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0D27AE" w14:textId="77777777" w:rsidR="00523790" w:rsidRPr="00A97CE7" w:rsidRDefault="00991FDD" w:rsidP="000A3948">
      <w:pPr>
        <w:spacing w:before="100" w:beforeAutospacing="1" w:after="240"/>
        <w:jc w:val="both"/>
        <w:textAlignment w:val="baseline"/>
        <w:rPr>
          <w:rFonts w:ascii="Arial" w:eastAsia="Calibri" w:hAnsi="Arial" w:cs="Arial"/>
          <w:b/>
          <w:color w:val="000000"/>
        </w:rPr>
      </w:pPr>
      <w:r w:rsidRPr="00A97CE7">
        <w:rPr>
          <w:rFonts w:ascii="Arial" w:eastAsia="Calibri" w:hAnsi="Arial" w:cs="Arial"/>
          <w:b/>
          <w:color w:val="000000"/>
        </w:rPr>
        <w:t>Innovation Knowledge and Organizational Networks (IKON) Research Centre</w:t>
      </w:r>
    </w:p>
    <w:p w14:paraId="21B839EB" w14:textId="77777777" w:rsidR="00523790" w:rsidRPr="00A97CE7" w:rsidRDefault="00A97CE7" w:rsidP="000A3948">
      <w:pPr>
        <w:spacing w:before="100" w:beforeAutospacing="1" w:after="240"/>
        <w:ind w:left="567" w:hanging="567"/>
        <w:jc w:val="both"/>
        <w:textAlignment w:val="baseline"/>
        <w:rPr>
          <w:rFonts w:ascii="Arial" w:eastAsia="Calibri" w:hAnsi="Arial" w:cs="Arial"/>
          <w:b/>
          <w:color w:val="000000"/>
        </w:rPr>
      </w:pPr>
      <w:r>
        <w:rPr>
          <w:rFonts w:ascii="Arial" w:eastAsia="Calibri" w:hAnsi="Arial" w:cs="Arial"/>
          <w:b/>
          <w:color w:val="000000"/>
        </w:rPr>
        <w:t>1.</w:t>
      </w:r>
      <w:r>
        <w:rPr>
          <w:rFonts w:ascii="Arial" w:eastAsia="Calibri" w:hAnsi="Arial" w:cs="Arial"/>
          <w:b/>
          <w:color w:val="000000"/>
        </w:rPr>
        <w:tab/>
      </w:r>
      <w:r w:rsidR="00991FDD" w:rsidRPr="00A97CE7">
        <w:rPr>
          <w:rFonts w:ascii="Arial" w:eastAsia="Calibri" w:hAnsi="Arial" w:cs="Arial"/>
          <w:b/>
          <w:color w:val="000000"/>
        </w:rPr>
        <w:t>Aims of the Centre</w:t>
      </w:r>
    </w:p>
    <w:p w14:paraId="3392C1F1" w14:textId="77777777" w:rsidR="00523790" w:rsidRPr="00A97CE7" w:rsidRDefault="00991FDD" w:rsidP="000A3948">
      <w:pPr>
        <w:spacing w:before="100" w:beforeAutospacing="1" w:after="240"/>
        <w:ind w:left="567"/>
        <w:jc w:val="both"/>
        <w:textAlignment w:val="baseline"/>
        <w:rPr>
          <w:rFonts w:ascii="Arial" w:eastAsia="Calibri" w:hAnsi="Arial" w:cs="Arial"/>
          <w:color w:val="000000"/>
          <w:spacing w:val="-2"/>
        </w:rPr>
      </w:pPr>
      <w:r w:rsidRPr="00A97CE7">
        <w:rPr>
          <w:rFonts w:ascii="Arial" w:eastAsia="Calibri" w:hAnsi="Arial" w:cs="Arial"/>
          <w:color w:val="000000"/>
          <w:spacing w:val="-2"/>
        </w:rPr>
        <w:t>IKON is a</w:t>
      </w:r>
      <w:r w:rsidR="00B96F2E">
        <w:rPr>
          <w:rFonts w:ascii="Arial" w:eastAsia="Calibri" w:hAnsi="Arial" w:cs="Arial"/>
          <w:color w:val="000000"/>
          <w:spacing w:val="-2"/>
        </w:rPr>
        <w:t>n</w:t>
      </w:r>
      <w:r w:rsidRPr="00A97CE7">
        <w:rPr>
          <w:rFonts w:ascii="Arial" w:eastAsia="Calibri" w:hAnsi="Arial" w:cs="Arial"/>
          <w:color w:val="000000"/>
          <w:spacing w:val="-2"/>
        </w:rPr>
        <w:t xml:space="preserve"> interdisciplinary research </w:t>
      </w:r>
      <w:proofErr w:type="spellStart"/>
      <w:r w:rsidRPr="00A97CE7">
        <w:rPr>
          <w:rFonts w:ascii="Arial" w:eastAsia="Calibri" w:hAnsi="Arial" w:cs="Arial"/>
          <w:color w:val="000000"/>
          <w:spacing w:val="-2"/>
        </w:rPr>
        <w:t>centre</w:t>
      </w:r>
      <w:proofErr w:type="spellEnd"/>
      <w:r w:rsidRPr="00A97CE7">
        <w:rPr>
          <w:rFonts w:ascii="Arial" w:eastAsia="Calibri" w:hAnsi="Arial" w:cs="Arial"/>
          <w:color w:val="000000"/>
          <w:spacing w:val="-2"/>
        </w:rPr>
        <w:t xml:space="preserve"> located in Warwick Business School. IKON research aims to develop the social science of innovation by applying theoretical perspectives from social and organization theory to empirical studies of the creation, translation and use of knowledge and innovation. Since its establishment in 1997, IKON has gained significant national and international reputation and has been influential across a variety of academic fields, namely organization studies, innovation studies and information systems. Our particular focus is on understanding the social and information processes and networking practices entailed in innovation and the ways in which these are influenced by specific organizational and institutional contexts. Our specific objectives are to:</w:t>
      </w:r>
    </w:p>
    <w:p w14:paraId="2026FEAA" w14:textId="0E8A9C98" w:rsidR="00523790" w:rsidRPr="00A97CE7" w:rsidRDefault="00A97CE7" w:rsidP="000A3948">
      <w:pPr>
        <w:tabs>
          <w:tab w:val="left" w:pos="360"/>
        </w:tabs>
        <w:spacing w:before="100" w:beforeAutospacing="1" w:after="240"/>
        <w:ind w:left="1134" w:hanging="567"/>
        <w:jc w:val="both"/>
        <w:textAlignment w:val="baseline"/>
        <w:rPr>
          <w:rFonts w:ascii="Arial" w:eastAsia="Calibri" w:hAnsi="Arial" w:cs="Arial"/>
          <w:color w:val="000000"/>
        </w:rPr>
      </w:pPr>
      <w:r>
        <w:rPr>
          <w:rFonts w:ascii="Arial" w:eastAsia="Calibri" w:hAnsi="Arial" w:cs="Arial"/>
          <w:color w:val="000000"/>
        </w:rPr>
        <w:t>(a)</w:t>
      </w:r>
      <w:r>
        <w:rPr>
          <w:rFonts w:ascii="Arial" w:eastAsia="Calibri" w:hAnsi="Arial" w:cs="Arial"/>
          <w:color w:val="000000"/>
        </w:rPr>
        <w:tab/>
      </w:r>
      <w:r w:rsidR="00991FDD" w:rsidRPr="00A97CE7">
        <w:rPr>
          <w:rFonts w:ascii="Arial" w:eastAsia="Calibri" w:hAnsi="Arial" w:cs="Arial"/>
          <w:color w:val="000000"/>
        </w:rPr>
        <w:t>Co-ordinate, support and conduct academically rigorous research that focuses on analysis of inter-organizational relationships and networks, their strategic role in the development of innovation, and innovative approaches to managing knowledge and organizations.</w:t>
      </w:r>
    </w:p>
    <w:p w14:paraId="13047782" w14:textId="77777777" w:rsidR="00523790" w:rsidRPr="00A97CE7" w:rsidRDefault="00A97CE7" w:rsidP="000A3948">
      <w:pPr>
        <w:tabs>
          <w:tab w:val="left" w:pos="360"/>
        </w:tabs>
        <w:spacing w:before="100" w:beforeAutospacing="1" w:after="240"/>
        <w:ind w:left="1134" w:hanging="567"/>
        <w:jc w:val="both"/>
        <w:textAlignment w:val="baseline"/>
        <w:rPr>
          <w:rFonts w:ascii="Arial" w:eastAsia="Calibri" w:hAnsi="Arial" w:cs="Arial"/>
          <w:color w:val="000000"/>
        </w:rPr>
      </w:pPr>
      <w:r>
        <w:rPr>
          <w:rFonts w:ascii="Arial" w:eastAsia="Calibri" w:hAnsi="Arial" w:cs="Arial"/>
          <w:color w:val="000000"/>
        </w:rPr>
        <w:t>(b)</w:t>
      </w:r>
      <w:r>
        <w:rPr>
          <w:rFonts w:ascii="Arial" w:eastAsia="Calibri" w:hAnsi="Arial" w:cs="Arial"/>
          <w:color w:val="000000"/>
        </w:rPr>
        <w:tab/>
      </w:r>
      <w:r w:rsidR="00991FDD" w:rsidRPr="00A97CE7">
        <w:rPr>
          <w:rFonts w:ascii="Arial" w:eastAsia="Calibri" w:hAnsi="Arial" w:cs="Arial"/>
          <w:color w:val="000000"/>
        </w:rPr>
        <w:t>Generate high quality research income and published output.</w:t>
      </w:r>
    </w:p>
    <w:p w14:paraId="2D696F19" w14:textId="77777777" w:rsidR="00523790" w:rsidRPr="00A97CE7" w:rsidRDefault="00A97CE7" w:rsidP="000A3948">
      <w:pPr>
        <w:tabs>
          <w:tab w:val="left" w:pos="360"/>
        </w:tabs>
        <w:spacing w:before="100" w:beforeAutospacing="1" w:after="240"/>
        <w:ind w:left="1134" w:hanging="567"/>
        <w:jc w:val="both"/>
        <w:textAlignment w:val="baseline"/>
        <w:rPr>
          <w:rFonts w:ascii="Arial" w:eastAsia="Calibri" w:hAnsi="Arial" w:cs="Arial"/>
          <w:color w:val="000000"/>
        </w:rPr>
      </w:pPr>
      <w:r>
        <w:rPr>
          <w:rFonts w:ascii="Arial" w:eastAsia="Calibri" w:hAnsi="Arial" w:cs="Arial"/>
          <w:color w:val="000000"/>
        </w:rPr>
        <w:t>(c)</w:t>
      </w:r>
      <w:r>
        <w:rPr>
          <w:rFonts w:ascii="Arial" w:eastAsia="Calibri" w:hAnsi="Arial" w:cs="Arial"/>
          <w:color w:val="000000"/>
        </w:rPr>
        <w:tab/>
      </w:r>
      <w:r w:rsidR="00991FDD" w:rsidRPr="00A97CE7">
        <w:rPr>
          <w:rFonts w:ascii="Arial" w:eastAsia="Calibri" w:hAnsi="Arial" w:cs="Arial"/>
          <w:color w:val="000000"/>
        </w:rPr>
        <w:t>Engage with industry to develop practically-relevant and high impact research.</w:t>
      </w:r>
    </w:p>
    <w:p w14:paraId="40D7E6C0" w14:textId="77777777" w:rsidR="00523790" w:rsidRPr="00A97CE7" w:rsidRDefault="00A97CE7" w:rsidP="000A3948">
      <w:pPr>
        <w:tabs>
          <w:tab w:val="left" w:pos="360"/>
        </w:tabs>
        <w:spacing w:before="100" w:beforeAutospacing="1" w:after="240"/>
        <w:ind w:left="1134" w:hanging="567"/>
        <w:jc w:val="both"/>
        <w:textAlignment w:val="baseline"/>
        <w:rPr>
          <w:rFonts w:ascii="Arial" w:eastAsia="Calibri" w:hAnsi="Arial" w:cs="Arial"/>
          <w:color w:val="000000"/>
        </w:rPr>
      </w:pPr>
      <w:r>
        <w:rPr>
          <w:rFonts w:ascii="Arial" w:eastAsia="Calibri" w:hAnsi="Arial" w:cs="Arial"/>
          <w:color w:val="000000"/>
        </w:rPr>
        <w:t>(d)</w:t>
      </w:r>
      <w:r>
        <w:rPr>
          <w:rFonts w:ascii="Arial" w:eastAsia="Calibri" w:hAnsi="Arial" w:cs="Arial"/>
          <w:color w:val="000000"/>
        </w:rPr>
        <w:tab/>
      </w:r>
      <w:r w:rsidR="00991FDD" w:rsidRPr="00A97CE7">
        <w:rPr>
          <w:rFonts w:ascii="Arial" w:eastAsia="Calibri" w:hAnsi="Arial" w:cs="Arial"/>
          <w:color w:val="000000"/>
        </w:rPr>
        <w:t>Provide an interdisciplinary network for discussion and scholarly debate amongst researchers and industrialists (within the UK and internationally) and, by so doing, increase the international profile of research at the University of Warwick.</w:t>
      </w:r>
    </w:p>
    <w:p w14:paraId="35BC3755" w14:textId="77777777" w:rsidR="00523790" w:rsidRPr="00A97CE7" w:rsidRDefault="00A97CE7" w:rsidP="000A3948">
      <w:pPr>
        <w:tabs>
          <w:tab w:val="left" w:pos="360"/>
        </w:tabs>
        <w:spacing w:before="100" w:beforeAutospacing="1" w:after="240"/>
        <w:ind w:left="1134" w:hanging="567"/>
        <w:jc w:val="both"/>
        <w:textAlignment w:val="baseline"/>
        <w:rPr>
          <w:rFonts w:ascii="Arial" w:eastAsia="Calibri" w:hAnsi="Arial" w:cs="Arial"/>
          <w:color w:val="000000"/>
        </w:rPr>
      </w:pPr>
      <w:r>
        <w:rPr>
          <w:rFonts w:ascii="Arial" w:eastAsia="Calibri" w:hAnsi="Arial" w:cs="Arial"/>
          <w:color w:val="000000"/>
        </w:rPr>
        <w:t>(e)</w:t>
      </w:r>
      <w:r>
        <w:rPr>
          <w:rFonts w:ascii="Arial" w:eastAsia="Calibri" w:hAnsi="Arial" w:cs="Arial"/>
          <w:color w:val="000000"/>
        </w:rPr>
        <w:tab/>
      </w:r>
      <w:r w:rsidR="00991FDD" w:rsidRPr="00A97CE7">
        <w:rPr>
          <w:rFonts w:ascii="Arial" w:eastAsia="Calibri" w:hAnsi="Arial" w:cs="Arial"/>
          <w:color w:val="000000"/>
        </w:rPr>
        <w:t>Develop and build research capacity via the recruitment, training and development of post</w:t>
      </w:r>
      <w:r w:rsidR="00991FDD" w:rsidRPr="00A97CE7">
        <w:rPr>
          <w:rFonts w:ascii="Arial" w:eastAsia="Calibri" w:hAnsi="Arial" w:cs="Arial"/>
          <w:color w:val="000000"/>
        </w:rPr>
        <w:softHyphen/>
        <w:t>graduate students and post-doctoral researchers</w:t>
      </w:r>
    </w:p>
    <w:p w14:paraId="10A37AB8" w14:textId="77777777" w:rsidR="00523790" w:rsidRPr="00A97CE7" w:rsidRDefault="00A97CE7" w:rsidP="000A3948">
      <w:pPr>
        <w:spacing w:before="100" w:beforeAutospacing="1" w:after="240"/>
        <w:ind w:left="567" w:hanging="567"/>
        <w:jc w:val="both"/>
        <w:textAlignment w:val="baseline"/>
        <w:rPr>
          <w:rFonts w:ascii="Arial" w:eastAsia="Calibri" w:hAnsi="Arial" w:cs="Arial"/>
          <w:b/>
          <w:color w:val="000000"/>
        </w:rPr>
      </w:pPr>
      <w:r>
        <w:rPr>
          <w:rFonts w:ascii="Arial" w:eastAsia="Calibri" w:hAnsi="Arial" w:cs="Arial"/>
          <w:b/>
          <w:color w:val="000000"/>
        </w:rPr>
        <w:t>2.</w:t>
      </w:r>
      <w:r>
        <w:rPr>
          <w:rFonts w:ascii="Arial" w:eastAsia="Calibri" w:hAnsi="Arial" w:cs="Arial"/>
          <w:b/>
          <w:color w:val="000000"/>
        </w:rPr>
        <w:tab/>
      </w:r>
      <w:r w:rsidR="00991FDD" w:rsidRPr="00A97CE7">
        <w:rPr>
          <w:rFonts w:ascii="Arial" w:eastAsia="Calibri" w:hAnsi="Arial" w:cs="Arial"/>
          <w:b/>
          <w:color w:val="000000"/>
        </w:rPr>
        <w:t>Activities</w:t>
      </w:r>
    </w:p>
    <w:p w14:paraId="6AA79937" w14:textId="77777777" w:rsidR="00523790" w:rsidRPr="00A97CE7" w:rsidRDefault="00A97CE7" w:rsidP="000A3948">
      <w:pPr>
        <w:spacing w:before="100" w:beforeAutospacing="1" w:after="240"/>
        <w:ind w:left="1134" w:hanging="567"/>
        <w:jc w:val="both"/>
        <w:textAlignment w:val="baseline"/>
        <w:rPr>
          <w:rFonts w:ascii="Arial" w:eastAsia="Calibri" w:hAnsi="Arial" w:cs="Arial"/>
          <w:i/>
          <w:color w:val="000000"/>
        </w:rPr>
      </w:pPr>
      <w:r w:rsidRPr="00A97CE7">
        <w:rPr>
          <w:rFonts w:ascii="Arial" w:eastAsia="Calibri" w:hAnsi="Arial" w:cs="Arial"/>
          <w:color w:val="000000"/>
        </w:rPr>
        <w:t>(a)</w:t>
      </w:r>
      <w:r>
        <w:rPr>
          <w:rFonts w:ascii="Arial" w:eastAsia="Calibri" w:hAnsi="Arial" w:cs="Arial"/>
          <w:i/>
          <w:color w:val="000000"/>
        </w:rPr>
        <w:tab/>
      </w:r>
      <w:r w:rsidR="00991FDD" w:rsidRPr="00B96F2E">
        <w:rPr>
          <w:rFonts w:ascii="Arial" w:eastAsia="Calibri" w:hAnsi="Arial" w:cs="Arial"/>
          <w:color w:val="000000"/>
        </w:rPr>
        <w:t>Funded Research</w:t>
      </w:r>
    </w:p>
    <w:p w14:paraId="3AADD1E9" w14:textId="77777777" w:rsidR="00523790" w:rsidRPr="00A97CE7" w:rsidRDefault="00991FDD" w:rsidP="000A3948">
      <w:pPr>
        <w:spacing w:before="100" w:beforeAutospacing="1" w:after="240"/>
        <w:ind w:left="1134"/>
        <w:jc w:val="both"/>
        <w:textAlignment w:val="baseline"/>
        <w:rPr>
          <w:rFonts w:ascii="Arial" w:eastAsia="Calibri" w:hAnsi="Arial" w:cs="Arial"/>
          <w:color w:val="000000"/>
        </w:rPr>
      </w:pPr>
      <w:r w:rsidRPr="00A97CE7">
        <w:rPr>
          <w:rFonts w:ascii="Arial" w:eastAsia="Calibri" w:hAnsi="Arial" w:cs="Arial"/>
          <w:color w:val="000000"/>
        </w:rPr>
        <w:t>IKON has raised around £5.5 million external funding for research over the past 15 years and also housed the £6m ESRC research programme on the Evolution of Business Knowledge. IKON continues to focus its funding efforts on high profile/high quality sources including: the Economic and Social Science Research Council (ESRC), The Engineering and Physical Sciences Research Council (EPSRC), and the National Institute for Health Research (NIHR).</w:t>
      </w:r>
    </w:p>
    <w:p w14:paraId="395AA5F2" w14:textId="77777777" w:rsidR="00523790" w:rsidRPr="00A97CE7" w:rsidRDefault="00A97CE7" w:rsidP="000A3948">
      <w:pPr>
        <w:spacing w:before="100" w:beforeAutospacing="1" w:after="240"/>
        <w:ind w:left="1134" w:hanging="567"/>
        <w:jc w:val="both"/>
        <w:textAlignment w:val="baseline"/>
        <w:rPr>
          <w:rFonts w:ascii="Arial" w:eastAsia="Calibri" w:hAnsi="Arial" w:cs="Arial"/>
          <w:i/>
          <w:color w:val="000000"/>
        </w:rPr>
      </w:pPr>
      <w:r w:rsidRPr="00A97CE7">
        <w:rPr>
          <w:rFonts w:ascii="Arial" w:eastAsia="Calibri" w:hAnsi="Arial" w:cs="Arial"/>
          <w:color w:val="000000"/>
        </w:rPr>
        <w:t>(b)</w:t>
      </w:r>
      <w:r>
        <w:rPr>
          <w:rFonts w:ascii="Arial" w:eastAsia="Calibri" w:hAnsi="Arial" w:cs="Arial"/>
          <w:i/>
          <w:color w:val="000000"/>
        </w:rPr>
        <w:tab/>
      </w:r>
      <w:r w:rsidR="00991FDD" w:rsidRPr="00B96F2E">
        <w:rPr>
          <w:rFonts w:ascii="Arial" w:eastAsia="Calibri" w:hAnsi="Arial" w:cs="Arial"/>
          <w:color w:val="000000"/>
        </w:rPr>
        <w:t>High Quality Research Output</w:t>
      </w:r>
    </w:p>
    <w:p w14:paraId="659D07A2" w14:textId="77777777" w:rsidR="00523790" w:rsidRPr="00A97CE7" w:rsidRDefault="00991FDD" w:rsidP="000A3948">
      <w:pPr>
        <w:spacing w:before="100" w:beforeAutospacing="1" w:after="240"/>
        <w:ind w:left="1134"/>
        <w:jc w:val="both"/>
        <w:textAlignment w:val="baseline"/>
        <w:rPr>
          <w:rFonts w:ascii="Arial" w:eastAsia="Calibri" w:hAnsi="Arial" w:cs="Arial"/>
          <w:color w:val="000000"/>
        </w:rPr>
      </w:pPr>
      <w:r w:rsidRPr="00A97CE7">
        <w:rPr>
          <w:rFonts w:ascii="Arial" w:eastAsia="Calibri" w:hAnsi="Arial" w:cs="Arial"/>
          <w:color w:val="000000"/>
          <w:spacing w:val="-1"/>
        </w:rPr>
        <w:t xml:space="preserve">IKON research output </w:t>
      </w:r>
      <w:proofErr w:type="spellStart"/>
      <w:r w:rsidRPr="00A97CE7">
        <w:rPr>
          <w:rFonts w:ascii="Arial" w:eastAsia="Calibri" w:hAnsi="Arial" w:cs="Arial"/>
          <w:color w:val="000000"/>
          <w:spacing w:val="-1"/>
        </w:rPr>
        <w:t>prioritises</w:t>
      </w:r>
      <w:proofErr w:type="spellEnd"/>
      <w:r w:rsidRPr="00A97CE7">
        <w:rPr>
          <w:rFonts w:ascii="Arial" w:eastAsia="Calibri" w:hAnsi="Arial" w:cs="Arial"/>
          <w:color w:val="000000"/>
          <w:spacing w:val="-1"/>
        </w:rPr>
        <w:t xml:space="preserve"> high quality output in leading international journals. All our members are regularly included in the REF exercise and IKON research is also presented each year</w:t>
      </w:r>
      <w:r w:rsidR="00A97CE7">
        <w:rPr>
          <w:rFonts w:ascii="Arial" w:eastAsia="Calibri" w:hAnsi="Arial" w:cs="Arial"/>
          <w:color w:val="000000"/>
          <w:spacing w:val="-1"/>
        </w:rPr>
        <w:t xml:space="preserve"> </w:t>
      </w:r>
      <w:r w:rsidRPr="00A97CE7">
        <w:rPr>
          <w:rFonts w:ascii="Arial" w:eastAsia="Calibri" w:hAnsi="Arial" w:cs="Arial"/>
          <w:color w:val="000000"/>
        </w:rPr>
        <w:t>at the major international conferences in the field (including the Academy of Management Conference, the European Group on Organization Studies conference, the International Conference on Information Systems, the European Conference on Information Systems, the Organizational Learning, Knowledge and Capabilities Conference) as well as at more specialist international workshops and symposia (e.g. the International Symposium on Process Organization Studies, the Organization Studies Summer Workshop).</w:t>
      </w:r>
    </w:p>
    <w:p w14:paraId="543AC012" w14:textId="77777777" w:rsidR="00523790" w:rsidRPr="00A97CE7" w:rsidRDefault="00A97CE7" w:rsidP="000A3948">
      <w:pPr>
        <w:spacing w:before="100" w:beforeAutospacing="1" w:after="240"/>
        <w:ind w:left="1134" w:hanging="567"/>
        <w:jc w:val="both"/>
        <w:textAlignment w:val="baseline"/>
        <w:rPr>
          <w:rFonts w:ascii="Arial" w:eastAsia="Calibri" w:hAnsi="Arial" w:cs="Arial"/>
          <w:i/>
          <w:color w:val="000000"/>
        </w:rPr>
      </w:pPr>
      <w:r w:rsidRPr="00A97CE7">
        <w:rPr>
          <w:rFonts w:ascii="Arial" w:eastAsia="Calibri" w:hAnsi="Arial" w:cs="Arial"/>
          <w:color w:val="000000"/>
        </w:rPr>
        <w:lastRenderedPageBreak/>
        <w:t>(c)</w:t>
      </w:r>
      <w:r>
        <w:rPr>
          <w:rFonts w:ascii="Arial" w:eastAsia="Calibri" w:hAnsi="Arial" w:cs="Arial"/>
          <w:i/>
          <w:color w:val="000000"/>
        </w:rPr>
        <w:tab/>
      </w:r>
      <w:r w:rsidR="00991FDD" w:rsidRPr="00B96F2E">
        <w:rPr>
          <w:rFonts w:ascii="Arial" w:eastAsia="Calibri" w:hAnsi="Arial" w:cs="Arial"/>
          <w:color w:val="000000"/>
        </w:rPr>
        <w:t>International Networks and Reputation Building</w:t>
      </w:r>
    </w:p>
    <w:p w14:paraId="6CE753CB" w14:textId="77777777" w:rsidR="00523790" w:rsidRPr="00A97CE7" w:rsidRDefault="00991FDD" w:rsidP="000A3948">
      <w:pPr>
        <w:spacing w:before="100" w:beforeAutospacing="1" w:after="240"/>
        <w:ind w:left="1134"/>
        <w:jc w:val="both"/>
        <w:textAlignment w:val="baseline"/>
        <w:rPr>
          <w:rFonts w:ascii="Arial" w:eastAsia="Calibri" w:hAnsi="Arial" w:cs="Arial"/>
          <w:color w:val="000000"/>
        </w:rPr>
      </w:pPr>
      <w:r w:rsidRPr="00A97CE7">
        <w:rPr>
          <w:rFonts w:ascii="Arial" w:eastAsia="Calibri" w:hAnsi="Arial" w:cs="Arial"/>
          <w:color w:val="000000"/>
        </w:rPr>
        <w:t>IKON provides direct support for researchers and boosts the reputation of Warwick University research via its dissemination and network events. These include:</w:t>
      </w:r>
    </w:p>
    <w:p w14:paraId="01868A1C" w14:textId="77777777" w:rsidR="00523790" w:rsidRPr="00A97CE7" w:rsidRDefault="00A97CE7" w:rsidP="000A3948">
      <w:pPr>
        <w:tabs>
          <w:tab w:val="left" w:pos="360"/>
        </w:tabs>
        <w:spacing w:before="100" w:beforeAutospacing="1" w:after="240"/>
        <w:ind w:left="1701" w:hanging="567"/>
        <w:jc w:val="both"/>
        <w:textAlignment w:val="baseline"/>
        <w:rPr>
          <w:rFonts w:ascii="Arial" w:eastAsia="Calibri" w:hAnsi="Arial" w:cs="Arial"/>
          <w:color w:val="000000"/>
        </w:rPr>
      </w:pPr>
      <w:r>
        <w:rPr>
          <w:rFonts w:ascii="Arial" w:eastAsia="Calibri" w:hAnsi="Arial" w:cs="Arial"/>
          <w:color w:val="000000"/>
        </w:rPr>
        <w:t>(</w:t>
      </w:r>
      <w:proofErr w:type="spellStart"/>
      <w:r>
        <w:rPr>
          <w:rFonts w:ascii="Arial" w:eastAsia="Calibri" w:hAnsi="Arial" w:cs="Arial"/>
          <w:color w:val="000000"/>
        </w:rPr>
        <w:t>i</w:t>
      </w:r>
      <w:proofErr w:type="spellEnd"/>
      <w:r>
        <w:rPr>
          <w:rFonts w:ascii="Arial" w:eastAsia="Calibri" w:hAnsi="Arial" w:cs="Arial"/>
          <w:color w:val="000000"/>
        </w:rPr>
        <w:t>)</w:t>
      </w:r>
      <w:r>
        <w:rPr>
          <w:rFonts w:ascii="Arial" w:eastAsia="Calibri" w:hAnsi="Arial" w:cs="Arial"/>
          <w:color w:val="000000"/>
        </w:rPr>
        <w:tab/>
      </w:r>
      <w:r w:rsidR="00991FDD" w:rsidRPr="00A97CE7">
        <w:rPr>
          <w:rFonts w:ascii="Arial" w:eastAsia="Calibri" w:hAnsi="Arial" w:cs="Arial"/>
          <w:color w:val="000000"/>
        </w:rPr>
        <w:t>A regular International Distinguished Speakers seminar series, ad hoc seminars and events offered by its International Associates and other high profile academic visitors</w:t>
      </w:r>
    </w:p>
    <w:p w14:paraId="216D1549" w14:textId="77777777" w:rsidR="00523790" w:rsidRPr="00A97CE7" w:rsidRDefault="00A97CE7" w:rsidP="000A3948">
      <w:pPr>
        <w:tabs>
          <w:tab w:val="left" w:pos="360"/>
        </w:tabs>
        <w:spacing w:before="100" w:beforeAutospacing="1" w:after="240"/>
        <w:ind w:left="1701" w:hanging="567"/>
        <w:jc w:val="both"/>
        <w:textAlignment w:val="baseline"/>
        <w:rPr>
          <w:rFonts w:ascii="Arial" w:eastAsia="Calibri" w:hAnsi="Arial" w:cs="Arial"/>
          <w:color w:val="000000"/>
          <w:spacing w:val="-1"/>
        </w:rPr>
      </w:pPr>
      <w:r>
        <w:rPr>
          <w:rFonts w:ascii="Arial" w:eastAsia="Calibri" w:hAnsi="Arial" w:cs="Arial"/>
          <w:color w:val="000000"/>
          <w:spacing w:val="-1"/>
        </w:rPr>
        <w:t>(ii)</w:t>
      </w:r>
      <w:r>
        <w:rPr>
          <w:rFonts w:ascii="Arial" w:eastAsia="Calibri" w:hAnsi="Arial" w:cs="Arial"/>
          <w:color w:val="000000"/>
          <w:spacing w:val="-1"/>
        </w:rPr>
        <w:tab/>
      </w:r>
      <w:r w:rsidR="00991FDD" w:rsidRPr="00A97CE7">
        <w:rPr>
          <w:rFonts w:ascii="Arial" w:eastAsia="Calibri" w:hAnsi="Arial" w:cs="Arial"/>
          <w:color w:val="000000"/>
          <w:spacing w:val="-1"/>
        </w:rPr>
        <w:t>Research project-focused feedback and dissemination workshops</w:t>
      </w:r>
    </w:p>
    <w:p w14:paraId="70D66570" w14:textId="77777777" w:rsidR="00523790" w:rsidRPr="00A97CE7" w:rsidRDefault="00A97CE7" w:rsidP="000A3948">
      <w:pPr>
        <w:tabs>
          <w:tab w:val="left" w:pos="360"/>
        </w:tabs>
        <w:spacing w:before="100" w:beforeAutospacing="1" w:after="240"/>
        <w:ind w:left="1701" w:hanging="567"/>
        <w:jc w:val="both"/>
        <w:textAlignment w:val="baseline"/>
        <w:rPr>
          <w:rFonts w:ascii="Arial" w:eastAsia="Calibri" w:hAnsi="Arial" w:cs="Arial"/>
          <w:color w:val="000000"/>
        </w:rPr>
      </w:pPr>
      <w:r>
        <w:rPr>
          <w:rFonts w:ascii="Arial" w:eastAsia="Calibri" w:hAnsi="Arial" w:cs="Arial"/>
          <w:color w:val="000000"/>
        </w:rPr>
        <w:t>(iii)</w:t>
      </w:r>
      <w:r>
        <w:rPr>
          <w:rFonts w:ascii="Arial" w:eastAsia="Calibri" w:hAnsi="Arial" w:cs="Arial"/>
          <w:color w:val="000000"/>
        </w:rPr>
        <w:tab/>
      </w:r>
      <w:r w:rsidR="00991FDD" w:rsidRPr="00A97CE7">
        <w:rPr>
          <w:rFonts w:ascii="Arial" w:eastAsia="Calibri" w:hAnsi="Arial" w:cs="Arial"/>
          <w:color w:val="000000"/>
        </w:rPr>
        <w:t>Attracting and hosting (via WBS standard procedures) international visiting scholars</w:t>
      </w:r>
    </w:p>
    <w:p w14:paraId="6BFE6FCF" w14:textId="77777777" w:rsidR="00523790" w:rsidRPr="00A97CE7" w:rsidRDefault="00A97CE7" w:rsidP="000A3948">
      <w:pPr>
        <w:tabs>
          <w:tab w:val="left" w:pos="360"/>
        </w:tabs>
        <w:spacing w:before="100" w:beforeAutospacing="1" w:after="240"/>
        <w:ind w:left="1701" w:hanging="567"/>
        <w:jc w:val="both"/>
        <w:textAlignment w:val="baseline"/>
        <w:rPr>
          <w:rFonts w:ascii="Arial" w:eastAsia="Calibri" w:hAnsi="Arial" w:cs="Arial"/>
          <w:color w:val="000000"/>
        </w:rPr>
      </w:pPr>
      <w:r>
        <w:rPr>
          <w:rFonts w:ascii="Arial" w:eastAsia="Calibri" w:hAnsi="Arial" w:cs="Arial"/>
          <w:color w:val="000000"/>
        </w:rPr>
        <w:t>(iv)</w:t>
      </w:r>
      <w:r w:rsidR="000A3948">
        <w:rPr>
          <w:rFonts w:ascii="Arial" w:eastAsia="Calibri" w:hAnsi="Arial" w:cs="Arial"/>
          <w:color w:val="000000"/>
        </w:rPr>
        <w:tab/>
      </w:r>
      <w:r w:rsidR="00991FDD" w:rsidRPr="00A97CE7">
        <w:rPr>
          <w:rFonts w:ascii="Arial" w:eastAsia="Calibri" w:hAnsi="Arial" w:cs="Arial"/>
          <w:color w:val="000000"/>
        </w:rPr>
        <w:t>Hosting of management practice fellows and industry secondments</w:t>
      </w:r>
    </w:p>
    <w:p w14:paraId="1B145302" w14:textId="77777777" w:rsidR="00523790" w:rsidRPr="00A97CE7" w:rsidRDefault="00A97CE7" w:rsidP="000A3948">
      <w:pPr>
        <w:tabs>
          <w:tab w:val="left" w:pos="360"/>
        </w:tabs>
        <w:spacing w:before="100" w:beforeAutospacing="1" w:after="240"/>
        <w:ind w:left="1701" w:hanging="567"/>
        <w:jc w:val="both"/>
        <w:textAlignment w:val="baseline"/>
        <w:rPr>
          <w:rFonts w:ascii="Arial" w:eastAsia="Calibri" w:hAnsi="Arial" w:cs="Arial"/>
          <w:color w:val="000000"/>
          <w:spacing w:val="-2"/>
        </w:rPr>
      </w:pPr>
      <w:r>
        <w:rPr>
          <w:rFonts w:ascii="Arial" w:eastAsia="Calibri" w:hAnsi="Arial" w:cs="Arial"/>
          <w:color w:val="000000"/>
          <w:spacing w:val="-2"/>
        </w:rPr>
        <w:t>(v)</w:t>
      </w:r>
      <w:r>
        <w:rPr>
          <w:rFonts w:ascii="Arial" w:eastAsia="Calibri" w:hAnsi="Arial" w:cs="Arial"/>
          <w:color w:val="000000"/>
          <w:spacing w:val="-2"/>
        </w:rPr>
        <w:tab/>
      </w:r>
      <w:r w:rsidR="00991FDD" w:rsidRPr="00A97CE7">
        <w:rPr>
          <w:rFonts w:ascii="Arial" w:eastAsia="Calibri" w:hAnsi="Arial" w:cs="Arial"/>
          <w:color w:val="000000"/>
          <w:spacing w:val="-2"/>
        </w:rPr>
        <w:t>IKON’s role as founder and executive board member for the annual international conference series on Organizational Learning, Knowledge and Capabilities (now in its 13</w:t>
      </w:r>
      <w:r w:rsidR="00991FDD" w:rsidRPr="00A97CE7">
        <w:rPr>
          <w:rFonts w:ascii="Arial" w:eastAsia="Calibri" w:hAnsi="Arial" w:cs="Arial"/>
          <w:color w:val="000000"/>
          <w:spacing w:val="-2"/>
          <w:vertAlign w:val="superscript"/>
        </w:rPr>
        <w:t>th</w:t>
      </w:r>
      <w:r w:rsidR="00991FDD" w:rsidRPr="00A97CE7">
        <w:rPr>
          <w:rFonts w:ascii="Arial" w:eastAsia="Calibri" w:hAnsi="Arial" w:cs="Arial"/>
          <w:color w:val="000000"/>
          <w:spacing w:val="-2"/>
        </w:rPr>
        <w:t xml:space="preserve"> year)</w:t>
      </w:r>
    </w:p>
    <w:p w14:paraId="75C14279" w14:textId="77777777" w:rsidR="00523790" w:rsidRPr="00A97CE7" w:rsidRDefault="00A97CE7" w:rsidP="000A3948">
      <w:pPr>
        <w:tabs>
          <w:tab w:val="left" w:pos="360"/>
        </w:tabs>
        <w:spacing w:before="100" w:beforeAutospacing="1" w:after="240"/>
        <w:ind w:left="1701" w:hanging="567"/>
        <w:jc w:val="both"/>
        <w:textAlignment w:val="baseline"/>
        <w:rPr>
          <w:rFonts w:ascii="Arial" w:eastAsia="Calibri" w:hAnsi="Arial" w:cs="Arial"/>
          <w:color w:val="000000"/>
        </w:rPr>
      </w:pPr>
      <w:r>
        <w:rPr>
          <w:rFonts w:ascii="Arial" w:eastAsia="Calibri" w:hAnsi="Arial" w:cs="Arial"/>
          <w:color w:val="000000"/>
        </w:rPr>
        <w:t>(vi)</w:t>
      </w:r>
      <w:r w:rsidR="000A3948">
        <w:rPr>
          <w:rFonts w:ascii="Arial" w:eastAsia="Calibri" w:hAnsi="Arial" w:cs="Arial"/>
          <w:color w:val="000000"/>
        </w:rPr>
        <w:tab/>
      </w:r>
      <w:r w:rsidR="00991FDD" w:rsidRPr="00A97CE7">
        <w:rPr>
          <w:rFonts w:ascii="Arial" w:eastAsia="Calibri" w:hAnsi="Arial" w:cs="Arial"/>
          <w:color w:val="000000"/>
        </w:rPr>
        <w:t>Regular streams at international conferences (e.g., EGOS, HICSS).</w:t>
      </w:r>
    </w:p>
    <w:p w14:paraId="1220187E" w14:textId="489C10A2" w:rsidR="00523790" w:rsidRDefault="000A3948" w:rsidP="000A3948">
      <w:pPr>
        <w:spacing w:before="100" w:beforeAutospacing="1" w:after="240"/>
        <w:ind w:left="1134" w:hanging="567"/>
        <w:jc w:val="both"/>
        <w:textAlignment w:val="baseline"/>
        <w:rPr>
          <w:rFonts w:ascii="Arial" w:eastAsia="Calibri" w:hAnsi="Arial" w:cs="Arial"/>
          <w:color w:val="000000"/>
        </w:rPr>
      </w:pPr>
      <w:r w:rsidRPr="00B96F2E">
        <w:rPr>
          <w:rFonts w:ascii="Arial" w:eastAsia="Calibri" w:hAnsi="Arial" w:cs="Arial"/>
          <w:color w:val="000000"/>
        </w:rPr>
        <w:t>(d)</w:t>
      </w:r>
      <w:r w:rsidRPr="00B96F2E">
        <w:rPr>
          <w:rFonts w:ascii="Arial" w:eastAsia="Calibri" w:hAnsi="Arial" w:cs="Arial"/>
          <w:color w:val="000000"/>
        </w:rPr>
        <w:tab/>
      </w:r>
      <w:r w:rsidR="00991FDD" w:rsidRPr="00B96F2E">
        <w:rPr>
          <w:rFonts w:ascii="Arial" w:eastAsia="Calibri" w:hAnsi="Arial" w:cs="Arial"/>
          <w:color w:val="000000"/>
        </w:rPr>
        <w:t>Industry Engagement and Impact</w:t>
      </w:r>
    </w:p>
    <w:p w14:paraId="2636FB7B" w14:textId="7A8548D3" w:rsidR="00CA4123" w:rsidRPr="00B96F2E" w:rsidRDefault="00CA4123" w:rsidP="00CA4123">
      <w:pPr>
        <w:spacing w:after="240"/>
        <w:ind w:left="1134"/>
        <w:jc w:val="both"/>
        <w:textAlignment w:val="baseline"/>
        <w:rPr>
          <w:rFonts w:ascii="Arial" w:eastAsia="Calibri" w:hAnsi="Arial" w:cs="Arial"/>
          <w:color w:val="000000"/>
        </w:rPr>
      </w:pPr>
      <w:r w:rsidRPr="00CA4123">
        <w:rPr>
          <w:rFonts w:ascii="Arial" w:eastAsia="Calibri" w:hAnsi="Arial" w:cs="Arial"/>
          <w:color w:val="000000"/>
        </w:rPr>
        <w:t>IKON promotes direct engagement of research with practice and practitioners</w:t>
      </w:r>
      <w:r>
        <w:rPr>
          <w:rFonts w:ascii="Arial" w:eastAsia="Calibri" w:hAnsi="Arial" w:cs="Arial"/>
          <w:color w:val="000000"/>
        </w:rPr>
        <w:t xml:space="preserve"> t</w:t>
      </w:r>
      <w:r w:rsidRPr="00CA4123">
        <w:rPr>
          <w:rFonts w:ascii="Arial" w:eastAsia="Calibri" w:hAnsi="Arial" w:cs="Arial"/>
          <w:color w:val="000000"/>
        </w:rPr>
        <w:t>hrough</w:t>
      </w:r>
      <w:r>
        <w:rPr>
          <w:rFonts w:ascii="Arial" w:eastAsia="Calibri" w:hAnsi="Arial" w:cs="Arial"/>
          <w:color w:val="000000"/>
        </w:rPr>
        <w:t xml:space="preserve"> </w:t>
      </w:r>
      <w:r w:rsidRPr="00CA4123">
        <w:rPr>
          <w:rFonts w:ascii="Arial" w:eastAsia="Calibri" w:hAnsi="Arial" w:cs="Arial"/>
          <w:color w:val="000000"/>
        </w:rPr>
        <w:t>collaborative projects and a range of engagement activities. A specific remit of KIN is to increase the relevance and impact of IKON research, turning it into strategic tools and techniques.</w:t>
      </w:r>
    </w:p>
    <w:p w14:paraId="79F76929" w14:textId="77777777" w:rsidR="00523790" w:rsidRPr="00B96F2E" w:rsidRDefault="000A3948" w:rsidP="000A3948">
      <w:pPr>
        <w:spacing w:before="100" w:beforeAutospacing="1" w:after="240"/>
        <w:ind w:left="1134" w:hanging="567"/>
        <w:jc w:val="both"/>
        <w:textAlignment w:val="baseline"/>
        <w:rPr>
          <w:rFonts w:ascii="Arial" w:eastAsia="Calibri" w:hAnsi="Arial" w:cs="Arial"/>
          <w:color w:val="000000"/>
        </w:rPr>
      </w:pPr>
      <w:r w:rsidRPr="00B96F2E">
        <w:rPr>
          <w:rFonts w:ascii="Arial" w:eastAsia="Calibri" w:hAnsi="Arial" w:cs="Arial"/>
          <w:color w:val="000000"/>
        </w:rPr>
        <w:t>(e)</w:t>
      </w:r>
      <w:r w:rsidRPr="00B96F2E">
        <w:rPr>
          <w:rFonts w:ascii="Arial" w:eastAsia="Calibri" w:hAnsi="Arial" w:cs="Arial"/>
          <w:color w:val="000000"/>
        </w:rPr>
        <w:tab/>
      </w:r>
      <w:r w:rsidR="00991FDD" w:rsidRPr="00B96F2E">
        <w:rPr>
          <w:rFonts w:ascii="Arial" w:eastAsia="Calibri" w:hAnsi="Arial" w:cs="Arial"/>
          <w:color w:val="000000"/>
        </w:rPr>
        <w:t>Capacity Building</w:t>
      </w:r>
    </w:p>
    <w:p w14:paraId="238A4A66" w14:textId="612CB50E" w:rsidR="00523790" w:rsidRDefault="00991FDD" w:rsidP="000A3948">
      <w:pPr>
        <w:spacing w:before="100" w:beforeAutospacing="1" w:after="240"/>
        <w:ind w:left="1134"/>
        <w:jc w:val="both"/>
        <w:textAlignment w:val="baseline"/>
        <w:rPr>
          <w:rFonts w:ascii="Arial" w:eastAsia="Calibri" w:hAnsi="Arial" w:cs="Arial"/>
          <w:color w:val="000000"/>
        </w:rPr>
      </w:pPr>
      <w:r w:rsidRPr="00A97CE7">
        <w:rPr>
          <w:rFonts w:ascii="Arial" w:eastAsia="Calibri" w:hAnsi="Arial" w:cs="Arial"/>
          <w:color w:val="000000"/>
        </w:rPr>
        <w:t>IKON members supervise a significant number of PhD projects to successful completion</w:t>
      </w:r>
      <w:r w:rsidR="00CA4123">
        <w:rPr>
          <w:rFonts w:ascii="Arial" w:eastAsia="Calibri" w:hAnsi="Arial" w:cs="Arial"/>
          <w:color w:val="000000"/>
        </w:rPr>
        <w:t>.</w:t>
      </w:r>
      <w:r w:rsidR="00E73D4F">
        <w:rPr>
          <w:rFonts w:ascii="Arial" w:eastAsia="Calibri" w:hAnsi="Arial" w:cs="Arial"/>
          <w:color w:val="000000"/>
        </w:rPr>
        <w:t xml:space="preserve"> </w:t>
      </w:r>
      <w:r w:rsidRPr="00A97CE7">
        <w:rPr>
          <w:rFonts w:ascii="Arial" w:eastAsia="Calibri" w:hAnsi="Arial" w:cs="Arial"/>
          <w:color w:val="000000"/>
        </w:rPr>
        <w:t>Former IKON research assistants and PhD students were recently employed by the University of Manchester, Sussex, Warwick, and Bristol. IKON also runs regular events such as the Ethnography Circle and the Advanced Workshop on Practice-Based Studies directly targeted at developing junior scholars and PhD students. Finally, IKON runs a two popular undergraduate and post-graduate course based on the results of its research.</w:t>
      </w:r>
    </w:p>
    <w:p w14:paraId="54E0B6EF" w14:textId="77777777" w:rsidR="00523790" w:rsidRPr="000A3948" w:rsidRDefault="000A3948" w:rsidP="000A3948">
      <w:pPr>
        <w:spacing w:before="100" w:beforeAutospacing="1" w:after="240"/>
        <w:ind w:left="567" w:hanging="567"/>
        <w:jc w:val="both"/>
        <w:textAlignment w:val="baseline"/>
        <w:rPr>
          <w:rFonts w:ascii="Arial" w:eastAsia="Calibri" w:hAnsi="Arial" w:cs="Arial"/>
          <w:b/>
          <w:color w:val="000000"/>
          <w:spacing w:val="-3"/>
        </w:rPr>
      </w:pPr>
      <w:r>
        <w:rPr>
          <w:rFonts w:ascii="Arial" w:eastAsia="Calibri" w:hAnsi="Arial" w:cs="Arial"/>
          <w:b/>
          <w:color w:val="000000"/>
          <w:spacing w:val="-3"/>
        </w:rPr>
        <w:t>2.</w:t>
      </w:r>
      <w:r>
        <w:rPr>
          <w:rFonts w:ascii="Arial" w:eastAsia="Calibri" w:hAnsi="Arial" w:cs="Arial"/>
          <w:b/>
          <w:color w:val="000000"/>
          <w:spacing w:val="-3"/>
        </w:rPr>
        <w:tab/>
      </w:r>
      <w:r w:rsidR="00991FDD" w:rsidRPr="000A3948">
        <w:rPr>
          <w:rFonts w:ascii="Arial" w:eastAsia="Calibri" w:hAnsi="Arial" w:cs="Arial"/>
          <w:b/>
          <w:color w:val="000000"/>
          <w:spacing w:val="-3"/>
        </w:rPr>
        <w:t>Membership</w:t>
      </w:r>
    </w:p>
    <w:p w14:paraId="4BD6E0CA" w14:textId="69058498" w:rsidR="00523790" w:rsidRDefault="00991FDD" w:rsidP="000A3948">
      <w:pPr>
        <w:spacing w:before="100" w:beforeAutospacing="1" w:after="240"/>
        <w:ind w:left="567"/>
        <w:jc w:val="both"/>
        <w:textAlignment w:val="baseline"/>
        <w:rPr>
          <w:rFonts w:ascii="Arial" w:eastAsia="Calibri" w:hAnsi="Arial" w:cs="Arial"/>
          <w:color w:val="000000"/>
        </w:rPr>
      </w:pPr>
      <w:r w:rsidRPr="00A97CE7">
        <w:rPr>
          <w:rFonts w:ascii="Arial" w:eastAsia="Calibri" w:hAnsi="Arial" w:cs="Arial"/>
          <w:color w:val="000000"/>
        </w:rPr>
        <w:t>IKON research is traditionally team-based and collaborative, spanning subject groups, disciplines, Warwick departments (e.g. Warwick Medical School, Warwick Manufacturing Group) and institutions. Reflecting our emphasis on the importance networked forms of organization for innovation, IKON operates itself as a research network, not as an isolated ‘Centre’. Membership is organized around a core group of senior staff who act as network brokers with a much wider community. All belong to different subject groups in WBS and carry out normal teaching/admin responsibilities. IKON core members are defined as Warwick-based Lead Investigators on funded</w:t>
      </w:r>
      <w:r w:rsidR="000A3948">
        <w:rPr>
          <w:rFonts w:ascii="Arial" w:eastAsia="Calibri" w:hAnsi="Arial" w:cs="Arial"/>
          <w:color w:val="000000"/>
        </w:rPr>
        <w:t xml:space="preserve"> </w:t>
      </w:r>
      <w:r w:rsidRPr="00A97CE7">
        <w:rPr>
          <w:rFonts w:ascii="Arial" w:eastAsia="Calibri" w:hAnsi="Arial" w:cs="Arial"/>
          <w:color w:val="000000"/>
        </w:rPr>
        <w:t>IKON research projects, externally funded post-doctoral research staff, and the IKON projects coordinator.</w:t>
      </w:r>
    </w:p>
    <w:p w14:paraId="13BCA9E4" w14:textId="77777777" w:rsidR="00CA4123" w:rsidRPr="00A97CE7" w:rsidRDefault="00CA4123" w:rsidP="000A3948">
      <w:pPr>
        <w:spacing w:before="100" w:beforeAutospacing="1" w:after="240"/>
        <w:ind w:left="567"/>
        <w:jc w:val="both"/>
        <w:textAlignment w:val="baseline"/>
        <w:rPr>
          <w:rFonts w:ascii="Arial" w:eastAsia="Calibri" w:hAnsi="Arial" w:cs="Arial"/>
          <w:color w:val="000000"/>
        </w:rPr>
      </w:pPr>
    </w:p>
    <w:p w14:paraId="6CBCBA42" w14:textId="78F663EC" w:rsidR="00523790" w:rsidRPr="00A97CE7" w:rsidRDefault="00991FDD" w:rsidP="000A3948">
      <w:pPr>
        <w:spacing w:before="100" w:beforeAutospacing="1" w:after="240"/>
        <w:ind w:left="567"/>
        <w:jc w:val="both"/>
        <w:textAlignment w:val="baseline"/>
        <w:rPr>
          <w:rFonts w:ascii="Arial" w:eastAsia="Calibri" w:hAnsi="Arial" w:cs="Arial"/>
          <w:color w:val="000000"/>
        </w:rPr>
      </w:pPr>
      <w:r w:rsidRPr="00A97CE7">
        <w:rPr>
          <w:rFonts w:ascii="Arial" w:eastAsia="Calibri" w:hAnsi="Arial" w:cs="Arial"/>
          <w:color w:val="000000"/>
        </w:rPr>
        <w:lastRenderedPageBreak/>
        <w:t>Alongside th</w:t>
      </w:r>
      <w:r w:rsidR="00CA4123">
        <w:rPr>
          <w:rFonts w:ascii="Arial" w:eastAsia="Calibri" w:hAnsi="Arial" w:cs="Arial"/>
          <w:color w:val="000000"/>
        </w:rPr>
        <w:t>e</w:t>
      </w:r>
      <w:r w:rsidRPr="00A97CE7">
        <w:rPr>
          <w:rFonts w:ascii="Arial" w:eastAsia="Calibri" w:hAnsi="Arial" w:cs="Arial"/>
          <w:color w:val="000000"/>
        </w:rPr>
        <w:t xml:space="preserve"> core </w:t>
      </w:r>
      <w:r w:rsidR="00CA4123">
        <w:rPr>
          <w:rFonts w:ascii="Arial" w:eastAsia="Calibri" w:hAnsi="Arial" w:cs="Arial"/>
          <w:color w:val="000000"/>
        </w:rPr>
        <w:t xml:space="preserve">membership (Lead Investigators, Post-Doctoral Research Fellows and Project Coordinator) </w:t>
      </w:r>
      <w:r w:rsidRPr="00A97CE7">
        <w:rPr>
          <w:rFonts w:ascii="Arial" w:eastAsia="Calibri" w:hAnsi="Arial" w:cs="Arial"/>
          <w:color w:val="000000"/>
        </w:rPr>
        <w:t>is a shifting group of affiliate members, both internal and external to the University of Warwick. Affiliate members work as co-investigators on present and past projects and collaborate on IKON publications but do not usually get involved in the day-to-day management of the Centre and its projects Alongside core members and affiliates, IKON embraces a more extensive community of ‘IKON friends’ – i.e. scholars within and outside Warwick that wish to be part of the broader IKON network, hear about IKON research and participate in IKON events.</w:t>
      </w:r>
    </w:p>
    <w:p w14:paraId="1F427296" w14:textId="77777777" w:rsidR="00523790" w:rsidRPr="00A97CE7" w:rsidRDefault="00991FDD" w:rsidP="000A3948">
      <w:pPr>
        <w:spacing w:before="100" w:beforeAutospacing="1" w:after="240"/>
        <w:ind w:left="567"/>
        <w:jc w:val="both"/>
        <w:textAlignment w:val="baseline"/>
        <w:rPr>
          <w:rFonts w:ascii="Arial" w:eastAsia="Calibri" w:hAnsi="Arial" w:cs="Arial"/>
          <w:color w:val="000000"/>
        </w:rPr>
      </w:pPr>
      <w:r w:rsidRPr="00A97CE7">
        <w:rPr>
          <w:rFonts w:ascii="Arial" w:eastAsia="Calibri" w:hAnsi="Arial" w:cs="Arial"/>
          <w:color w:val="000000"/>
        </w:rPr>
        <w:t xml:space="preserve">This flexible, network structure allows IKON to retain its distinctive research focus and intellectual coherence while, at the same time, extending its reach as broadly as possible within and beyond the confines of the Department and the University. It also significantly reduces the administrative overhead usually associated with major ‘stand-alone’ research </w:t>
      </w:r>
      <w:proofErr w:type="spellStart"/>
      <w:r w:rsidRPr="00A97CE7">
        <w:rPr>
          <w:rFonts w:ascii="Arial" w:eastAsia="Calibri" w:hAnsi="Arial" w:cs="Arial"/>
          <w:color w:val="000000"/>
        </w:rPr>
        <w:t>centres</w:t>
      </w:r>
      <w:proofErr w:type="spellEnd"/>
      <w:r w:rsidRPr="00A97CE7">
        <w:rPr>
          <w:rFonts w:ascii="Arial" w:eastAsia="Calibri" w:hAnsi="Arial" w:cs="Arial"/>
          <w:color w:val="000000"/>
        </w:rPr>
        <w:t xml:space="preserve"> - IKON is now operated entirely by a 10% workload allocation to its Director and a 0.8 clerical post, the latter being funded through a combination of research projects and industry funding.</w:t>
      </w:r>
    </w:p>
    <w:p w14:paraId="53329AAA" w14:textId="77777777" w:rsidR="00523790" w:rsidRPr="00A97CE7" w:rsidRDefault="000A3948" w:rsidP="000A3948">
      <w:pPr>
        <w:spacing w:before="100" w:beforeAutospacing="1" w:after="240"/>
        <w:ind w:left="567" w:hanging="567"/>
        <w:jc w:val="both"/>
        <w:textAlignment w:val="baseline"/>
        <w:rPr>
          <w:rFonts w:ascii="Arial" w:eastAsia="Calibri" w:hAnsi="Arial" w:cs="Arial"/>
          <w:b/>
          <w:color w:val="000000"/>
          <w:spacing w:val="-1"/>
        </w:rPr>
      </w:pPr>
      <w:r>
        <w:rPr>
          <w:rFonts w:ascii="Arial" w:eastAsia="Calibri" w:hAnsi="Arial" w:cs="Arial"/>
          <w:b/>
          <w:color w:val="000000"/>
          <w:spacing w:val="-1"/>
        </w:rPr>
        <w:t>3.</w:t>
      </w:r>
      <w:r>
        <w:rPr>
          <w:rFonts w:ascii="Arial" w:eastAsia="Calibri" w:hAnsi="Arial" w:cs="Arial"/>
          <w:b/>
          <w:color w:val="000000"/>
          <w:spacing w:val="-1"/>
        </w:rPr>
        <w:tab/>
      </w:r>
      <w:r w:rsidR="00991FDD" w:rsidRPr="00A97CE7">
        <w:rPr>
          <w:rFonts w:ascii="Arial" w:eastAsia="Calibri" w:hAnsi="Arial" w:cs="Arial"/>
          <w:b/>
          <w:color w:val="000000"/>
          <w:spacing w:val="-1"/>
        </w:rPr>
        <w:t>Director</w:t>
      </w:r>
    </w:p>
    <w:p w14:paraId="5764521C" w14:textId="0E5463FB" w:rsidR="00523790" w:rsidRPr="00A97CE7" w:rsidRDefault="00991FDD" w:rsidP="000A3948">
      <w:pPr>
        <w:spacing w:before="100" w:beforeAutospacing="1" w:after="240"/>
        <w:ind w:left="567"/>
        <w:jc w:val="both"/>
        <w:textAlignment w:val="baseline"/>
        <w:rPr>
          <w:rFonts w:ascii="Arial" w:eastAsia="Calibri" w:hAnsi="Arial" w:cs="Arial"/>
          <w:color w:val="000000"/>
        </w:rPr>
      </w:pPr>
      <w:r w:rsidRPr="00A97CE7">
        <w:rPr>
          <w:rFonts w:ascii="Arial" w:eastAsia="Calibri" w:hAnsi="Arial" w:cs="Arial"/>
          <w:color w:val="000000"/>
        </w:rPr>
        <w:t xml:space="preserve">The IKON Director role is </w:t>
      </w:r>
      <w:r w:rsidR="00E73D4F">
        <w:rPr>
          <w:rFonts w:ascii="Arial" w:eastAsia="Calibri" w:hAnsi="Arial" w:cs="Arial"/>
          <w:color w:val="000000"/>
        </w:rPr>
        <w:t>held</w:t>
      </w:r>
      <w:r w:rsidR="00CA4123">
        <w:rPr>
          <w:rFonts w:ascii="Arial" w:eastAsia="Calibri" w:hAnsi="Arial" w:cs="Arial"/>
          <w:color w:val="000000"/>
        </w:rPr>
        <w:t xml:space="preserve"> by one </w:t>
      </w:r>
      <w:r w:rsidR="00E73D4F">
        <w:rPr>
          <w:rFonts w:ascii="Arial" w:eastAsia="Calibri" w:hAnsi="Arial" w:cs="Arial"/>
          <w:color w:val="000000"/>
        </w:rPr>
        <w:t xml:space="preserve">– or shared by two </w:t>
      </w:r>
      <w:r w:rsidRPr="00A97CE7">
        <w:rPr>
          <w:rFonts w:ascii="Arial" w:eastAsia="Calibri" w:hAnsi="Arial" w:cs="Arial"/>
          <w:color w:val="000000"/>
        </w:rPr>
        <w:t>senior Lead Investigators</w:t>
      </w:r>
      <w:r w:rsidR="00E73D4F">
        <w:rPr>
          <w:rFonts w:ascii="Arial" w:eastAsia="Calibri" w:hAnsi="Arial" w:cs="Arial"/>
          <w:color w:val="000000"/>
        </w:rPr>
        <w:t xml:space="preserve">, </w:t>
      </w:r>
      <w:r w:rsidRPr="00A97CE7">
        <w:rPr>
          <w:rFonts w:ascii="Arial" w:eastAsia="Calibri" w:hAnsi="Arial" w:cs="Arial"/>
          <w:color w:val="000000"/>
        </w:rPr>
        <w:t xml:space="preserve">supported by the department with a (total) 10% Academic Balance Model (workload) allocation. This provides greater continuity for the Centre and its research staff in the case of temporary absence, holiday leave, study leave etc. </w:t>
      </w:r>
    </w:p>
    <w:p w14:paraId="3EAEDAA8" w14:textId="77777777" w:rsidR="00B96F2E" w:rsidRDefault="00B96F2E">
      <w:pPr>
        <w:rPr>
          <w:rFonts w:ascii="Arial" w:eastAsia="Calibri" w:hAnsi="Arial" w:cs="Arial"/>
          <w:b/>
          <w:color w:val="000000"/>
        </w:rPr>
      </w:pPr>
      <w:r>
        <w:rPr>
          <w:rFonts w:ascii="Arial" w:eastAsia="Calibri" w:hAnsi="Arial" w:cs="Arial"/>
          <w:b/>
          <w:color w:val="000000"/>
        </w:rPr>
        <w:br w:type="page"/>
      </w:r>
    </w:p>
    <w:p w14:paraId="55073ABE" w14:textId="77777777" w:rsidR="00523790" w:rsidRPr="00A97CE7" w:rsidRDefault="000A3948" w:rsidP="000A3948">
      <w:pPr>
        <w:spacing w:before="100" w:beforeAutospacing="1" w:after="240"/>
        <w:ind w:left="567" w:hanging="567"/>
        <w:jc w:val="both"/>
        <w:textAlignment w:val="baseline"/>
        <w:rPr>
          <w:rFonts w:ascii="Arial" w:eastAsia="Calibri" w:hAnsi="Arial" w:cs="Arial"/>
          <w:b/>
          <w:color w:val="000000"/>
        </w:rPr>
      </w:pPr>
      <w:r>
        <w:rPr>
          <w:rFonts w:ascii="Arial" w:eastAsia="Calibri" w:hAnsi="Arial" w:cs="Arial"/>
          <w:b/>
          <w:color w:val="000000"/>
        </w:rPr>
        <w:lastRenderedPageBreak/>
        <w:t>4.</w:t>
      </w:r>
      <w:r>
        <w:rPr>
          <w:rFonts w:ascii="Arial" w:eastAsia="Calibri" w:hAnsi="Arial" w:cs="Arial"/>
          <w:b/>
          <w:color w:val="000000"/>
        </w:rPr>
        <w:tab/>
      </w:r>
      <w:r w:rsidR="00991FDD" w:rsidRPr="00A97CE7">
        <w:rPr>
          <w:rFonts w:ascii="Arial" w:eastAsia="Calibri" w:hAnsi="Arial" w:cs="Arial"/>
          <w:b/>
          <w:color w:val="000000"/>
        </w:rPr>
        <w:t>Management Committee or Advisory Board</w:t>
      </w:r>
    </w:p>
    <w:p w14:paraId="11657174" w14:textId="77777777" w:rsidR="00523790" w:rsidRPr="00A97CE7" w:rsidRDefault="00991FDD" w:rsidP="000A3948">
      <w:pPr>
        <w:spacing w:before="100" w:beforeAutospacing="1" w:after="240"/>
        <w:ind w:left="567"/>
        <w:jc w:val="both"/>
        <w:textAlignment w:val="baseline"/>
        <w:rPr>
          <w:rFonts w:ascii="Arial" w:eastAsia="Calibri" w:hAnsi="Arial" w:cs="Arial"/>
          <w:color w:val="000000"/>
        </w:rPr>
      </w:pPr>
      <w:r w:rsidRPr="00A97CE7">
        <w:rPr>
          <w:rFonts w:ascii="Arial" w:eastAsia="Calibri" w:hAnsi="Arial" w:cs="Arial"/>
          <w:color w:val="000000"/>
        </w:rPr>
        <w:t xml:space="preserve">As a departmental research </w:t>
      </w:r>
      <w:proofErr w:type="spellStart"/>
      <w:r w:rsidRPr="00A97CE7">
        <w:rPr>
          <w:rFonts w:ascii="Arial" w:eastAsia="Calibri" w:hAnsi="Arial" w:cs="Arial"/>
          <w:color w:val="000000"/>
        </w:rPr>
        <w:t>centre</w:t>
      </w:r>
      <w:proofErr w:type="spellEnd"/>
      <w:r w:rsidRPr="00A97CE7">
        <w:rPr>
          <w:rFonts w:ascii="Arial" w:eastAsia="Calibri" w:hAnsi="Arial" w:cs="Arial"/>
          <w:color w:val="000000"/>
        </w:rPr>
        <w:t xml:space="preserve">, IKON’s management processes follow WBS’s departmental procedures, e.g. for appointments and review of staff and for financial control. In order to ensure the scientific </w:t>
      </w:r>
      <w:r w:rsidR="00B96F2E" w:rsidRPr="00A97CE7">
        <w:rPr>
          <w:rFonts w:ascii="Arial" w:eastAsia="Calibri" w:hAnsi="Arial" w:cs="Arial"/>
          <w:color w:val="000000"/>
        </w:rPr>
        <w:t>rigor</w:t>
      </w:r>
      <w:r w:rsidRPr="00A97CE7">
        <w:rPr>
          <w:rFonts w:ascii="Arial" w:eastAsia="Calibri" w:hAnsi="Arial" w:cs="Arial"/>
          <w:color w:val="000000"/>
        </w:rPr>
        <w:t xml:space="preserve"> and relevance of the research, IKON research projects have, in addition, their own Scientific and Stakeholder Advisory Panels (SSAPs). The membership of each SSAP comprises invited, mainly external, senior scholars and practitioners who are selected on the basis of their skills and experience in the particular topic. The role of the SSAP is to advise on all aspects of research design and conduct (including ethical issues), to review/advise on emerging findings, and to assist in the review of research outputs (including final reports).</w:t>
      </w:r>
    </w:p>
    <w:p w14:paraId="7BBE2E3A" w14:textId="77777777" w:rsidR="00523790" w:rsidRPr="00A97CE7" w:rsidRDefault="00991FDD" w:rsidP="000A3948">
      <w:pPr>
        <w:spacing w:before="100" w:beforeAutospacing="1" w:after="240"/>
        <w:ind w:left="567"/>
        <w:jc w:val="both"/>
        <w:textAlignment w:val="baseline"/>
        <w:rPr>
          <w:rFonts w:ascii="Arial" w:eastAsia="Calibri" w:hAnsi="Arial" w:cs="Arial"/>
          <w:color w:val="000000"/>
        </w:rPr>
      </w:pPr>
      <w:r w:rsidRPr="00A97CE7">
        <w:rPr>
          <w:rFonts w:ascii="Arial" w:eastAsia="Calibri" w:hAnsi="Arial" w:cs="Arial"/>
          <w:color w:val="000000"/>
        </w:rPr>
        <w:t>All IKON projects follow the normal ethics approval procedures applied by the Department and the University. Those in the healthcare sector are, in addition, subject to strict NHS ethics review and evaluation procedures.</w:t>
      </w:r>
    </w:p>
    <w:p w14:paraId="4A006506" w14:textId="77777777" w:rsidR="00523790" w:rsidRPr="00A97CE7" w:rsidRDefault="000A3948" w:rsidP="000A3948">
      <w:pPr>
        <w:spacing w:before="100" w:beforeAutospacing="1" w:after="240"/>
        <w:ind w:left="567" w:hanging="567"/>
        <w:jc w:val="both"/>
        <w:textAlignment w:val="baseline"/>
        <w:rPr>
          <w:rFonts w:ascii="Arial" w:eastAsia="Calibri" w:hAnsi="Arial" w:cs="Arial"/>
          <w:b/>
          <w:color w:val="000000"/>
        </w:rPr>
      </w:pPr>
      <w:r>
        <w:rPr>
          <w:rFonts w:ascii="Arial" w:eastAsia="Calibri" w:hAnsi="Arial" w:cs="Arial"/>
          <w:b/>
          <w:color w:val="000000"/>
        </w:rPr>
        <w:t>5.</w:t>
      </w:r>
      <w:r>
        <w:rPr>
          <w:rFonts w:ascii="Arial" w:eastAsia="Calibri" w:hAnsi="Arial" w:cs="Arial"/>
          <w:b/>
          <w:color w:val="000000"/>
        </w:rPr>
        <w:tab/>
      </w:r>
      <w:r w:rsidR="00991FDD" w:rsidRPr="00A97CE7">
        <w:rPr>
          <w:rFonts w:ascii="Arial" w:eastAsia="Calibri" w:hAnsi="Arial" w:cs="Arial"/>
          <w:b/>
          <w:color w:val="000000"/>
        </w:rPr>
        <w:t>Financial Responsibilities</w:t>
      </w:r>
    </w:p>
    <w:p w14:paraId="0C307E0F" w14:textId="6DD5C20D" w:rsidR="00523790" w:rsidRPr="00A97CE7" w:rsidRDefault="00047D78" w:rsidP="000A3948">
      <w:pPr>
        <w:spacing w:before="100" w:beforeAutospacing="1" w:after="240"/>
        <w:ind w:left="567"/>
        <w:jc w:val="both"/>
        <w:textAlignment w:val="baseline"/>
        <w:rPr>
          <w:rFonts w:ascii="Arial" w:eastAsia="Calibri" w:hAnsi="Arial" w:cs="Arial"/>
          <w:color w:val="000000"/>
        </w:rPr>
      </w:pPr>
      <w:r>
        <w:rPr>
          <w:rFonts w:ascii="Arial" w:hAnsi="Arial" w:cs="Arial"/>
          <w:noProof/>
        </w:rPr>
        <mc:AlternateContent>
          <mc:Choice Requires="wps">
            <w:drawing>
              <wp:anchor distT="0" distB="0" distL="0" distR="0" simplePos="0" relativeHeight="251657728" behindDoc="1" locked="0" layoutInCell="1" allowOverlap="1" wp14:anchorId="3B60C7FC" wp14:editId="23617BC4">
                <wp:simplePos x="0" y="0"/>
                <wp:positionH relativeFrom="page">
                  <wp:posOffset>6459855</wp:posOffset>
                </wp:positionH>
                <wp:positionV relativeFrom="page">
                  <wp:posOffset>9925050</wp:posOffset>
                </wp:positionV>
                <wp:extent cx="247650" cy="160655"/>
                <wp:effectExtent l="0" t="0" r="0" b="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160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E4F3C7" w14:textId="77777777" w:rsidR="00523790" w:rsidRDefault="00523790">
                            <w:pPr>
                              <w:spacing w:line="238" w:lineRule="exact"/>
                              <w:textAlignment w:val="baseline"/>
                              <w:rPr>
                                <w:rFonts w:eastAsia="Times New Roman"/>
                                <w:color w:val="000000"/>
                                <w:spacing w:val="13"/>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B60C7FC" id="_x0000_t202" coordsize="21600,21600" o:spt="202" path="m,l,21600r21600,l21600,xe">
                <v:stroke joinstyle="miter"/>
                <v:path gradientshapeok="t" o:connecttype="rect"/>
              </v:shapetype>
              <v:shape id="Text Box 2" o:spid="_x0000_s1026" type="#_x0000_t202" style="position:absolute;left:0;text-align:left;margin-left:508.65pt;margin-top:781.5pt;width:19.5pt;height:12.65pt;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" filled="f" stroked="f">
                <v:textbox inset="0,0,0,0">
                  <w:txbxContent>
                    <w:p w14:paraId="0AE4F3C7" w14:textId="77777777" w:rsidR="00523790" w:rsidRDefault="00523790">
                      <w:pPr>
                        <w:spacing w:line="238" w:lineRule="exact"/>
                        <w:textAlignment w:val="baseline"/>
                        <w:rPr>
                          <w:rFonts w:eastAsia="Times New Roman"/>
                          <w:color w:val="000000"/>
                          <w:spacing w:val="13"/>
                        </w:rPr>
                      </w:pPr>
                    </w:p>
                  </w:txbxContent>
                </v:textbox>
                <w10:wrap type="square" anchorx="page" anchory="page"/>
              </v:shape>
            </w:pict>
          </mc:Fallback>
        </mc:AlternateContent>
      </w:r>
      <w:r w:rsidR="00991FDD" w:rsidRPr="00A97CE7">
        <w:rPr>
          <w:rFonts w:ascii="Arial" w:eastAsia="Calibri" w:hAnsi="Arial" w:cs="Arial"/>
          <w:color w:val="000000"/>
        </w:rPr>
        <w:t>All IKON finances, grants and contracting are managed through the WBS finance office. IKON does not have independent financial authority or responsibilities.</w:t>
      </w:r>
    </w:p>
    <w:sectPr w:rsidR="00523790" w:rsidRPr="00A97CE7">
      <w:pgSz w:w="11909" w:h="16838"/>
      <w:pgMar w:top="1420" w:right="1416" w:bottom="812" w:left="1393"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Times New Roman">
    <w:charset w:val="00"/>
    <w:pitch w:val="variable"/>
    <w:family w:val="roman"/>
    <w:panose1 w:val="02020603050405020304"/>
  </w:font>
  <w:font w:name="Arial">
    <w:charset w:val="00"/>
    <w:pitch w:val="variable"/>
    <w:family w:val="swiss"/>
    <w:panose1 w:val="02020603050405020304"/>
  </w:font>
  <w:font w:name="Calibri">
    <w:charset w:val="00"/>
    <w:pitch w:val="variable"/>
    <w:family w:val="swiss"/>
    <w:panose1 w:val="02020603050405020304"/>
  </w:font>
  <w:font w:name="Verdana">
    <w:charset w:val="00"/>
    <w:pitch w:val="variable"/>
    <w:family w:val="swiss"/>
    <w:panose1 w:val="02020603050405020304"/>
  </w:font>
  <w:font w:name="Symbol">
    <w:pitch w:val="default"/>
    <w:family w:val="auto"/>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C412B1"/>
    <w:multiLevelType w:val="multilevel"/>
    <w:tmpl w:val="8A263F60"/>
    <w:lvl w:ilvl="0">
      <w:start w:val="1"/>
      <w:numFmt w:val="lowerLetter"/>
      <w:lvlText w:val="(%1)"/>
      <w:lvlJc w:val="left"/>
      <w:pPr>
        <w:tabs>
          <w:tab w:val="left" w:pos="216"/>
        </w:tabs>
        <w:ind w:left="720"/>
      </w:pPr>
      <w:rPr>
        <w:rFonts w:ascii="Times New Roman" w:eastAsia="Times New Roman" w:hAnsi="Times New Roman"/>
        <w:strike w:val="0"/>
        <w:color w:val="000000"/>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4E6410D7"/>
    <w:multiLevelType w:val="multilevel"/>
    <w:tmpl w:val="7D40863E"/>
    <w:lvl w:ilvl="0">
      <w:start w:val="1"/>
      <w:numFmt w:val="decimal"/>
      <w:lvlText w:val="%1."/>
      <w:lvlJc w:val="left"/>
      <w:pPr>
        <w:tabs>
          <w:tab w:val="left" w:pos="360"/>
        </w:tabs>
        <w:ind w:left="720"/>
      </w:pPr>
      <w:rPr>
        <w:rFonts w:ascii="Times New Roman" w:eastAsia="Times New Roman" w:hAnsi="Times New Roman"/>
        <w:strike w:val="0"/>
        <w:color w:val="000000"/>
        <w:spacing w:val="-2"/>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4FD72ACF"/>
    <w:multiLevelType w:val="multilevel"/>
    <w:tmpl w:val="1A1E3DD8"/>
    <w:lvl w:ilvl="0">
      <w:start w:val="5"/>
      <w:numFmt w:val="decimal"/>
      <w:lvlText w:val="%1."/>
      <w:lvlJc w:val="left"/>
      <w:pPr>
        <w:tabs>
          <w:tab w:val="left" w:pos="504"/>
        </w:tabs>
        <w:ind w:left="720"/>
      </w:pPr>
      <w:rPr>
        <w:rFonts w:ascii="Times New Roman" w:eastAsia="Times New Roman" w:hAnsi="Times New Roman"/>
        <w:b/>
        <w:strike w:val="0"/>
        <w:color w:val="000000"/>
        <w:spacing w:val="-1"/>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5086667F"/>
    <w:multiLevelType w:val="multilevel"/>
    <w:tmpl w:val="DA880D32"/>
    <w:lvl w:ilvl="0">
      <w:start w:val="1"/>
      <w:numFmt w:val="bullet"/>
      <w:lvlText w:val="·"/>
      <w:lvlJc w:val="left"/>
      <w:pPr>
        <w:tabs>
          <w:tab w:val="left" w:pos="360"/>
        </w:tabs>
        <w:ind w:left="720"/>
      </w:pPr>
      <w:rPr>
        <w:rFonts w:ascii="Symbol" w:eastAsia="Symbol" w:hAnsi="Symbol"/>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6D337B2A"/>
    <w:multiLevelType w:val="multilevel"/>
    <w:tmpl w:val="BE7893B2"/>
    <w:lvl w:ilvl="0">
      <w:start w:val="1"/>
      <w:numFmt w:val="decimal"/>
      <w:lvlText w:val="%1."/>
      <w:lvlJc w:val="left"/>
      <w:pPr>
        <w:tabs>
          <w:tab w:val="left" w:pos="360"/>
        </w:tabs>
        <w:ind w:left="720"/>
      </w:pPr>
      <w:rPr>
        <w:rFonts w:ascii="Times New Roman" w:eastAsia="Times New Roman" w:hAnsi="Times New Roman"/>
        <w:b/>
        <w:strike w:val="0"/>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78576414"/>
    <w:multiLevelType w:val="multilevel"/>
    <w:tmpl w:val="1FFA14A6"/>
    <w:lvl w:ilvl="0">
      <w:start w:val="1"/>
      <w:numFmt w:val="decimal"/>
      <w:lvlText w:val="%1."/>
      <w:lvlJc w:val="left"/>
      <w:pPr>
        <w:tabs>
          <w:tab w:val="left" w:pos="360"/>
        </w:tabs>
        <w:ind w:left="720"/>
      </w:pPr>
      <w:rPr>
        <w:rFonts w:ascii="Times New Roman" w:eastAsia="Times New Roman" w:hAnsi="Times New Roman"/>
        <w:strike w:val="0"/>
        <w:color w:val="000000"/>
        <w:spacing w:val="-1"/>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1065035284">
    <w:abstractNumId w:val="0"/>
  </w:num>
  <w:num w:numId="2" w16cid:durableId="2078630102">
    <w:abstractNumId w:val="4"/>
  </w:num>
  <w:num w:numId="3" w16cid:durableId="2066754698">
    <w:abstractNumId w:val="1"/>
  </w:num>
  <w:num w:numId="4" w16cid:durableId="251790652">
    <w:abstractNumId w:val="3"/>
  </w:num>
  <w:num w:numId="5" w16cid:durableId="1723216011">
    <w:abstractNumId w:val="2"/>
  </w:num>
  <w:num w:numId="6" w16cid:durableId="26897808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3790"/>
    <w:rsid w:val="00047D78"/>
    <w:rsid w:val="000A3948"/>
    <w:rsid w:val="00523790"/>
    <w:rsid w:val="00991FDD"/>
    <w:rsid w:val="009D2E62"/>
    <w:rsid w:val="00A97CE7"/>
    <w:rsid w:val="00B96F2E"/>
    <w:rsid w:val="00CA4123"/>
    <w:rsid w:val="00E43059"/>
    <w:rsid w:val="00E73D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1415BC9D"/>
  <w15:docId w15:val="{2009FCA6-51C7-4A21-87C1-EF588DE4A5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drId2" Type="http://schemas.openxmlformats.org/wordprocessingml/2006/fontTable" Target="fontTable0.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4</Pages>
  <Words>1212</Words>
  <Characters>6910</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Harris, Carole</dc:creator>
  <cp:lastModifiedBy>Harris, Carole</cp:lastModifiedBy>
  <cp:revision>3</cp:revision>
  <dcterms:created xsi:type="dcterms:W3CDTF">2022-06-07T08:39:00Z</dcterms:created>
  <dcterms:modified xsi:type="dcterms:W3CDTF">2022-06-07T08:47:00Z</dcterms:modified>
</cp:coreProperties>
</file>