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DAB8" w14:textId="77777777" w:rsidR="006E1884" w:rsidRPr="006E1884" w:rsidRDefault="006E1884" w:rsidP="006E1884">
      <w:pPr>
        <w:tabs>
          <w:tab w:val="num" w:pos="720"/>
        </w:tabs>
        <w:ind w:left="720" w:hanging="360"/>
        <w:rPr>
          <w:sz w:val="40"/>
          <w:szCs w:val="40"/>
        </w:rPr>
      </w:pPr>
    </w:p>
    <w:p w14:paraId="133B9DAA" w14:textId="01EFC248" w:rsidR="00E12770" w:rsidRPr="00E12770" w:rsidRDefault="00174187" w:rsidP="0017418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Effective Mentors…</w:t>
      </w:r>
    </w:p>
    <w:p w14:paraId="04528537" w14:textId="56F3F937" w:rsidR="00910B2D" w:rsidRDefault="00910B2D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>Are approachable and have time to dedicate to being a mentor</w:t>
      </w:r>
      <w:r w:rsidR="002F0146" w:rsidRPr="009041C2">
        <w:rPr>
          <w:rFonts w:cstheme="minorHAnsi"/>
          <w:sz w:val="28"/>
          <w:szCs w:val="28"/>
        </w:rPr>
        <w:t>.</w:t>
      </w:r>
    </w:p>
    <w:p w14:paraId="3C8CDDCA" w14:textId="77777777" w:rsidR="009041C2" w:rsidRP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4FF93FA7" w14:textId="32A52393" w:rsidR="006E1884" w:rsidRDefault="006E1884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>Relate sensitively to their trainee(s) and build trust</w:t>
      </w:r>
      <w:r w:rsidR="00D8553C" w:rsidRPr="009041C2">
        <w:rPr>
          <w:rFonts w:cstheme="minorHAnsi"/>
          <w:sz w:val="28"/>
          <w:szCs w:val="28"/>
        </w:rPr>
        <w:t>ing relationships.</w:t>
      </w:r>
    </w:p>
    <w:p w14:paraId="4F04CE65" w14:textId="77777777" w:rsidR="009041C2" w:rsidRP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3ACE4A5F" w14:textId="77777777" w:rsidR="00D8553C" w:rsidRDefault="00D8553C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>Respect the trainee as an individual and personalises the training experience for the individual.</w:t>
      </w:r>
    </w:p>
    <w:p w14:paraId="62FD262F" w14:textId="77777777" w:rsidR="009041C2" w:rsidRP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1AF7EA4F" w14:textId="77777777" w:rsidR="00E12770" w:rsidRPr="009041C2" w:rsidRDefault="00D8553C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 xml:space="preserve">Are aware of how their own experiences and attitudes influence their behaviours able to see situations from different perspectives. </w:t>
      </w:r>
    </w:p>
    <w:p w14:paraId="619EB84D" w14:textId="77777777" w:rsid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0374F91C" w14:textId="24AED143" w:rsidR="00D8553C" w:rsidRPr="009041C2" w:rsidRDefault="00E12770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 xml:space="preserve">Provide support which </w:t>
      </w:r>
      <w:r w:rsidRPr="009041C2">
        <w:rPr>
          <w:rFonts w:cstheme="minorHAnsi"/>
          <w:color w:val="000000"/>
          <w:sz w:val="28"/>
          <w:szCs w:val="28"/>
        </w:rPr>
        <w:t>focusses on their trainee’s mental health and wellbeing</w:t>
      </w:r>
      <w:r w:rsidRPr="009041C2">
        <w:rPr>
          <w:rFonts w:cstheme="minorHAnsi"/>
          <w:color w:val="000000"/>
          <w:sz w:val="28"/>
          <w:szCs w:val="28"/>
        </w:rPr>
        <w:t xml:space="preserve"> and </w:t>
      </w:r>
      <w:r w:rsidRPr="009041C2">
        <w:rPr>
          <w:rFonts w:cstheme="minorHAnsi"/>
          <w:color w:val="000000"/>
          <w:sz w:val="28"/>
          <w:szCs w:val="28"/>
        </w:rPr>
        <w:t xml:space="preserve">know when, and where </w:t>
      </w:r>
      <w:proofErr w:type="gramStart"/>
      <w:r w:rsidRPr="009041C2">
        <w:rPr>
          <w:rFonts w:cstheme="minorHAnsi"/>
          <w:color w:val="000000"/>
          <w:sz w:val="28"/>
          <w:szCs w:val="28"/>
        </w:rPr>
        <w:t>to,</w:t>
      </w:r>
      <w:proofErr w:type="gramEnd"/>
      <w:r w:rsidRPr="009041C2">
        <w:rPr>
          <w:rFonts w:cstheme="minorHAnsi"/>
          <w:color w:val="000000"/>
          <w:sz w:val="28"/>
          <w:szCs w:val="28"/>
        </w:rPr>
        <w:t xml:space="preserve"> seek </w:t>
      </w:r>
      <w:r w:rsidRPr="009041C2">
        <w:rPr>
          <w:rFonts w:cstheme="minorHAnsi"/>
          <w:color w:val="000000"/>
          <w:sz w:val="28"/>
          <w:szCs w:val="28"/>
        </w:rPr>
        <w:t xml:space="preserve">further </w:t>
      </w:r>
      <w:r w:rsidRPr="009041C2">
        <w:rPr>
          <w:rFonts w:cstheme="minorHAnsi"/>
          <w:color w:val="000000"/>
          <w:sz w:val="28"/>
          <w:szCs w:val="28"/>
        </w:rPr>
        <w:t>advice</w:t>
      </w:r>
      <w:r w:rsidRPr="009041C2">
        <w:rPr>
          <w:rFonts w:cstheme="minorHAnsi"/>
          <w:color w:val="000000"/>
          <w:sz w:val="28"/>
          <w:szCs w:val="28"/>
        </w:rPr>
        <w:t>.</w:t>
      </w:r>
    </w:p>
    <w:p w14:paraId="2FF66C4B" w14:textId="77777777" w:rsid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091C5122" w14:textId="21114E52" w:rsidR="00910B2D" w:rsidRPr="009041C2" w:rsidRDefault="00910B2D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>Listen actively – accommodating and valuing silence and thinking time; concentrating on what’s being said, using affirming body language, reiterating ideas to reinforce, value and develop thinking, trying not to listen with an answer in mind.</w:t>
      </w:r>
    </w:p>
    <w:p w14:paraId="2D4F48BF" w14:textId="77777777" w:rsid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1E614797" w14:textId="1BA53E2F" w:rsidR="00910B2D" w:rsidRPr="009041C2" w:rsidRDefault="00910B2D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>Use open questions to raise awareness, explore beliefs, encourage professional learners to identify their own targets, understand their impact and develop ways forward.</w:t>
      </w:r>
    </w:p>
    <w:p w14:paraId="7447A275" w14:textId="77777777" w:rsid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64A057AF" w14:textId="55A69FA7" w:rsidR="006E1884" w:rsidRPr="009041C2" w:rsidRDefault="006E1884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 xml:space="preserve">Keep up to date with training, </w:t>
      </w:r>
      <w:r w:rsidR="00910B2D" w:rsidRPr="009041C2">
        <w:rPr>
          <w:rFonts w:cstheme="minorHAnsi"/>
          <w:sz w:val="28"/>
          <w:szCs w:val="28"/>
        </w:rPr>
        <w:t>documentation,</w:t>
      </w:r>
      <w:r w:rsidR="00D8553C" w:rsidRPr="009041C2">
        <w:rPr>
          <w:rFonts w:cstheme="minorHAnsi"/>
          <w:sz w:val="28"/>
          <w:szCs w:val="28"/>
        </w:rPr>
        <w:t xml:space="preserve"> </w:t>
      </w:r>
      <w:r w:rsidRPr="009041C2">
        <w:rPr>
          <w:rFonts w:cstheme="minorHAnsi"/>
          <w:sz w:val="28"/>
          <w:szCs w:val="28"/>
        </w:rPr>
        <w:t>and processes.</w:t>
      </w:r>
    </w:p>
    <w:p w14:paraId="05EF1D7B" w14:textId="77777777" w:rsid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7650BEAB" w14:textId="7B3045B5" w:rsidR="006E1884" w:rsidRPr="009041C2" w:rsidRDefault="006E1884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>Model expert practice and good character.</w:t>
      </w:r>
    </w:p>
    <w:p w14:paraId="66113289" w14:textId="77777777" w:rsid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12AFAE1E" w14:textId="414A9A60" w:rsidR="006E1884" w:rsidRPr="009041C2" w:rsidRDefault="006E1884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>Facilitate access to research to support the development of pedagogic practice (e.g. CCF, build on university taught professional practice programme, school CPD).</w:t>
      </w:r>
    </w:p>
    <w:p w14:paraId="0E5F6DFC" w14:textId="77777777" w:rsid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78B78272" w14:textId="3CCC8D8F" w:rsidR="006E1884" w:rsidRPr="009041C2" w:rsidRDefault="006E1884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 xml:space="preserve">Work in collaboration with trainee – aspire towards a reciprocal </w:t>
      </w:r>
      <w:r w:rsidR="00D8553C" w:rsidRPr="009041C2">
        <w:rPr>
          <w:rFonts w:cstheme="minorHAnsi"/>
          <w:sz w:val="28"/>
          <w:szCs w:val="28"/>
        </w:rPr>
        <w:t xml:space="preserve">and reflective mentoring </w:t>
      </w:r>
      <w:r w:rsidRPr="009041C2">
        <w:rPr>
          <w:rFonts w:cstheme="minorHAnsi"/>
          <w:sz w:val="28"/>
          <w:szCs w:val="28"/>
        </w:rPr>
        <w:t>relationship</w:t>
      </w:r>
      <w:r w:rsidR="00910B2D" w:rsidRPr="009041C2">
        <w:rPr>
          <w:rFonts w:cstheme="minorHAnsi"/>
          <w:sz w:val="28"/>
          <w:szCs w:val="28"/>
        </w:rPr>
        <w:t>.</w:t>
      </w:r>
    </w:p>
    <w:p w14:paraId="0A91FAEC" w14:textId="77777777" w:rsid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33144F8B" w14:textId="7E0B1783" w:rsidR="006E1884" w:rsidRDefault="006E1884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 xml:space="preserve">Observe, </w:t>
      </w:r>
      <w:r w:rsidR="002F0146" w:rsidRPr="009041C2">
        <w:rPr>
          <w:rFonts w:cstheme="minorHAnsi"/>
          <w:sz w:val="28"/>
          <w:szCs w:val="28"/>
        </w:rPr>
        <w:t>analyse</w:t>
      </w:r>
      <w:r w:rsidRPr="009041C2">
        <w:rPr>
          <w:rFonts w:cstheme="minorHAnsi"/>
          <w:sz w:val="28"/>
          <w:szCs w:val="28"/>
        </w:rPr>
        <w:t xml:space="preserve"> and reflect on the practice of the trainee.</w:t>
      </w:r>
    </w:p>
    <w:p w14:paraId="34673705" w14:textId="77777777" w:rsidR="009041C2" w:rsidRPr="009041C2" w:rsidRDefault="009041C2" w:rsidP="009041C2">
      <w:pPr>
        <w:rPr>
          <w:rFonts w:cstheme="minorHAnsi"/>
          <w:sz w:val="28"/>
          <w:szCs w:val="28"/>
        </w:rPr>
      </w:pPr>
    </w:p>
    <w:p w14:paraId="17C1EFE3" w14:textId="1B9C6CB4" w:rsidR="002F0146" w:rsidRPr="009041C2" w:rsidRDefault="006E1884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>Provide support and guidance that enables professional learning – mentorship e.g. signposts to relevant expert colleagues.</w:t>
      </w:r>
    </w:p>
    <w:p w14:paraId="37B04FBC" w14:textId="77777777" w:rsidR="009041C2" w:rsidRDefault="009041C2" w:rsidP="009041C2">
      <w:pPr>
        <w:ind w:left="720"/>
        <w:rPr>
          <w:rFonts w:cstheme="minorHAnsi"/>
          <w:sz w:val="28"/>
          <w:szCs w:val="28"/>
        </w:rPr>
      </w:pPr>
    </w:p>
    <w:p w14:paraId="0DC52D6E" w14:textId="1D53ECCE" w:rsidR="00E12770" w:rsidRPr="009041C2" w:rsidRDefault="006E1884" w:rsidP="00E12770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9041C2">
        <w:rPr>
          <w:rFonts w:cstheme="minorHAnsi"/>
          <w:sz w:val="28"/>
          <w:szCs w:val="28"/>
        </w:rPr>
        <w:t>Facilitate the trainee’s growing independence – empow</w:t>
      </w:r>
      <w:r w:rsidR="00910B2D" w:rsidRPr="009041C2">
        <w:rPr>
          <w:rFonts w:cstheme="minorHAnsi"/>
          <w:sz w:val="28"/>
          <w:szCs w:val="28"/>
        </w:rPr>
        <w:t>ering</w:t>
      </w:r>
      <w:r w:rsidRPr="009041C2">
        <w:rPr>
          <w:rFonts w:cstheme="minorHAnsi"/>
          <w:sz w:val="28"/>
          <w:szCs w:val="28"/>
        </w:rPr>
        <w:t xml:space="preserve"> the trainee to have autonomy for their own learning and development.</w:t>
      </w:r>
    </w:p>
    <w:p w14:paraId="66615F0A" w14:textId="77777777" w:rsidR="00E12770" w:rsidRDefault="00E12770" w:rsidP="00E12770">
      <w:pPr>
        <w:ind w:left="720"/>
        <w:rPr>
          <w:sz w:val="28"/>
          <w:szCs w:val="28"/>
        </w:rPr>
      </w:pPr>
    </w:p>
    <w:p w14:paraId="3AB6CFD4" w14:textId="581AB788" w:rsidR="000F0912" w:rsidRPr="009041C2" w:rsidRDefault="006E1884" w:rsidP="00E12770">
      <w:pPr>
        <w:ind w:left="720"/>
        <w:rPr>
          <w:b/>
          <w:bCs/>
          <w:i/>
          <w:iCs/>
          <w:sz w:val="28"/>
          <w:szCs w:val="28"/>
        </w:rPr>
      </w:pPr>
      <w:r w:rsidRPr="009041C2">
        <w:rPr>
          <w:b/>
          <w:bCs/>
          <w:i/>
          <w:iCs/>
          <w:sz w:val="28"/>
          <w:szCs w:val="28"/>
        </w:rPr>
        <w:t xml:space="preserve">(Adapted from CUREE National Framework for Mentoring and Coaching and informed by research with </w:t>
      </w:r>
      <w:r w:rsidR="00E12770" w:rsidRPr="009041C2">
        <w:rPr>
          <w:b/>
          <w:bCs/>
          <w:i/>
          <w:iCs/>
          <w:sz w:val="28"/>
          <w:szCs w:val="28"/>
        </w:rPr>
        <w:t xml:space="preserve">Warwick </w:t>
      </w:r>
      <w:r w:rsidRPr="009041C2">
        <w:rPr>
          <w:b/>
          <w:bCs/>
          <w:i/>
          <w:iCs/>
          <w:sz w:val="28"/>
          <w:szCs w:val="28"/>
        </w:rPr>
        <w:t>trainees and evaluation data)</w:t>
      </w:r>
    </w:p>
    <w:sectPr w:rsidR="000F0912" w:rsidRPr="009041C2" w:rsidSect="000640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6119A"/>
    <w:multiLevelType w:val="hybridMultilevel"/>
    <w:tmpl w:val="C78CDA08"/>
    <w:lvl w:ilvl="0" w:tplc="FDF67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C9CF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8DEB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28C0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3D6A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0CE6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5723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0842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D5C5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22C5093E"/>
    <w:multiLevelType w:val="hybridMultilevel"/>
    <w:tmpl w:val="B734F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6ED94872"/>
    <w:multiLevelType w:val="hybridMultilevel"/>
    <w:tmpl w:val="FBF8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778D3DA3"/>
    <w:multiLevelType w:val="hybridMultilevel"/>
    <w:tmpl w:val="CF906B46"/>
    <w:lvl w:ilvl="0" w:tplc="C4744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C54B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DFE7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41EF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5B63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62E0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200F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B4A8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DA21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758873647">
    <w:abstractNumId w:val="3"/>
  </w:num>
  <w:num w:numId="2" w16cid:durableId="38088003">
    <w:abstractNumId w:val="0"/>
  </w:num>
  <w:num w:numId="3" w16cid:durableId="888877084">
    <w:abstractNumId w:val="1"/>
  </w:num>
  <w:num w:numId="4" w16cid:durableId="89399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84"/>
    <w:rsid w:val="000640D4"/>
    <w:rsid w:val="000F0912"/>
    <w:rsid w:val="001229C3"/>
    <w:rsid w:val="00174187"/>
    <w:rsid w:val="001D2F56"/>
    <w:rsid w:val="001F0779"/>
    <w:rsid w:val="002F0146"/>
    <w:rsid w:val="003E05CA"/>
    <w:rsid w:val="00407D18"/>
    <w:rsid w:val="004143CE"/>
    <w:rsid w:val="00636572"/>
    <w:rsid w:val="006A3D3C"/>
    <w:rsid w:val="006E1884"/>
    <w:rsid w:val="008C1C32"/>
    <w:rsid w:val="009041C2"/>
    <w:rsid w:val="00910B2D"/>
    <w:rsid w:val="009156BF"/>
    <w:rsid w:val="00B70145"/>
    <w:rsid w:val="00D8553C"/>
    <w:rsid w:val="00E12770"/>
    <w:rsid w:val="00E168E4"/>
    <w:rsid w:val="00F133D1"/>
    <w:rsid w:val="00FD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B6BE9"/>
  <w15:chartTrackingRefBased/>
  <w15:docId w15:val="{AF241B0E-0521-4E4A-AEB1-7AE3DF6F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2128">
          <w:marLeft w:val="547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995">
          <w:marLeft w:val="547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414">
          <w:marLeft w:val="547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119">
          <w:marLeft w:val="547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7273">
          <w:marLeft w:val="547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55">
          <w:marLeft w:val="547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043">
          <w:marLeft w:val="547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3633">
          <w:marLeft w:val="547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4415">
          <w:marLeft w:val="547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6174">
          <w:marLeft w:val="547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9944">
          <w:marLeft w:val="547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2312AADD4BE469DC8F6B4188F01AC" ma:contentTypeVersion="12" ma:contentTypeDescription="Create a new document." ma:contentTypeScope="" ma:versionID="f698450a2da771ea334bea682bf06e0d">
  <xsd:schema xmlns:xsd="http://www.w3.org/2001/XMLSchema" xmlns:xs="http://www.w3.org/2001/XMLSchema" xmlns:p="http://schemas.microsoft.com/office/2006/metadata/properties" xmlns:ns2="7f2895af-c833-4cca-a2c5-e51b386aff4f" xmlns:ns3="4cb8b55e-42ac-4fdc-af5c-35d073ed5e47" targetNamespace="http://schemas.microsoft.com/office/2006/metadata/properties" ma:root="true" ma:fieldsID="9ed3bdaad3bf7035bc45e62dba1fbe33" ns2:_="" ns3:_="">
    <xsd:import namespace="7f2895af-c833-4cca-a2c5-e51b386aff4f"/>
    <xsd:import namespace="4cb8b55e-42ac-4fdc-af5c-35d073ed5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895af-c833-4cca-a2c5-e51b386af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8b55e-42ac-4fdc-af5c-35d073ed5e4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38ef938-79e8-4355-b19d-98e94ee3e339}" ma:internalName="TaxCatchAll" ma:showField="CatchAllData" ma:web="4cb8b55e-42ac-4fdc-af5c-35d073ed5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2895af-c833-4cca-a2c5-e51b386aff4f">
      <Terms xmlns="http://schemas.microsoft.com/office/infopath/2007/PartnerControls"/>
    </lcf76f155ced4ddcb4097134ff3c332f>
    <TaxCatchAll xmlns="4cb8b55e-42ac-4fdc-af5c-35d073ed5e47" xsi:nil="true"/>
  </documentManagement>
</p:properties>
</file>

<file path=customXml/itemProps1.xml><?xml version="1.0" encoding="utf-8"?>
<ds:datastoreItem xmlns:ds="http://schemas.openxmlformats.org/officeDocument/2006/customXml" ds:itemID="{06B61364-E2FD-45A7-914C-E1AB7CE772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A9202-6225-4B1A-9FD5-24E1618A2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895af-c833-4cca-a2c5-e51b386aff4f"/>
    <ds:schemaRef ds:uri="4cb8b55e-42ac-4fdc-af5c-35d073ed5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699A93-34CE-4715-9508-68E013CE7B0D}">
  <ds:schemaRefs>
    <ds:schemaRef ds:uri="http://schemas.microsoft.com/office/2006/metadata/properties"/>
    <ds:schemaRef ds:uri="http://schemas.microsoft.com/office/infopath/2007/PartnerControls"/>
    <ds:schemaRef ds:uri="7f2895af-c833-4cca-a2c5-e51b386aff4f"/>
    <ds:schemaRef ds:uri="4cb8b55e-42ac-4fdc-af5c-35d073ed5e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ottewill</dc:creator>
  <cp:keywords/>
  <dc:description/>
  <cp:lastModifiedBy>penny ottewill</cp:lastModifiedBy>
  <cp:revision>2</cp:revision>
  <dcterms:created xsi:type="dcterms:W3CDTF">2024-05-03T15:18:00Z</dcterms:created>
  <dcterms:modified xsi:type="dcterms:W3CDTF">2024-05-03T15:18:00Z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0x0101002DD2312AADD4BE469DC8F6B4188F01AC</vt:lpwstr>
  </property>
</Properties>
</file>