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11B2E8" w14:textId="77777777" w:rsidR="004F28FB" w:rsidRDefault="004F28FB" w:rsidP="004F28FB">
      <w:pPr>
        <w:pStyle w:val="NoSpacing"/>
        <w:rPr>
          <w:b/>
          <w:sz w:val="28"/>
          <w:szCs w:val="28"/>
        </w:rPr>
      </w:pPr>
      <w:proofErr w:type="spellStart"/>
      <w:r>
        <w:rPr>
          <w:b/>
          <w:sz w:val="28"/>
          <w:szCs w:val="28"/>
        </w:rPr>
        <w:t>Wawne</w:t>
      </w:r>
      <w:proofErr w:type="spellEnd"/>
      <w:r>
        <w:rPr>
          <w:b/>
          <w:sz w:val="28"/>
          <w:szCs w:val="28"/>
        </w:rPr>
        <w:t>; a peculiar parish and its probate inventories; 1570-1732</w:t>
      </w:r>
    </w:p>
    <w:p w14:paraId="100943C7" w14:textId="77777777" w:rsidR="004F28FB" w:rsidRDefault="004F28FB" w:rsidP="004F28FB">
      <w:pPr>
        <w:pStyle w:val="NoSpacing"/>
        <w:rPr>
          <w:b/>
          <w:sz w:val="28"/>
          <w:szCs w:val="28"/>
        </w:rPr>
      </w:pPr>
    </w:p>
    <w:p w14:paraId="4E79E66F" w14:textId="77777777" w:rsidR="004F28FB" w:rsidRDefault="004F28FB" w:rsidP="004F28FB">
      <w:pPr>
        <w:pStyle w:val="NoSpacing"/>
        <w:rPr>
          <w:sz w:val="24"/>
          <w:szCs w:val="24"/>
        </w:rPr>
      </w:pPr>
      <w:r>
        <w:rPr>
          <w:sz w:val="24"/>
          <w:szCs w:val="24"/>
        </w:rPr>
        <w:t xml:space="preserve">The parish of </w:t>
      </w:r>
      <w:proofErr w:type="spellStart"/>
      <w:r>
        <w:rPr>
          <w:sz w:val="24"/>
          <w:szCs w:val="24"/>
        </w:rPr>
        <w:t>Wawne</w:t>
      </w:r>
      <w:proofErr w:type="spellEnd"/>
      <w:r>
        <w:rPr>
          <w:sz w:val="24"/>
          <w:szCs w:val="24"/>
        </w:rPr>
        <w:t xml:space="preserve">, also </w:t>
      </w:r>
      <w:proofErr w:type="spellStart"/>
      <w:r>
        <w:rPr>
          <w:sz w:val="24"/>
          <w:szCs w:val="24"/>
        </w:rPr>
        <w:t>Waghen</w:t>
      </w:r>
      <w:proofErr w:type="spellEnd"/>
      <w:r>
        <w:rPr>
          <w:sz w:val="24"/>
          <w:szCs w:val="24"/>
        </w:rPr>
        <w:t>, lies on the ridge of higher land on the eastern side of the lower valley of the River Hull, in Holderness, East Riding of Yorkshire.</w:t>
      </w:r>
    </w:p>
    <w:p w14:paraId="358A128E" w14:textId="77777777" w:rsidR="004F5EDB" w:rsidRDefault="004F5EDB" w:rsidP="004F5EDB">
      <w:pPr>
        <w:pStyle w:val="NoSpacing"/>
        <w:rPr>
          <w:sz w:val="24"/>
          <w:szCs w:val="24"/>
        </w:rPr>
      </w:pPr>
      <w:r>
        <w:rPr>
          <w:sz w:val="24"/>
          <w:szCs w:val="24"/>
        </w:rPr>
        <w:t xml:space="preserve">As </w:t>
      </w:r>
      <w:proofErr w:type="spellStart"/>
      <w:r>
        <w:rPr>
          <w:sz w:val="24"/>
          <w:szCs w:val="24"/>
        </w:rPr>
        <w:t>Wawne</w:t>
      </w:r>
      <w:proofErr w:type="spellEnd"/>
      <w:r>
        <w:rPr>
          <w:sz w:val="24"/>
          <w:szCs w:val="24"/>
        </w:rPr>
        <w:t xml:space="preserve"> was a ‘peculiar’ the series of the 72 Probate Inventories, dating from 1570 to 1732, were lodged, together with the accompanying wills, in York, as the East Riding falls within the Archbishopric of York and not Canterbury. My particular interest is the use of probate inventories to show changes in agricultural productivity in this same period.</w:t>
      </w:r>
    </w:p>
    <w:p w14:paraId="0CF6B073" w14:textId="77777777" w:rsidR="004F5EDB" w:rsidRDefault="004F5EDB" w:rsidP="004F28FB">
      <w:pPr>
        <w:pStyle w:val="NoSpacing"/>
        <w:rPr>
          <w:sz w:val="24"/>
          <w:szCs w:val="24"/>
        </w:rPr>
      </w:pPr>
      <w:r>
        <w:rPr>
          <w:sz w:val="24"/>
          <w:szCs w:val="24"/>
        </w:rPr>
        <w:t>An analysis of these inventories, therefore, makes it possible to varying agricultural production – both in husbandry and crops grown – and continuing experimentation in water management to increase this agricultural productivity. Caution should be exercised, however, when producing data from these inventories, as the agricultural produce mentioned – both for crops and animals – depended very much on the time of year the Inventory was drawn up. In addition natural grassland and woodland was not recorded but the contents of barns, with agricultural implements and fodder crops and any timber, yarn and so on was recorded in the inventories. House furnishings were also recorded</w:t>
      </w:r>
    </w:p>
    <w:p w14:paraId="6EDBDD9A" w14:textId="77777777" w:rsidR="004F28FB" w:rsidRDefault="004F28FB" w:rsidP="004F28FB">
      <w:pPr>
        <w:pStyle w:val="NoSpacing"/>
        <w:rPr>
          <w:sz w:val="24"/>
          <w:szCs w:val="24"/>
        </w:rPr>
      </w:pPr>
      <w:r>
        <w:rPr>
          <w:sz w:val="24"/>
          <w:szCs w:val="24"/>
        </w:rPr>
        <w:t xml:space="preserve">From 1150 to the Dissolution in 1539, the whole parish comprised the demesne of the Cistercian Abbey of Meaux. The monks themselves were great innovators, especially in the field of water management in both agriculture and industry. From the period c.1200 to c.1350, Meaux Abbey had been an important part of the Cistercian international trade in wool, itself running some 11,000 sheep in the lower Hull valley alone, and constructed a series of canals and stone buildings connected with the production of fleeces, as well as building an entrepot, from which to export wool to the Flemish weavers, at their holding at Wyke, or Le </w:t>
      </w:r>
      <w:proofErr w:type="spellStart"/>
      <w:r>
        <w:rPr>
          <w:sz w:val="24"/>
          <w:szCs w:val="24"/>
        </w:rPr>
        <w:t>Wyk</w:t>
      </w:r>
      <w:proofErr w:type="spellEnd"/>
      <w:r>
        <w:rPr>
          <w:sz w:val="24"/>
          <w:szCs w:val="24"/>
        </w:rPr>
        <w:t>, where the River Hull met the Humber estuary.</w:t>
      </w:r>
    </w:p>
    <w:p w14:paraId="03D15522" w14:textId="77777777" w:rsidR="004F28FB" w:rsidRDefault="004F28FB" w:rsidP="004F28FB">
      <w:pPr>
        <w:pStyle w:val="NoSpacing"/>
        <w:rPr>
          <w:sz w:val="24"/>
          <w:szCs w:val="24"/>
        </w:rPr>
      </w:pPr>
      <w:r>
        <w:rPr>
          <w:sz w:val="24"/>
          <w:szCs w:val="24"/>
        </w:rPr>
        <w:t>On the Dissolution this demesne of Meaux Abbey went first to the Crown; then to the City of London; and then was bought up by a succession of members of the new gentry class, comprising wealthy farmers now wanting to own land and, no doubt, try out new methods of agricultural to increase productivity and so income.</w:t>
      </w:r>
    </w:p>
    <w:p w14:paraId="10BBBA51" w14:textId="77777777" w:rsidR="004F5EDB" w:rsidRDefault="004F28FB" w:rsidP="004F28FB">
      <w:pPr>
        <w:pStyle w:val="NoSpacing"/>
        <w:rPr>
          <w:sz w:val="24"/>
          <w:szCs w:val="24"/>
        </w:rPr>
      </w:pPr>
      <w:r>
        <w:rPr>
          <w:sz w:val="24"/>
          <w:szCs w:val="24"/>
        </w:rPr>
        <w:t xml:space="preserve">The first of these inventories belonged to John </w:t>
      </w:r>
      <w:proofErr w:type="spellStart"/>
      <w:r>
        <w:rPr>
          <w:sz w:val="24"/>
          <w:szCs w:val="24"/>
        </w:rPr>
        <w:t>Nelthorpe</w:t>
      </w:r>
      <w:proofErr w:type="spellEnd"/>
      <w:r>
        <w:rPr>
          <w:sz w:val="24"/>
          <w:szCs w:val="24"/>
        </w:rPr>
        <w:t xml:space="preserve">, a cloth merchant from the neighbouring town of Beverley, and who died in 1570. He lived in </w:t>
      </w:r>
      <w:proofErr w:type="spellStart"/>
      <w:r>
        <w:rPr>
          <w:sz w:val="24"/>
          <w:szCs w:val="24"/>
        </w:rPr>
        <w:t>Wawne</w:t>
      </w:r>
      <w:proofErr w:type="spellEnd"/>
      <w:r>
        <w:rPr>
          <w:sz w:val="24"/>
          <w:szCs w:val="24"/>
        </w:rPr>
        <w:t xml:space="preserve"> and bought up much of the land in the parish; his inventory suggesting he was implementing new methods in agricultural to increase pro</w:t>
      </w:r>
      <w:r w:rsidR="004F5EDB">
        <w:rPr>
          <w:sz w:val="24"/>
          <w:szCs w:val="24"/>
        </w:rPr>
        <w:t>ductivity, as was Henry Best in nearby Driffield</w:t>
      </w:r>
      <w:r w:rsidR="005C68ED">
        <w:rPr>
          <w:sz w:val="24"/>
          <w:szCs w:val="24"/>
        </w:rPr>
        <w:t>,</w:t>
      </w:r>
      <w:r w:rsidR="004F5EDB">
        <w:rPr>
          <w:sz w:val="24"/>
          <w:szCs w:val="24"/>
        </w:rPr>
        <w:t xml:space="preserve"> who kept a Farming Memorandum book in the late 1500s and early 1600s.</w:t>
      </w:r>
    </w:p>
    <w:p w14:paraId="0CE77B6A" w14:textId="77777777" w:rsidR="004F28FB" w:rsidRPr="006405F8" w:rsidRDefault="004F28FB" w:rsidP="004F28FB">
      <w:pPr>
        <w:pStyle w:val="NoSpacing"/>
        <w:rPr>
          <w:sz w:val="24"/>
          <w:szCs w:val="24"/>
        </w:rPr>
      </w:pPr>
      <w:r>
        <w:rPr>
          <w:sz w:val="24"/>
          <w:szCs w:val="24"/>
        </w:rPr>
        <w:t xml:space="preserve">Few Inventories remain for the period from 1600-1650 but, from 1650 onwards, Sir Joseph Ashe, the son of a wealthy wool family in Wiltshire, started to buy up the parish of </w:t>
      </w:r>
      <w:proofErr w:type="spellStart"/>
      <w:r>
        <w:rPr>
          <w:sz w:val="24"/>
          <w:szCs w:val="24"/>
        </w:rPr>
        <w:t>Wawne</w:t>
      </w:r>
      <w:proofErr w:type="spellEnd"/>
      <w:r>
        <w:rPr>
          <w:sz w:val="24"/>
          <w:szCs w:val="24"/>
        </w:rPr>
        <w:t xml:space="preserve">. Sir Joseph had land in the Avon valley in Wiltshire and it was here that he experimented with the complex, </w:t>
      </w:r>
      <w:proofErr w:type="spellStart"/>
      <w:r>
        <w:rPr>
          <w:sz w:val="24"/>
          <w:szCs w:val="24"/>
        </w:rPr>
        <w:t>bedwork</w:t>
      </w:r>
      <w:proofErr w:type="spellEnd"/>
      <w:r>
        <w:rPr>
          <w:sz w:val="24"/>
          <w:szCs w:val="24"/>
        </w:rPr>
        <w:t xml:space="preserve"> method of water-meadow management. Although he never lived in the parish, he did bring into the parish the </w:t>
      </w:r>
      <w:proofErr w:type="spellStart"/>
      <w:r>
        <w:rPr>
          <w:sz w:val="24"/>
          <w:szCs w:val="24"/>
        </w:rPr>
        <w:t>Beharrel</w:t>
      </w:r>
      <w:r w:rsidR="005C68ED">
        <w:rPr>
          <w:sz w:val="24"/>
          <w:szCs w:val="24"/>
        </w:rPr>
        <w:t>l</w:t>
      </w:r>
      <w:proofErr w:type="spellEnd"/>
      <w:r>
        <w:rPr>
          <w:sz w:val="24"/>
          <w:szCs w:val="24"/>
        </w:rPr>
        <w:t xml:space="preserve"> family, who had come over with </w:t>
      </w:r>
      <w:proofErr w:type="spellStart"/>
      <w:r>
        <w:rPr>
          <w:sz w:val="24"/>
          <w:szCs w:val="24"/>
        </w:rPr>
        <w:t>Vermuyden</w:t>
      </w:r>
      <w:proofErr w:type="spellEnd"/>
      <w:r>
        <w:rPr>
          <w:sz w:val="24"/>
          <w:szCs w:val="24"/>
        </w:rPr>
        <w:t xml:space="preserve"> to take part in the drainage works of King Charles II near</w:t>
      </w:r>
      <w:r w:rsidR="005C68ED">
        <w:rPr>
          <w:sz w:val="24"/>
          <w:szCs w:val="24"/>
        </w:rPr>
        <w:t xml:space="preserve"> London, who</w:t>
      </w:r>
      <w:r>
        <w:rPr>
          <w:sz w:val="24"/>
          <w:szCs w:val="24"/>
        </w:rPr>
        <w:t xml:space="preserve"> </w:t>
      </w:r>
      <w:r w:rsidR="005C68ED">
        <w:rPr>
          <w:sz w:val="24"/>
          <w:szCs w:val="24"/>
        </w:rPr>
        <w:t xml:space="preserve">oversaw </w:t>
      </w:r>
      <w:r>
        <w:rPr>
          <w:sz w:val="24"/>
          <w:szCs w:val="24"/>
        </w:rPr>
        <w:t xml:space="preserve">the implementation of new drainage dykes in the water meadow part of the parish against the river Hull. The </w:t>
      </w:r>
      <w:proofErr w:type="spellStart"/>
      <w:r>
        <w:rPr>
          <w:sz w:val="24"/>
          <w:szCs w:val="24"/>
        </w:rPr>
        <w:t>Beharrel</w:t>
      </w:r>
      <w:r w:rsidR="005C68ED">
        <w:rPr>
          <w:sz w:val="24"/>
          <w:szCs w:val="24"/>
        </w:rPr>
        <w:t>l</w:t>
      </w:r>
      <w:proofErr w:type="spellEnd"/>
      <w:r>
        <w:rPr>
          <w:sz w:val="24"/>
          <w:szCs w:val="24"/>
        </w:rPr>
        <w:t xml:space="preserve"> inventories, and others from the time 1650-1700, reflect the great improvement in agricultural production in this s</w:t>
      </w:r>
      <w:r w:rsidR="005C68ED">
        <w:rPr>
          <w:sz w:val="24"/>
          <w:szCs w:val="24"/>
        </w:rPr>
        <w:t>ame period.</w:t>
      </w:r>
    </w:p>
    <w:p w14:paraId="277637A6" w14:textId="77777777" w:rsidR="00C55717" w:rsidRDefault="00C55717"/>
    <w:sectPr w:rsidR="00C55717">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28FB"/>
    <w:rsid w:val="001731E1"/>
    <w:rsid w:val="004F28FB"/>
    <w:rsid w:val="004F5EDB"/>
    <w:rsid w:val="005C68ED"/>
    <w:rsid w:val="00C557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AD2232"/>
  <w15:chartTrackingRefBased/>
  <w15:docId w15:val="{9071E4A2-096E-49B4-8D54-7029944D6F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F28F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515</Words>
  <Characters>2940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dc:creator>
  <cp:keywords/>
  <dc:description/>
  <cp:lastModifiedBy>Kumin, Beat</cp:lastModifiedBy>
  <cp:revision>2</cp:revision>
  <dcterms:created xsi:type="dcterms:W3CDTF">2020-10-24T11:22:00Z</dcterms:created>
  <dcterms:modified xsi:type="dcterms:W3CDTF">2020-10-24T11:22:00Z</dcterms:modified>
</cp:coreProperties>
</file>