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B6F" w:rsidRDefault="00D42889" w:rsidP="00CD6310">
      <w:pPr>
        <w:spacing w:before="5" w:line="252" w:lineRule="exact"/>
        <w:jc w:val="both"/>
        <w:textAlignment w:val="baseline"/>
        <w:rPr>
          <w:rFonts w:ascii="Arial" w:eastAsia="Arial" w:hAnsi="Arial"/>
          <w:b/>
          <w:color w:val="000000"/>
        </w:rPr>
      </w:pPr>
      <w:r>
        <w:rPr>
          <w:rFonts w:ascii="Arial" w:eastAsia="Arial" w:hAnsi="Arial"/>
          <w:b/>
          <w:color w:val="000000"/>
        </w:rPr>
        <w:t>Connecting Research on Employment and Work</w:t>
      </w:r>
    </w:p>
    <w:p w:rsidR="00155B6F" w:rsidRDefault="00D42889" w:rsidP="00CD6310">
      <w:pPr>
        <w:spacing w:before="242" w:line="252" w:lineRule="exact"/>
        <w:ind w:left="567" w:hanging="567"/>
        <w:jc w:val="both"/>
        <w:textAlignment w:val="baseline"/>
        <w:rPr>
          <w:rFonts w:ascii="Arial" w:eastAsia="Arial" w:hAnsi="Arial"/>
          <w:b/>
          <w:color w:val="000000"/>
          <w:spacing w:val="4"/>
        </w:rPr>
      </w:pPr>
      <w:r>
        <w:rPr>
          <w:rFonts w:ascii="Arial" w:eastAsia="Arial" w:hAnsi="Arial"/>
          <w:b/>
          <w:color w:val="000000"/>
          <w:spacing w:val="4"/>
        </w:rPr>
        <w:t xml:space="preserve">1. </w:t>
      </w:r>
      <w:r w:rsidR="00F03706">
        <w:rPr>
          <w:rFonts w:ascii="Arial" w:eastAsia="Arial" w:hAnsi="Arial"/>
          <w:b/>
          <w:color w:val="000000"/>
          <w:spacing w:val="4"/>
        </w:rPr>
        <w:tab/>
      </w:r>
      <w:r>
        <w:rPr>
          <w:rFonts w:ascii="Arial" w:eastAsia="Arial" w:hAnsi="Arial"/>
          <w:b/>
          <w:color w:val="000000"/>
          <w:spacing w:val="4"/>
        </w:rPr>
        <w:t>Aims of the Centre</w:t>
      </w:r>
    </w:p>
    <w:p w:rsidR="00155B6F" w:rsidRDefault="00F03706" w:rsidP="00CD6310">
      <w:pPr>
        <w:spacing w:before="197" w:line="292" w:lineRule="exact"/>
        <w:ind w:left="1134" w:hanging="567"/>
        <w:jc w:val="both"/>
        <w:textAlignment w:val="baseline"/>
        <w:rPr>
          <w:rFonts w:ascii="Arial" w:eastAsia="Arial" w:hAnsi="Arial"/>
          <w:color w:val="000000"/>
        </w:rPr>
      </w:pPr>
      <w:r>
        <w:rPr>
          <w:rFonts w:ascii="Arial" w:eastAsia="Arial" w:hAnsi="Arial"/>
          <w:color w:val="000000"/>
        </w:rPr>
        <w:t>(a)</w:t>
      </w:r>
      <w:r w:rsidR="00D42889">
        <w:rPr>
          <w:rFonts w:ascii="Arial" w:eastAsia="Arial" w:hAnsi="Arial"/>
          <w:color w:val="000000"/>
        </w:rPr>
        <w:t xml:space="preserve"> </w:t>
      </w:r>
      <w:r>
        <w:rPr>
          <w:rFonts w:ascii="Arial" w:eastAsia="Arial" w:hAnsi="Arial"/>
          <w:color w:val="000000"/>
        </w:rPr>
        <w:tab/>
      </w:r>
      <w:r w:rsidR="00D42889">
        <w:rPr>
          <w:rFonts w:ascii="Arial" w:eastAsia="Arial" w:hAnsi="Arial"/>
          <w:color w:val="000000"/>
        </w:rPr>
        <w:t>To provide an integrating structure for cross-departmental research collaboration on work and employment through:</w:t>
      </w:r>
    </w:p>
    <w:p w:rsidR="00155B6F" w:rsidRDefault="00F03706" w:rsidP="00CD6310">
      <w:pPr>
        <w:tabs>
          <w:tab w:val="left" w:pos="360"/>
          <w:tab w:val="left" w:pos="2016"/>
        </w:tabs>
        <w:spacing w:before="201" w:line="290" w:lineRule="exact"/>
        <w:ind w:left="1701" w:hanging="567"/>
        <w:jc w:val="both"/>
        <w:textAlignment w:val="baseline"/>
        <w:rPr>
          <w:rFonts w:ascii="Arial" w:eastAsia="Arial" w:hAnsi="Arial"/>
          <w:color w:val="000000"/>
        </w:rPr>
      </w:pPr>
      <w:r>
        <w:rPr>
          <w:rFonts w:ascii="Arial" w:eastAsia="Arial" w:hAnsi="Arial"/>
          <w:color w:val="000000"/>
        </w:rPr>
        <w:t>(</w:t>
      </w:r>
      <w:proofErr w:type="spellStart"/>
      <w:r>
        <w:rPr>
          <w:rFonts w:ascii="Arial" w:eastAsia="Arial" w:hAnsi="Arial"/>
          <w:color w:val="000000"/>
        </w:rPr>
        <w:t>i</w:t>
      </w:r>
      <w:proofErr w:type="spellEnd"/>
      <w:r>
        <w:rPr>
          <w:rFonts w:ascii="Arial" w:eastAsia="Arial" w:hAnsi="Arial"/>
          <w:color w:val="000000"/>
        </w:rPr>
        <w:t>)</w:t>
      </w:r>
      <w:r>
        <w:rPr>
          <w:rFonts w:ascii="Arial" w:eastAsia="Arial" w:hAnsi="Arial"/>
          <w:color w:val="000000"/>
        </w:rPr>
        <w:tab/>
      </w:r>
      <w:proofErr w:type="gramStart"/>
      <w:r w:rsidR="00D42889">
        <w:rPr>
          <w:rFonts w:ascii="Arial" w:eastAsia="Arial" w:hAnsi="Arial"/>
          <w:color w:val="000000"/>
        </w:rPr>
        <w:t>encouraging</w:t>
      </w:r>
      <w:proofErr w:type="gramEnd"/>
      <w:r w:rsidR="00D42889">
        <w:rPr>
          <w:rFonts w:ascii="Arial" w:eastAsia="Arial" w:hAnsi="Arial"/>
          <w:color w:val="000000"/>
        </w:rPr>
        <w:t xml:space="preserve"> the collaborative cross-departmental development of research projects, research funding and scholarship in the area of work/employment/human resources/</w:t>
      </w:r>
      <w:proofErr w:type="spellStart"/>
      <w:r w:rsidR="00D42889">
        <w:rPr>
          <w:rFonts w:ascii="Arial" w:eastAsia="Arial" w:hAnsi="Arial"/>
          <w:color w:val="000000"/>
        </w:rPr>
        <w:t>labour</w:t>
      </w:r>
      <w:proofErr w:type="spellEnd"/>
      <w:r w:rsidR="00D42889">
        <w:rPr>
          <w:rFonts w:ascii="Arial" w:eastAsia="Arial" w:hAnsi="Arial"/>
          <w:color w:val="000000"/>
        </w:rPr>
        <w:t xml:space="preserve"> studies.</w:t>
      </w:r>
    </w:p>
    <w:p w:rsidR="00155B6F" w:rsidRDefault="00F03706" w:rsidP="00CD6310">
      <w:pPr>
        <w:tabs>
          <w:tab w:val="left" w:pos="360"/>
          <w:tab w:val="left" w:pos="2016"/>
        </w:tabs>
        <w:spacing w:before="206" w:line="288" w:lineRule="exact"/>
        <w:ind w:left="1701" w:hanging="567"/>
        <w:jc w:val="both"/>
        <w:textAlignment w:val="baseline"/>
        <w:rPr>
          <w:rFonts w:ascii="Arial" w:eastAsia="Arial" w:hAnsi="Arial"/>
          <w:color w:val="000000"/>
          <w:spacing w:val="-2"/>
        </w:rPr>
      </w:pPr>
      <w:r>
        <w:rPr>
          <w:rFonts w:ascii="Arial" w:eastAsia="Arial" w:hAnsi="Arial"/>
          <w:color w:val="000000"/>
          <w:spacing w:val="-2"/>
        </w:rPr>
        <w:t>(ii)</w:t>
      </w:r>
      <w:r>
        <w:rPr>
          <w:rFonts w:ascii="Arial" w:eastAsia="Arial" w:hAnsi="Arial"/>
          <w:color w:val="000000"/>
          <w:spacing w:val="-2"/>
        </w:rPr>
        <w:tab/>
      </w:r>
      <w:proofErr w:type="gramStart"/>
      <w:r w:rsidR="00D42889">
        <w:rPr>
          <w:rFonts w:ascii="Arial" w:eastAsia="Arial" w:hAnsi="Arial"/>
          <w:color w:val="000000"/>
          <w:spacing w:val="-2"/>
        </w:rPr>
        <w:t>co-operation</w:t>
      </w:r>
      <w:proofErr w:type="gramEnd"/>
      <w:r w:rsidR="00D42889">
        <w:rPr>
          <w:rFonts w:ascii="Arial" w:eastAsia="Arial" w:hAnsi="Arial"/>
          <w:color w:val="000000"/>
          <w:spacing w:val="-2"/>
        </w:rPr>
        <w:t xml:space="preserve"> between researchers in these areas of study in the University and researchers in other institutions in the UK and abroad.</w:t>
      </w:r>
    </w:p>
    <w:p w:rsidR="00155B6F" w:rsidRDefault="00F03706" w:rsidP="00CD6310">
      <w:pPr>
        <w:spacing w:before="207" w:line="288" w:lineRule="exact"/>
        <w:ind w:left="1134" w:hanging="567"/>
        <w:jc w:val="both"/>
        <w:textAlignment w:val="baseline"/>
        <w:rPr>
          <w:rFonts w:ascii="Arial" w:eastAsia="Arial" w:hAnsi="Arial"/>
          <w:color w:val="000000"/>
        </w:rPr>
      </w:pPr>
      <w:r>
        <w:rPr>
          <w:rFonts w:ascii="Arial" w:eastAsia="Arial" w:hAnsi="Arial"/>
          <w:color w:val="000000"/>
        </w:rPr>
        <w:t>(b)</w:t>
      </w:r>
      <w:r w:rsidR="00D42889">
        <w:rPr>
          <w:rFonts w:ascii="Arial" w:eastAsia="Arial" w:hAnsi="Arial"/>
          <w:color w:val="000000"/>
        </w:rPr>
        <w:t xml:space="preserve"> </w:t>
      </w:r>
      <w:r>
        <w:rPr>
          <w:rFonts w:ascii="Arial" w:eastAsia="Arial" w:hAnsi="Arial"/>
          <w:color w:val="000000"/>
        </w:rPr>
        <w:tab/>
      </w:r>
      <w:r w:rsidR="00D42889">
        <w:rPr>
          <w:rFonts w:ascii="Arial" w:eastAsia="Arial" w:hAnsi="Arial"/>
          <w:color w:val="000000"/>
        </w:rPr>
        <w:t>To enhance collaboration, research and the profile of such research in the University through:</w:t>
      </w:r>
    </w:p>
    <w:p w:rsidR="00155B6F" w:rsidRDefault="00F03706" w:rsidP="00CD6310">
      <w:pPr>
        <w:spacing w:before="196" w:line="293" w:lineRule="exact"/>
        <w:ind w:left="1701" w:hanging="567"/>
        <w:jc w:val="both"/>
        <w:textAlignment w:val="baseline"/>
        <w:rPr>
          <w:rFonts w:ascii="Arial" w:eastAsia="Arial" w:hAnsi="Arial"/>
          <w:color w:val="000000"/>
        </w:rPr>
      </w:pPr>
      <w:r>
        <w:rPr>
          <w:rFonts w:ascii="Arial" w:eastAsia="Arial" w:hAnsi="Arial"/>
          <w:color w:val="000000"/>
        </w:rPr>
        <w:t>(</w:t>
      </w:r>
      <w:proofErr w:type="spellStart"/>
      <w:r>
        <w:rPr>
          <w:rFonts w:ascii="Arial" w:eastAsia="Arial" w:hAnsi="Arial"/>
          <w:color w:val="000000"/>
        </w:rPr>
        <w:t>i</w:t>
      </w:r>
      <w:proofErr w:type="spellEnd"/>
      <w:r>
        <w:rPr>
          <w:rFonts w:ascii="Arial" w:eastAsia="Arial" w:hAnsi="Arial"/>
          <w:color w:val="000000"/>
        </w:rPr>
        <w:t>)</w:t>
      </w:r>
      <w:r>
        <w:rPr>
          <w:rFonts w:ascii="Arial" w:eastAsia="Arial" w:hAnsi="Arial"/>
          <w:color w:val="000000"/>
        </w:rPr>
        <w:tab/>
      </w:r>
      <w:proofErr w:type="gramStart"/>
      <w:r w:rsidR="00D42889">
        <w:rPr>
          <w:rFonts w:ascii="Arial" w:eastAsia="Arial" w:hAnsi="Arial"/>
          <w:color w:val="000000"/>
        </w:rPr>
        <w:t>the</w:t>
      </w:r>
      <w:proofErr w:type="gramEnd"/>
      <w:r w:rsidR="00D42889">
        <w:rPr>
          <w:rFonts w:ascii="Arial" w:eastAsia="Arial" w:hAnsi="Arial"/>
          <w:color w:val="000000"/>
        </w:rPr>
        <w:t xml:space="preserve"> cross-departmental </w:t>
      </w:r>
      <w:proofErr w:type="spellStart"/>
      <w:r w:rsidR="00D42889">
        <w:rPr>
          <w:rFonts w:ascii="Arial" w:eastAsia="Arial" w:hAnsi="Arial"/>
          <w:color w:val="000000"/>
        </w:rPr>
        <w:t>organisation</w:t>
      </w:r>
      <w:proofErr w:type="spellEnd"/>
      <w:r w:rsidR="00D42889">
        <w:rPr>
          <w:rFonts w:ascii="Arial" w:eastAsia="Arial" w:hAnsi="Arial"/>
          <w:color w:val="000000"/>
        </w:rPr>
        <w:t xml:space="preserve"> of symposia, conferences, day schools, seminar </w:t>
      </w:r>
      <w:proofErr w:type="spellStart"/>
      <w:r w:rsidR="00D42889">
        <w:rPr>
          <w:rFonts w:ascii="Arial" w:eastAsia="Arial" w:hAnsi="Arial"/>
          <w:color w:val="000000"/>
        </w:rPr>
        <w:t>programmes</w:t>
      </w:r>
      <w:proofErr w:type="spellEnd"/>
      <w:r w:rsidR="00D42889">
        <w:rPr>
          <w:rFonts w:ascii="Arial" w:eastAsia="Arial" w:hAnsi="Arial"/>
          <w:color w:val="000000"/>
        </w:rPr>
        <w:t xml:space="preserve"> and visiting lectures.</w:t>
      </w:r>
    </w:p>
    <w:p w:rsidR="00155B6F" w:rsidRDefault="00F03706" w:rsidP="00CD6310">
      <w:pPr>
        <w:spacing w:before="198" w:line="292" w:lineRule="exact"/>
        <w:ind w:left="1701" w:hanging="567"/>
        <w:jc w:val="both"/>
        <w:textAlignment w:val="baseline"/>
        <w:rPr>
          <w:rFonts w:ascii="Arial" w:eastAsia="Arial" w:hAnsi="Arial"/>
          <w:color w:val="000000"/>
        </w:rPr>
      </w:pPr>
      <w:r>
        <w:rPr>
          <w:rFonts w:ascii="Arial" w:eastAsia="Arial" w:hAnsi="Arial"/>
          <w:color w:val="000000"/>
        </w:rPr>
        <w:t>(ii)</w:t>
      </w:r>
      <w:r>
        <w:rPr>
          <w:rFonts w:ascii="Arial" w:eastAsia="Arial" w:hAnsi="Arial"/>
          <w:color w:val="000000"/>
        </w:rPr>
        <w:tab/>
      </w:r>
      <w:r w:rsidR="00D42889">
        <w:rPr>
          <w:rFonts w:ascii="Arial" w:eastAsia="Arial" w:hAnsi="Arial"/>
          <w:color w:val="000000"/>
        </w:rPr>
        <w:t xml:space="preserve">2. </w:t>
      </w:r>
      <w:proofErr w:type="gramStart"/>
      <w:r w:rsidR="00D42889">
        <w:rPr>
          <w:rFonts w:ascii="Arial" w:eastAsia="Arial" w:hAnsi="Arial"/>
          <w:color w:val="000000"/>
        </w:rPr>
        <w:t>the</w:t>
      </w:r>
      <w:proofErr w:type="gramEnd"/>
      <w:r w:rsidR="00D42889">
        <w:rPr>
          <w:rFonts w:ascii="Arial" w:eastAsia="Arial" w:hAnsi="Arial"/>
          <w:color w:val="000000"/>
        </w:rPr>
        <w:t xml:space="preserve"> cross-departmental hosting of visiting and post-doctoral fellows from other institutions in the UK and abroad.</w:t>
      </w:r>
    </w:p>
    <w:p w:rsidR="00155B6F" w:rsidRDefault="00F03706" w:rsidP="00CD6310">
      <w:pPr>
        <w:spacing w:before="239" w:line="251" w:lineRule="exact"/>
        <w:ind w:left="1134" w:hanging="567"/>
        <w:jc w:val="both"/>
        <w:textAlignment w:val="baseline"/>
        <w:rPr>
          <w:rFonts w:ascii="Arial" w:eastAsia="Arial" w:hAnsi="Arial"/>
          <w:color w:val="000000"/>
          <w:spacing w:val="1"/>
        </w:rPr>
      </w:pPr>
      <w:r>
        <w:rPr>
          <w:rFonts w:ascii="Arial" w:eastAsia="Arial" w:hAnsi="Arial"/>
          <w:color w:val="000000"/>
          <w:spacing w:val="1"/>
        </w:rPr>
        <w:t>(c)</w:t>
      </w:r>
      <w:r w:rsidR="00D42889">
        <w:rPr>
          <w:rFonts w:ascii="Arial" w:eastAsia="Arial" w:hAnsi="Arial"/>
          <w:color w:val="000000"/>
          <w:spacing w:val="1"/>
        </w:rPr>
        <w:t xml:space="preserve"> </w:t>
      </w:r>
      <w:r>
        <w:rPr>
          <w:rFonts w:ascii="Arial" w:eastAsia="Arial" w:hAnsi="Arial"/>
          <w:color w:val="000000"/>
          <w:spacing w:val="1"/>
        </w:rPr>
        <w:tab/>
      </w:r>
      <w:r w:rsidR="00D42889">
        <w:rPr>
          <w:rFonts w:ascii="Arial" w:eastAsia="Arial" w:hAnsi="Arial"/>
          <w:color w:val="000000"/>
          <w:spacing w:val="1"/>
        </w:rPr>
        <w:t>To facilitate the dissemination of research findings through:</w:t>
      </w:r>
    </w:p>
    <w:p w:rsidR="00155B6F" w:rsidRDefault="00F03706" w:rsidP="00CD6310">
      <w:pPr>
        <w:tabs>
          <w:tab w:val="left" w:pos="360"/>
          <w:tab w:val="left" w:pos="2016"/>
        </w:tabs>
        <w:spacing w:before="206" w:line="288" w:lineRule="exact"/>
        <w:ind w:left="1701" w:hanging="567"/>
        <w:jc w:val="both"/>
        <w:textAlignment w:val="baseline"/>
        <w:rPr>
          <w:rFonts w:ascii="Arial" w:eastAsia="Arial" w:hAnsi="Arial"/>
          <w:color w:val="000000"/>
        </w:rPr>
      </w:pPr>
      <w:r>
        <w:rPr>
          <w:rFonts w:ascii="Arial" w:eastAsia="Arial" w:hAnsi="Arial"/>
          <w:color w:val="000000"/>
        </w:rPr>
        <w:t>(</w:t>
      </w:r>
      <w:proofErr w:type="spellStart"/>
      <w:r>
        <w:rPr>
          <w:rFonts w:ascii="Arial" w:eastAsia="Arial" w:hAnsi="Arial"/>
          <w:color w:val="000000"/>
        </w:rPr>
        <w:t>i</w:t>
      </w:r>
      <w:proofErr w:type="spellEnd"/>
      <w:r>
        <w:rPr>
          <w:rFonts w:ascii="Arial" w:eastAsia="Arial" w:hAnsi="Arial"/>
          <w:color w:val="000000"/>
        </w:rPr>
        <w:t>)</w:t>
      </w:r>
      <w:r>
        <w:rPr>
          <w:rFonts w:ascii="Arial" w:eastAsia="Arial" w:hAnsi="Arial"/>
          <w:color w:val="000000"/>
        </w:rPr>
        <w:tab/>
      </w:r>
      <w:proofErr w:type="gramStart"/>
      <w:r w:rsidR="00D42889">
        <w:rPr>
          <w:rFonts w:ascii="Arial" w:eastAsia="Arial" w:hAnsi="Arial"/>
          <w:color w:val="000000"/>
        </w:rPr>
        <w:t>the</w:t>
      </w:r>
      <w:proofErr w:type="gramEnd"/>
      <w:r w:rsidR="00D42889">
        <w:rPr>
          <w:rFonts w:ascii="Arial" w:eastAsia="Arial" w:hAnsi="Arial"/>
          <w:color w:val="000000"/>
        </w:rPr>
        <w:t xml:space="preserve"> encouragement of cross-departmentally authored journal and book publications</w:t>
      </w:r>
    </w:p>
    <w:p w:rsidR="00155B6F" w:rsidRDefault="00F03706" w:rsidP="00CD6310">
      <w:pPr>
        <w:tabs>
          <w:tab w:val="left" w:pos="360"/>
          <w:tab w:val="left" w:pos="2016"/>
        </w:tabs>
        <w:spacing w:before="239" w:line="251" w:lineRule="exact"/>
        <w:ind w:left="1701" w:hanging="567"/>
        <w:jc w:val="both"/>
        <w:textAlignment w:val="baseline"/>
        <w:rPr>
          <w:rFonts w:ascii="Arial" w:eastAsia="Arial" w:hAnsi="Arial"/>
          <w:color w:val="000000"/>
        </w:rPr>
      </w:pPr>
      <w:r>
        <w:rPr>
          <w:rFonts w:ascii="Arial" w:eastAsia="Arial" w:hAnsi="Arial"/>
          <w:color w:val="000000"/>
        </w:rPr>
        <w:t>(ii)</w:t>
      </w:r>
      <w:r>
        <w:rPr>
          <w:rFonts w:ascii="Arial" w:eastAsia="Arial" w:hAnsi="Arial"/>
          <w:color w:val="000000"/>
        </w:rPr>
        <w:tab/>
      </w:r>
      <w:proofErr w:type="gramStart"/>
      <w:r w:rsidR="00D42889">
        <w:rPr>
          <w:rFonts w:ascii="Arial" w:eastAsia="Arial" w:hAnsi="Arial"/>
          <w:color w:val="000000"/>
        </w:rPr>
        <w:t>the</w:t>
      </w:r>
      <w:proofErr w:type="gramEnd"/>
      <w:r w:rsidR="00D42889">
        <w:rPr>
          <w:rFonts w:ascii="Arial" w:eastAsia="Arial" w:hAnsi="Arial"/>
          <w:color w:val="000000"/>
        </w:rPr>
        <w:t xml:space="preserve"> cross-departmental development of conferences, symposia etc.</w:t>
      </w:r>
    </w:p>
    <w:p w:rsidR="00155B6F" w:rsidRDefault="00F03706" w:rsidP="00CD6310">
      <w:pPr>
        <w:spacing w:before="205" w:line="290" w:lineRule="exact"/>
        <w:ind w:left="1134" w:hanging="567"/>
        <w:jc w:val="both"/>
        <w:textAlignment w:val="baseline"/>
        <w:rPr>
          <w:rFonts w:ascii="Arial" w:eastAsia="Arial" w:hAnsi="Arial"/>
          <w:color w:val="000000"/>
        </w:rPr>
      </w:pPr>
      <w:r>
        <w:rPr>
          <w:rFonts w:ascii="Arial" w:eastAsia="Arial" w:hAnsi="Arial"/>
          <w:color w:val="000000"/>
        </w:rPr>
        <w:t>(d)</w:t>
      </w:r>
      <w:r w:rsidR="00D42889">
        <w:rPr>
          <w:rFonts w:ascii="Arial" w:eastAsia="Arial" w:hAnsi="Arial"/>
          <w:color w:val="000000"/>
        </w:rPr>
        <w:t xml:space="preserve"> </w:t>
      </w:r>
      <w:r>
        <w:rPr>
          <w:rFonts w:ascii="Arial" w:eastAsia="Arial" w:hAnsi="Arial"/>
          <w:color w:val="000000"/>
        </w:rPr>
        <w:tab/>
      </w:r>
      <w:r w:rsidR="00D42889">
        <w:rPr>
          <w:rFonts w:ascii="Arial" w:eastAsia="Arial" w:hAnsi="Arial"/>
          <w:color w:val="000000"/>
        </w:rPr>
        <w:t>To encourage cross-departmental graduate research in work and employment studies in the University through dissemination of student research and student participation in other Centre activities.</w:t>
      </w:r>
    </w:p>
    <w:p w:rsidR="00155B6F" w:rsidRDefault="00F03706" w:rsidP="00CD6310">
      <w:pPr>
        <w:spacing w:before="197" w:line="293" w:lineRule="exact"/>
        <w:ind w:left="1134" w:hanging="567"/>
        <w:jc w:val="both"/>
        <w:textAlignment w:val="baseline"/>
        <w:rPr>
          <w:rFonts w:ascii="Arial" w:eastAsia="Arial" w:hAnsi="Arial"/>
          <w:color w:val="000000"/>
        </w:rPr>
      </w:pPr>
      <w:r>
        <w:rPr>
          <w:rFonts w:ascii="Arial" w:eastAsia="Arial" w:hAnsi="Arial"/>
          <w:color w:val="000000"/>
        </w:rPr>
        <w:t>(e)</w:t>
      </w:r>
      <w:r w:rsidR="00D42889">
        <w:rPr>
          <w:rFonts w:ascii="Arial" w:eastAsia="Arial" w:hAnsi="Arial"/>
          <w:color w:val="000000"/>
        </w:rPr>
        <w:t xml:space="preserve"> </w:t>
      </w:r>
      <w:r>
        <w:rPr>
          <w:rFonts w:ascii="Arial" w:eastAsia="Arial" w:hAnsi="Arial"/>
          <w:color w:val="000000"/>
        </w:rPr>
        <w:tab/>
      </w:r>
      <w:r w:rsidR="00D42889">
        <w:rPr>
          <w:rFonts w:ascii="Arial" w:eastAsia="Arial" w:hAnsi="Arial"/>
          <w:color w:val="000000"/>
        </w:rPr>
        <w:t>To support cross-departmental postgraduate research and degrees in work and employment studies.</w:t>
      </w:r>
    </w:p>
    <w:p w:rsidR="00155B6F" w:rsidRDefault="00D42889" w:rsidP="00CD6310">
      <w:pPr>
        <w:spacing w:before="238" w:line="252" w:lineRule="exact"/>
        <w:ind w:left="567" w:hanging="567"/>
        <w:jc w:val="both"/>
        <w:textAlignment w:val="baseline"/>
        <w:rPr>
          <w:rFonts w:ascii="Arial" w:eastAsia="Arial" w:hAnsi="Arial"/>
          <w:b/>
          <w:color w:val="000000"/>
          <w:spacing w:val="8"/>
        </w:rPr>
      </w:pPr>
      <w:r>
        <w:rPr>
          <w:rFonts w:ascii="Arial" w:eastAsia="Arial" w:hAnsi="Arial"/>
          <w:b/>
          <w:color w:val="000000"/>
          <w:spacing w:val="8"/>
        </w:rPr>
        <w:t xml:space="preserve">2. </w:t>
      </w:r>
      <w:r w:rsidR="00F03706">
        <w:rPr>
          <w:rFonts w:ascii="Arial" w:eastAsia="Arial" w:hAnsi="Arial"/>
          <w:b/>
          <w:color w:val="000000"/>
          <w:spacing w:val="8"/>
        </w:rPr>
        <w:tab/>
      </w:r>
      <w:r>
        <w:rPr>
          <w:rFonts w:ascii="Arial" w:eastAsia="Arial" w:hAnsi="Arial"/>
          <w:b/>
          <w:color w:val="000000"/>
          <w:spacing w:val="8"/>
        </w:rPr>
        <w:t>Membership</w:t>
      </w:r>
    </w:p>
    <w:p w:rsidR="00155B6F" w:rsidRDefault="00D42889" w:rsidP="00CD6310">
      <w:pPr>
        <w:spacing w:before="198" w:line="292" w:lineRule="exact"/>
        <w:ind w:left="567"/>
        <w:jc w:val="both"/>
        <w:textAlignment w:val="baseline"/>
        <w:rPr>
          <w:rFonts w:ascii="Arial" w:eastAsia="Arial" w:hAnsi="Arial"/>
          <w:color w:val="000000"/>
        </w:rPr>
      </w:pPr>
      <w:r>
        <w:rPr>
          <w:rFonts w:ascii="Arial" w:eastAsia="Arial" w:hAnsi="Arial"/>
          <w:color w:val="000000"/>
        </w:rPr>
        <w:t>Membership shall consist of members of academic staff in all Departments of the University who are involved in projects forming part of the Centre’s programme; research staff and such other persons as may, from time to time, be approved by the Executive Committee.</w:t>
      </w:r>
    </w:p>
    <w:p w:rsidR="00155B6F" w:rsidRDefault="00D42889" w:rsidP="00CD6310">
      <w:pPr>
        <w:spacing w:before="202" w:line="288" w:lineRule="exact"/>
        <w:ind w:left="567"/>
        <w:jc w:val="both"/>
        <w:textAlignment w:val="baseline"/>
        <w:rPr>
          <w:rFonts w:ascii="Arial" w:eastAsia="Arial" w:hAnsi="Arial"/>
          <w:color w:val="000000"/>
        </w:rPr>
      </w:pPr>
      <w:r>
        <w:rPr>
          <w:rFonts w:ascii="Arial" w:eastAsia="Arial" w:hAnsi="Arial"/>
          <w:color w:val="000000"/>
        </w:rPr>
        <w:t>Research students undertaking relevant research may be included, subject to the approval of the Executive Committee.</w:t>
      </w:r>
    </w:p>
    <w:p w:rsidR="00155B6F" w:rsidRDefault="00D42889" w:rsidP="00CD6310">
      <w:pPr>
        <w:spacing w:before="239" w:line="252" w:lineRule="exact"/>
        <w:ind w:left="567" w:hanging="567"/>
        <w:jc w:val="both"/>
        <w:textAlignment w:val="baseline"/>
        <w:rPr>
          <w:rFonts w:ascii="Arial" w:eastAsia="Arial" w:hAnsi="Arial"/>
          <w:b/>
          <w:color w:val="000000"/>
          <w:spacing w:val="3"/>
        </w:rPr>
      </w:pPr>
      <w:r>
        <w:rPr>
          <w:rFonts w:ascii="Arial" w:eastAsia="Arial" w:hAnsi="Arial"/>
          <w:b/>
          <w:color w:val="000000"/>
          <w:spacing w:val="3"/>
        </w:rPr>
        <w:t xml:space="preserve">3. </w:t>
      </w:r>
      <w:r w:rsidR="00F03706">
        <w:rPr>
          <w:rFonts w:ascii="Arial" w:eastAsia="Arial" w:hAnsi="Arial"/>
          <w:b/>
          <w:color w:val="000000"/>
          <w:spacing w:val="3"/>
        </w:rPr>
        <w:tab/>
      </w:r>
      <w:r>
        <w:rPr>
          <w:rFonts w:ascii="Arial" w:eastAsia="Arial" w:hAnsi="Arial"/>
          <w:b/>
          <w:color w:val="000000"/>
          <w:spacing w:val="3"/>
        </w:rPr>
        <w:t>The Director of the Centre</w:t>
      </w:r>
    </w:p>
    <w:p w:rsidR="00155B6F" w:rsidRDefault="00CD6310" w:rsidP="00CD6310">
      <w:pPr>
        <w:spacing w:before="203" w:line="291" w:lineRule="exact"/>
        <w:ind w:left="1134" w:hanging="567"/>
        <w:jc w:val="both"/>
        <w:textAlignment w:val="baseline"/>
        <w:rPr>
          <w:rFonts w:ascii="Arial" w:eastAsia="Arial" w:hAnsi="Arial"/>
          <w:color w:val="000000"/>
        </w:rPr>
      </w:pPr>
      <w:r>
        <w:pict>
          <v:shapetype id="_x0000_t202" coordsize="21600,21600" o:spt="202" path="m,l,21600r21600,l21600,xe">
            <v:stroke joinstyle="miter"/>
            <v:path gradientshapeok="t" o:connecttype="rect"/>
          </v:shapetype>
          <v:shape id="_x0000_s1026" type="#_x0000_t202" style="position:absolute;left:0;text-align:left;margin-left:513.25pt;margin-top:781.55pt;width:13.9pt;height:12.65pt;z-index:-251658752;mso-wrap-distance-left:0;mso-wrap-distance-right:0;mso-position-horizontal-relative:page;mso-position-vertical-relative:page" filled="f" stroked="f">
            <v:textbox inset="0,0,0,0">
              <w:txbxContent>
                <w:p w:rsidR="00155B6F" w:rsidRDefault="00155B6F">
                  <w:pPr>
                    <w:spacing w:before="2" w:line="250" w:lineRule="exact"/>
                    <w:textAlignment w:val="baseline"/>
                    <w:rPr>
                      <w:rFonts w:ascii="Arial" w:eastAsia="Arial" w:hAnsi="Arial"/>
                      <w:color w:val="000000"/>
                    </w:rPr>
                  </w:pPr>
                </w:p>
              </w:txbxContent>
            </v:textbox>
            <w10:wrap type="square" anchorx="page" anchory="page"/>
          </v:shape>
        </w:pict>
      </w:r>
      <w:r w:rsidR="00F03706">
        <w:rPr>
          <w:rFonts w:ascii="Arial" w:eastAsia="Arial" w:hAnsi="Arial"/>
          <w:color w:val="000000"/>
        </w:rPr>
        <w:t>(a)</w:t>
      </w:r>
      <w:r w:rsidR="00D42889">
        <w:rPr>
          <w:rFonts w:ascii="Arial" w:eastAsia="Arial" w:hAnsi="Arial"/>
          <w:color w:val="000000"/>
        </w:rPr>
        <w:t xml:space="preserve"> </w:t>
      </w:r>
      <w:r w:rsidR="00F03706">
        <w:rPr>
          <w:rFonts w:ascii="Arial" w:eastAsia="Arial" w:hAnsi="Arial"/>
          <w:color w:val="000000"/>
        </w:rPr>
        <w:tab/>
      </w:r>
      <w:r w:rsidR="00D42889">
        <w:rPr>
          <w:rFonts w:ascii="Arial" w:eastAsia="Arial" w:hAnsi="Arial"/>
          <w:color w:val="000000"/>
        </w:rPr>
        <w:t>The Director shall be appointed by the Pro-Vice Chancellor for Research, on indication from the Advisory Committee and recommendation from the Management Committee, the latter having consulted with the members of the centre</w:t>
      </w:r>
    </w:p>
    <w:p w:rsidR="00155B6F" w:rsidRDefault="00155B6F" w:rsidP="00CD6310">
      <w:pPr>
        <w:ind w:left="1134" w:hanging="567"/>
        <w:jc w:val="both"/>
        <w:sectPr w:rsidR="00155B6F">
          <w:pgSz w:w="11909" w:h="16838"/>
          <w:pgMar w:top="1440" w:right="1371" w:bottom="811" w:left="1256" w:header="720" w:footer="720" w:gutter="0"/>
          <w:cols w:space="720"/>
        </w:sectPr>
      </w:pPr>
    </w:p>
    <w:p w:rsidR="00155B6F" w:rsidRDefault="00F03706" w:rsidP="00CD6310">
      <w:pPr>
        <w:spacing w:line="275" w:lineRule="exact"/>
        <w:ind w:left="1134" w:hanging="567"/>
        <w:jc w:val="both"/>
        <w:textAlignment w:val="baseline"/>
        <w:rPr>
          <w:rFonts w:ascii="Arial" w:eastAsia="Arial" w:hAnsi="Arial"/>
          <w:color w:val="000000"/>
        </w:rPr>
      </w:pPr>
      <w:r>
        <w:rPr>
          <w:rFonts w:ascii="Arial" w:eastAsia="Arial" w:hAnsi="Arial"/>
          <w:color w:val="000000"/>
        </w:rPr>
        <w:lastRenderedPageBreak/>
        <w:t>(b)</w:t>
      </w:r>
      <w:r>
        <w:rPr>
          <w:rFonts w:ascii="Arial" w:eastAsia="Arial" w:hAnsi="Arial"/>
          <w:color w:val="000000"/>
        </w:rPr>
        <w:tab/>
      </w:r>
      <w:r w:rsidR="00D42889">
        <w:rPr>
          <w:rFonts w:ascii="Arial" w:eastAsia="Arial" w:hAnsi="Arial"/>
          <w:color w:val="000000"/>
        </w:rPr>
        <w:t xml:space="preserve">The Director shall be responsible for the planning, direction and execution of the </w:t>
      </w:r>
      <w:r w:rsidR="00D42889">
        <w:rPr>
          <w:rFonts w:ascii="Arial" w:eastAsia="Arial" w:hAnsi="Arial"/>
          <w:color w:val="000000"/>
          <w:sz w:val="23"/>
        </w:rPr>
        <w:t>Centre’s affairs.</w:t>
      </w:r>
    </w:p>
    <w:p w:rsidR="00155B6F" w:rsidRDefault="00F03706" w:rsidP="00CD6310">
      <w:pPr>
        <w:spacing w:before="202" w:line="288" w:lineRule="exact"/>
        <w:ind w:left="1134" w:hanging="567"/>
        <w:jc w:val="both"/>
        <w:textAlignment w:val="baseline"/>
        <w:rPr>
          <w:rFonts w:ascii="Arial" w:eastAsia="Arial" w:hAnsi="Arial"/>
          <w:color w:val="000000"/>
        </w:rPr>
      </w:pPr>
      <w:r>
        <w:rPr>
          <w:rFonts w:ascii="Arial" w:eastAsia="Arial" w:hAnsi="Arial"/>
          <w:color w:val="000000"/>
        </w:rPr>
        <w:t>(c)</w:t>
      </w:r>
      <w:r w:rsidR="00D42889">
        <w:rPr>
          <w:rFonts w:ascii="Arial" w:eastAsia="Arial" w:hAnsi="Arial"/>
          <w:color w:val="000000"/>
        </w:rPr>
        <w:t xml:space="preserve"> </w:t>
      </w:r>
      <w:r>
        <w:rPr>
          <w:rFonts w:ascii="Arial" w:eastAsia="Arial" w:hAnsi="Arial"/>
          <w:color w:val="000000"/>
        </w:rPr>
        <w:tab/>
      </w:r>
      <w:r w:rsidR="00D42889">
        <w:rPr>
          <w:rFonts w:ascii="Arial" w:eastAsia="Arial" w:hAnsi="Arial"/>
          <w:color w:val="000000"/>
        </w:rPr>
        <w:t>The Director shall be appointed for a period of three years, the appointment being renewable.</w:t>
      </w:r>
    </w:p>
    <w:p w:rsidR="00155B6F" w:rsidRDefault="00D42889" w:rsidP="00CD6310">
      <w:pPr>
        <w:spacing w:before="240" w:line="252" w:lineRule="exact"/>
        <w:ind w:left="567" w:hanging="567"/>
        <w:jc w:val="both"/>
        <w:textAlignment w:val="baseline"/>
        <w:rPr>
          <w:rFonts w:ascii="Arial" w:eastAsia="Arial" w:hAnsi="Arial"/>
          <w:b/>
          <w:color w:val="000000"/>
          <w:spacing w:val="3"/>
        </w:rPr>
      </w:pPr>
      <w:r>
        <w:rPr>
          <w:rFonts w:ascii="Arial" w:eastAsia="Arial" w:hAnsi="Arial"/>
          <w:b/>
          <w:color w:val="000000"/>
          <w:spacing w:val="3"/>
        </w:rPr>
        <w:t xml:space="preserve">4. </w:t>
      </w:r>
      <w:r w:rsidR="00F03706">
        <w:rPr>
          <w:rFonts w:ascii="Arial" w:eastAsia="Arial" w:hAnsi="Arial"/>
          <w:b/>
          <w:color w:val="000000"/>
          <w:spacing w:val="3"/>
        </w:rPr>
        <w:tab/>
      </w:r>
      <w:r>
        <w:rPr>
          <w:rFonts w:ascii="Arial" w:eastAsia="Arial" w:hAnsi="Arial"/>
          <w:b/>
          <w:color w:val="000000"/>
          <w:spacing w:val="3"/>
        </w:rPr>
        <w:t>The Management Committee</w:t>
      </w:r>
    </w:p>
    <w:p w:rsidR="00155B6F" w:rsidRDefault="00F03706" w:rsidP="00CD6310">
      <w:pPr>
        <w:tabs>
          <w:tab w:val="left" w:pos="360"/>
          <w:tab w:val="left" w:pos="1224"/>
        </w:tabs>
        <w:spacing w:before="204" w:line="288" w:lineRule="exact"/>
        <w:ind w:left="1134" w:hanging="567"/>
        <w:jc w:val="both"/>
        <w:textAlignment w:val="baseline"/>
        <w:rPr>
          <w:rFonts w:ascii="Arial" w:eastAsia="Arial" w:hAnsi="Arial"/>
          <w:color w:val="000000"/>
        </w:rPr>
      </w:pPr>
      <w:r>
        <w:rPr>
          <w:rFonts w:ascii="Arial" w:eastAsia="Arial" w:hAnsi="Arial"/>
          <w:color w:val="000000"/>
        </w:rPr>
        <w:t>(a)</w:t>
      </w:r>
      <w:r>
        <w:rPr>
          <w:rFonts w:ascii="Arial" w:eastAsia="Arial" w:hAnsi="Arial"/>
          <w:color w:val="000000"/>
        </w:rPr>
        <w:tab/>
      </w:r>
      <w:r w:rsidR="00D42889">
        <w:rPr>
          <w:rFonts w:ascii="Arial" w:eastAsia="Arial" w:hAnsi="Arial"/>
          <w:color w:val="000000"/>
        </w:rPr>
        <w:t>The Management Committee is responsible for advising the Director on the regular administration and activities of the Centre.</w:t>
      </w:r>
    </w:p>
    <w:p w:rsidR="00155B6F" w:rsidRDefault="00F03706" w:rsidP="00CD6310">
      <w:pPr>
        <w:tabs>
          <w:tab w:val="left" w:pos="360"/>
          <w:tab w:val="left" w:pos="1224"/>
        </w:tabs>
        <w:spacing w:before="204" w:line="291" w:lineRule="exact"/>
        <w:ind w:left="1134" w:hanging="567"/>
        <w:jc w:val="both"/>
        <w:textAlignment w:val="baseline"/>
        <w:rPr>
          <w:rFonts w:ascii="Arial" w:eastAsia="Arial" w:hAnsi="Arial"/>
          <w:color w:val="000000"/>
          <w:spacing w:val="-1"/>
        </w:rPr>
      </w:pPr>
      <w:r>
        <w:rPr>
          <w:rFonts w:ascii="Arial" w:eastAsia="Arial" w:hAnsi="Arial"/>
          <w:color w:val="000000"/>
          <w:spacing w:val="-1"/>
        </w:rPr>
        <w:t>(b)</w:t>
      </w:r>
      <w:r>
        <w:rPr>
          <w:rFonts w:ascii="Arial" w:eastAsia="Arial" w:hAnsi="Arial"/>
          <w:color w:val="000000"/>
          <w:spacing w:val="-1"/>
        </w:rPr>
        <w:tab/>
      </w:r>
      <w:r w:rsidR="00D42889">
        <w:rPr>
          <w:rFonts w:ascii="Arial" w:eastAsia="Arial" w:hAnsi="Arial"/>
          <w:color w:val="000000"/>
          <w:spacing w:val="-1"/>
        </w:rPr>
        <w:t>The membership shall include the Director; representatives of Business School, Sociology, Law, IER and further department with three or more members of the centre, with the additional co-optation of an early-career researcher. It will advise the Director on the day-to-day administration and activities of the Centre.</w:t>
      </w:r>
    </w:p>
    <w:p w:rsidR="00155B6F" w:rsidRDefault="00F03706" w:rsidP="00CD6310">
      <w:pPr>
        <w:tabs>
          <w:tab w:val="left" w:pos="360"/>
          <w:tab w:val="left" w:pos="1224"/>
        </w:tabs>
        <w:spacing w:before="199" w:line="291" w:lineRule="exact"/>
        <w:ind w:left="1134" w:hanging="567"/>
        <w:jc w:val="both"/>
        <w:textAlignment w:val="baseline"/>
        <w:rPr>
          <w:rFonts w:ascii="Arial" w:eastAsia="Arial" w:hAnsi="Arial"/>
          <w:color w:val="000000"/>
        </w:rPr>
      </w:pPr>
      <w:r>
        <w:rPr>
          <w:rFonts w:ascii="Arial" w:eastAsia="Arial" w:hAnsi="Arial"/>
          <w:color w:val="000000"/>
        </w:rPr>
        <w:t>(c)</w:t>
      </w:r>
      <w:r>
        <w:rPr>
          <w:rFonts w:ascii="Arial" w:eastAsia="Arial" w:hAnsi="Arial"/>
          <w:color w:val="000000"/>
        </w:rPr>
        <w:tab/>
      </w:r>
      <w:r w:rsidR="00D42889">
        <w:rPr>
          <w:rFonts w:ascii="Arial" w:eastAsia="Arial" w:hAnsi="Arial"/>
          <w:color w:val="000000"/>
        </w:rPr>
        <w:t>The Management Committee will meet as necessary, chaired by the Director, to promote the work of the Centre, undertake new projects, advise the Director on the allocation of discretionary funds and maintain a broad overview of the work of the Centre.</w:t>
      </w:r>
    </w:p>
    <w:p w:rsidR="00155B6F" w:rsidRDefault="00D42889" w:rsidP="00CD6310">
      <w:pPr>
        <w:spacing w:before="236" w:line="252" w:lineRule="exact"/>
        <w:ind w:left="567" w:hanging="567"/>
        <w:jc w:val="both"/>
        <w:textAlignment w:val="baseline"/>
        <w:rPr>
          <w:rFonts w:ascii="Arial" w:eastAsia="Arial" w:hAnsi="Arial"/>
          <w:b/>
          <w:color w:val="000000"/>
          <w:spacing w:val="3"/>
        </w:rPr>
      </w:pPr>
      <w:r>
        <w:rPr>
          <w:rFonts w:ascii="Arial" w:eastAsia="Arial" w:hAnsi="Arial"/>
          <w:b/>
          <w:color w:val="000000"/>
          <w:spacing w:val="3"/>
        </w:rPr>
        <w:t xml:space="preserve">5. </w:t>
      </w:r>
      <w:r w:rsidR="00F03706">
        <w:rPr>
          <w:rFonts w:ascii="Arial" w:eastAsia="Arial" w:hAnsi="Arial"/>
          <w:b/>
          <w:color w:val="000000"/>
          <w:spacing w:val="3"/>
        </w:rPr>
        <w:tab/>
      </w:r>
      <w:r>
        <w:rPr>
          <w:rFonts w:ascii="Arial" w:eastAsia="Arial" w:hAnsi="Arial"/>
          <w:b/>
          <w:color w:val="000000"/>
          <w:spacing w:val="3"/>
        </w:rPr>
        <w:t>The Advisory Committee</w:t>
      </w:r>
    </w:p>
    <w:p w:rsidR="00155B6F" w:rsidRDefault="00F03706" w:rsidP="00CD6310">
      <w:pPr>
        <w:tabs>
          <w:tab w:val="left" w:pos="360"/>
          <w:tab w:val="left" w:pos="1224"/>
        </w:tabs>
        <w:spacing w:before="202" w:line="290" w:lineRule="exact"/>
        <w:ind w:left="1134" w:hanging="567"/>
        <w:jc w:val="both"/>
        <w:textAlignment w:val="baseline"/>
        <w:rPr>
          <w:rFonts w:ascii="Arial" w:eastAsia="Arial" w:hAnsi="Arial"/>
          <w:color w:val="000000"/>
        </w:rPr>
      </w:pPr>
      <w:r>
        <w:rPr>
          <w:rFonts w:ascii="Arial" w:eastAsia="Arial" w:hAnsi="Arial"/>
          <w:color w:val="000000"/>
        </w:rPr>
        <w:t>(a)</w:t>
      </w:r>
      <w:r>
        <w:rPr>
          <w:rFonts w:ascii="Arial" w:eastAsia="Arial" w:hAnsi="Arial"/>
          <w:color w:val="000000"/>
        </w:rPr>
        <w:tab/>
      </w:r>
      <w:r w:rsidR="00D42889">
        <w:rPr>
          <w:rFonts w:ascii="Arial" w:eastAsia="Arial" w:hAnsi="Arial"/>
          <w:color w:val="000000"/>
        </w:rPr>
        <w:t>The Advisory Committee will consist of: a nominee of the Pro-VC for Research; an academic in the field from another University; and two representatives of civil society.</w:t>
      </w:r>
    </w:p>
    <w:p w:rsidR="00155B6F" w:rsidRDefault="00F03706" w:rsidP="00CD6310">
      <w:pPr>
        <w:tabs>
          <w:tab w:val="left" w:pos="360"/>
          <w:tab w:val="left" w:pos="1224"/>
        </w:tabs>
        <w:spacing w:before="245" w:line="249" w:lineRule="exact"/>
        <w:ind w:left="1134" w:hanging="567"/>
        <w:jc w:val="both"/>
        <w:textAlignment w:val="baseline"/>
        <w:rPr>
          <w:rFonts w:ascii="Arial" w:eastAsia="Arial" w:hAnsi="Arial"/>
          <w:color w:val="000000"/>
        </w:rPr>
      </w:pPr>
      <w:r>
        <w:rPr>
          <w:rFonts w:ascii="Arial" w:eastAsia="Arial" w:hAnsi="Arial"/>
          <w:color w:val="000000"/>
        </w:rPr>
        <w:t>(b)</w:t>
      </w:r>
      <w:r>
        <w:rPr>
          <w:rFonts w:ascii="Arial" w:eastAsia="Arial" w:hAnsi="Arial"/>
          <w:color w:val="000000"/>
        </w:rPr>
        <w:tab/>
      </w:r>
      <w:r w:rsidR="00D42889">
        <w:rPr>
          <w:rFonts w:ascii="Arial" w:eastAsia="Arial" w:hAnsi="Arial"/>
          <w:color w:val="000000"/>
        </w:rPr>
        <w:t>The terms of reference of the Advisory Board shall be</w:t>
      </w:r>
    </w:p>
    <w:p w:rsidR="00155B6F" w:rsidRDefault="00F03706" w:rsidP="00CD6310">
      <w:pPr>
        <w:tabs>
          <w:tab w:val="left" w:pos="360"/>
          <w:tab w:val="left" w:pos="1944"/>
        </w:tabs>
        <w:spacing w:before="284" w:line="249" w:lineRule="exact"/>
        <w:ind w:left="1701" w:hanging="567"/>
        <w:jc w:val="both"/>
        <w:textAlignment w:val="baseline"/>
        <w:rPr>
          <w:rFonts w:ascii="Arial" w:eastAsia="Arial" w:hAnsi="Arial"/>
          <w:color w:val="000000"/>
        </w:rPr>
      </w:pPr>
      <w:r>
        <w:rPr>
          <w:rFonts w:ascii="Arial" w:eastAsia="Arial" w:hAnsi="Arial"/>
          <w:color w:val="000000"/>
        </w:rPr>
        <w:t>(</w:t>
      </w:r>
      <w:proofErr w:type="spellStart"/>
      <w:r>
        <w:rPr>
          <w:rFonts w:ascii="Arial" w:eastAsia="Arial" w:hAnsi="Arial"/>
          <w:color w:val="000000"/>
        </w:rPr>
        <w:t>i</w:t>
      </w:r>
      <w:proofErr w:type="spellEnd"/>
      <w:r>
        <w:rPr>
          <w:rFonts w:ascii="Arial" w:eastAsia="Arial" w:hAnsi="Arial"/>
          <w:color w:val="000000"/>
        </w:rPr>
        <w:t>)</w:t>
      </w:r>
      <w:r>
        <w:rPr>
          <w:rFonts w:ascii="Arial" w:eastAsia="Arial" w:hAnsi="Arial"/>
          <w:color w:val="000000"/>
        </w:rPr>
        <w:tab/>
      </w:r>
      <w:proofErr w:type="gramStart"/>
      <w:r w:rsidR="00D42889">
        <w:rPr>
          <w:rFonts w:ascii="Arial" w:eastAsia="Arial" w:hAnsi="Arial"/>
          <w:color w:val="000000"/>
        </w:rPr>
        <w:t>to</w:t>
      </w:r>
      <w:proofErr w:type="gramEnd"/>
      <w:r w:rsidR="00D42889">
        <w:rPr>
          <w:rFonts w:ascii="Arial" w:eastAsia="Arial" w:hAnsi="Arial"/>
          <w:color w:val="000000"/>
        </w:rPr>
        <w:t xml:space="preserve"> maintain a broad oversight of the work of the Centre.</w:t>
      </w:r>
    </w:p>
    <w:p w:rsidR="00155B6F" w:rsidRDefault="00F03706" w:rsidP="00CD6310">
      <w:pPr>
        <w:tabs>
          <w:tab w:val="left" w:pos="360"/>
          <w:tab w:val="left" w:pos="1944"/>
        </w:tabs>
        <w:spacing w:before="97" w:line="297" w:lineRule="exact"/>
        <w:ind w:left="1701" w:hanging="567"/>
        <w:jc w:val="both"/>
        <w:textAlignment w:val="baseline"/>
        <w:rPr>
          <w:rFonts w:ascii="Arial" w:eastAsia="Arial" w:hAnsi="Arial"/>
          <w:color w:val="000000"/>
        </w:rPr>
      </w:pPr>
      <w:r>
        <w:rPr>
          <w:rFonts w:ascii="Arial" w:eastAsia="Arial" w:hAnsi="Arial"/>
          <w:color w:val="000000"/>
        </w:rPr>
        <w:t>(ii)</w:t>
      </w:r>
      <w:r>
        <w:rPr>
          <w:rFonts w:ascii="Arial" w:eastAsia="Arial" w:hAnsi="Arial"/>
          <w:color w:val="000000"/>
        </w:rPr>
        <w:tab/>
      </w:r>
      <w:proofErr w:type="gramStart"/>
      <w:r>
        <w:rPr>
          <w:rFonts w:ascii="Arial" w:eastAsia="Arial" w:hAnsi="Arial"/>
          <w:color w:val="000000"/>
        </w:rPr>
        <w:t>t</w:t>
      </w:r>
      <w:r w:rsidR="00D42889">
        <w:rPr>
          <w:rFonts w:ascii="Arial" w:eastAsia="Arial" w:hAnsi="Arial"/>
          <w:color w:val="000000"/>
        </w:rPr>
        <w:t>o</w:t>
      </w:r>
      <w:proofErr w:type="gramEnd"/>
      <w:r w:rsidR="00D42889">
        <w:rPr>
          <w:rFonts w:ascii="Arial" w:eastAsia="Arial" w:hAnsi="Arial"/>
          <w:color w:val="000000"/>
        </w:rPr>
        <w:t xml:space="preserve"> advise and assist in the securing of funding necessary to support the activities of the Centre.</w:t>
      </w:r>
    </w:p>
    <w:p w:rsidR="00155B6F" w:rsidRDefault="00F03706" w:rsidP="00CD6310">
      <w:pPr>
        <w:tabs>
          <w:tab w:val="left" w:pos="360"/>
          <w:tab w:val="left" w:pos="1944"/>
        </w:tabs>
        <w:spacing w:before="96" w:line="298" w:lineRule="exact"/>
        <w:ind w:left="1701" w:hanging="567"/>
        <w:jc w:val="both"/>
        <w:textAlignment w:val="baseline"/>
        <w:rPr>
          <w:rFonts w:ascii="Arial" w:eastAsia="Arial" w:hAnsi="Arial"/>
          <w:color w:val="000000"/>
        </w:rPr>
      </w:pPr>
      <w:r>
        <w:rPr>
          <w:rFonts w:ascii="Arial" w:eastAsia="Arial" w:hAnsi="Arial"/>
          <w:color w:val="000000"/>
        </w:rPr>
        <w:t>(iii)</w:t>
      </w:r>
      <w:r>
        <w:rPr>
          <w:rFonts w:ascii="Arial" w:eastAsia="Arial" w:hAnsi="Arial"/>
          <w:color w:val="000000"/>
        </w:rPr>
        <w:tab/>
      </w:r>
      <w:r w:rsidR="00D42889">
        <w:rPr>
          <w:rFonts w:ascii="Arial" w:eastAsia="Arial" w:hAnsi="Arial"/>
          <w:color w:val="000000"/>
        </w:rPr>
        <w:t>The Advisory Board shall meet at least once in every three-year period for which the Centre is established, and ideally once a year.</w:t>
      </w:r>
    </w:p>
    <w:p w:rsidR="00155B6F" w:rsidRDefault="00D42889" w:rsidP="00CD6310">
      <w:pPr>
        <w:spacing w:before="245" w:line="252" w:lineRule="exact"/>
        <w:ind w:left="567" w:hanging="567"/>
        <w:jc w:val="both"/>
        <w:textAlignment w:val="baseline"/>
        <w:rPr>
          <w:rFonts w:ascii="Arial" w:eastAsia="Arial" w:hAnsi="Arial"/>
          <w:b/>
          <w:color w:val="000000"/>
          <w:spacing w:val="3"/>
        </w:rPr>
      </w:pPr>
      <w:r>
        <w:rPr>
          <w:rFonts w:ascii="Arial" w:eastAsia="Arial" w:hAnsi="Arial"/>
          <w:b/>
          <w:color w:val="000000"/>
          <w:spacing w:val="3"/>
        </w:rPr>
        <w:t xml:space="preserve">6. </w:t>
      </w:r>
      <w:r w:rsidR="00F03706">
        <w:rPr>
          <w:rFonts w:ascii="Arial" w:eastAsia="Arial" w:hAnsi="Arial"/>
          <w:b/>
          <w:color w:val="000000"/>
          <w:spacing w:val="3"/>
        </w:rPr>
        <w:tab/>
      </w:r>
      <w:r>
        <w:rPr>
          <w:rFonts w:ascii="Arial" w:eastAsia="Arial" w:hAnsi="Arial"/>
          <w:b/>
          <w:color w:val="000000"/>
          <w:spacing w:val="3"/>
        </w:rPr>
        <w:t>Financial Responsibility</w:t>
      </w:r>
    </w:p>
    <w:p w:rsidR="00155B6F" w:rsidRDefault="00D42889" w:rsidP="00CD6310">
      <w:pPr>
        <w:spacing w:before="238" w:after="3898" w:line="249" w:lineRule="exact"/>
        <w:ind w:left="567"/>
        <w:jc w:val="both"/>
        <w:textAlignment w:val="baseline"/>
        <w:rPr>
          <w:rFonts w:ascii="Arial" w:eastAsia="Arial" w:hAnsi="Arial"/>
          <w:color w:val="000000"/>
        </w:rPr>
      </w:pPr>
      <w:r>
        <w:rPr>
          <w:rFonts w:ascii="Arial" w:eastAsia="Arial" w:hAnsi="Arial"/>
          <w:color w:val="000000"/>
        </w:rPr>
        <w:t>Formal responsibility for the financial operation of the Centre rests with the University.</w:t>
      </w:r>
    </w:p>
    <w:p w:rsidR="00155B6F" w:rsidRDefault="00155B6F" w:rsidP="00CD6310">
      <w:pPr>
        <w:spacing w:before="238" w:after="3898" w:line="249" w:lineRule="exact"/>
        <w:jc w:val="both"/>
        <w:sectPr w:rsidR="00155B6F">
          <w:pgSz w:w="11909" w:h="16838"/>
          <w:pgMar w:top="1440" w:right="1325" w:bottom="542" w:left="1302" w:header="720" w:footer="720" w:gutter="0"/>
          <w:cols w:space="720"/>
        </w:sectPr>
      </w:pPr>
    </w:p>
    <w:p w:rsidR="00155B6F" w:rsidRDefault="00155B6F" w:rsidP="00CD6310">
      <w:pPr>
        <w:spacing w:before="2" w:line="249" w:lineRule="exact"/>
        <w:jc w:val="both"/>
        <w:textAlignment w:val="baseline"/>
        <w:rPr>
          <w:rFonts w:ascii="Arial" w:eastAsia="Arial" w:hAnsi="Arial"/>
          <w:color w:val="000000"/>
        </w:rPr>
      </w:pPr>
      <w:bookmarkStart w:id="0" w:name="_GoBack"/>
      <w:bookmarkEnd w:id="0"/>
    </w:p>
    <w:sectPr w:rsidR="00155B6F">
      <w:type w:val="continuous"/>
      <w:pgSz w:w="11909" w:h="16838"/>
      <w:pgMar w:top="1440" w:right="1376" w:bottom="542" w:left="1027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C6094"/>
    <w:multiLevelType w:val="multilevel"/>
    <w:tmpl w:val="AC3C2286"/>
    <w:lvl w:ilvl="0">
      <w:start w:val="3"/>
      <w:numFmt w:val="lowerLetter"/>
      <w:lvlText w:val="(%1)"/>
      <w:lvlJc w:val="left"/>
      <w:pPr>
        <w:tabs>
          <w:tab w:val="left" w:pos="504"/>
        </w:tabs>
        <w:ind w:left="720"/>
      </w:pPr>
      <w:rPr>
        <w:rFonts w:ascii="Arial" w:eastAsia="Arial" w:hAnsi="Arial"/>
        <w:strike w:val="0"/>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173C77"/>
    <w:multiLevelType w:val="multilevel"/>
    <w:tmpl w:val="AEB2641E"/>
    <w:lvl w:ilvl="0">
      <w:start w:val="3"/>
      <w:numFmt w:val="lowerLetter"/>
      <w:lvlText w:val="(%1)"/>
      <w:lvlJc w:val="left"/>
      <w:pPr>
        <w:tabs>
          <w:tab w:val="left" w:pos="504"/>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967027"/>
    <w:multiLevelType w:val="multilevel"/>
    <w:tmpl w:val="9B8CDFA0"/>
    <w:lvl w:ilvl="0">
      <w:start w:val="1"/>
      <w:numFmt w:val="decimal"/>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7C246C"/>
    <w:multiLevelType w:val="multilevel"/>
    <w:tmpl w:val="F704DC4C"/>
    <w:lvl w:ilvl="0">
      <w:start w:val="1"/>
      <w:numFmt w:val="lowerLetter"/>
      <w:lvlText w:val="(%1)"/>
      <w:lvlJc w:val="left"/>
      <w:pPr>
        <w:tabs>
          <w:tab w:val="left" w:pos="216"/>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FC6753"/>
    <w:multiLevelType w:val="multilevel"/>
    <w:tmpl w:val="671C103C"/>
    <w:lvl w:ilvl="0">
      <w:start w:val="1"/>
      <w:numFmt w:val="lowerLetter"/>
      <w:lvlText w:val="(%1)"/>
      <w:lvlJc w:val="left"/>
      <w:pPr>
        <w:tabs>
          <w:tab w:val="left" w:pos="216"/>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180FF6"/>
    <w:multiLevelType w:val="multilevel"/>
    <w:tmpl w:val="0A84B63E"/>
    <w:lvl w:ilvl="0">
      <w:start w:val="1"/>
      <w:numFmt w:val="decimal"/>
      <w:lvlText w:val="%1."/>
      <w:lvlJc w:val="left"/>
      <w:pPr>
        <w:tabs>
          <w:tab w:val="left" w:pos="360"/>
        </w:tabs>
        <w:ind w:left="720"/>
      </w:pPr>
      <w:rPr>
        <w:rFonts w:ascii="Arial" w:eastAsia="Arial" w:hAnsi="Arial"/>
        <w:strike w:val="0"/>
        <w:color w:val="000000"/>
        <w:spacing w:val="-1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A017DC"/>
    <w:multiLevelType w:val="multilevel"/>
    <w:tmpl w:val="03DC4F1C"/>
    <w:lvl w:ilvl="0">
      <w:start w:val="2"/>
      <w:numFmt w:val="lowerLetter"/>
      <w:lvlText w:val="(%1)"/>
      <w:lvlJc w:val="left"/>
      <w:pPr>
        <w:tabs>
          <w:tab w:val="left" w:pos="216"/>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F751F9"/>
    <w:multiLevelType w:val="multilevel"/>
    <w:tmpl w:val="18DAA408"/>
    <w:lvl w:ilvl="0">
      <w:start w:val="1"/>
      <w:numFmt w:val="decimal"/>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830873"/>
    <w:multiLevelType w:val="multilevel"/>
    <w:tmpl w:val="B4327D48"/>
    <w:lvl w:ilvl="0">
      <w:start w:val="1"/>
      <w:numFmt w:val="decimal"/>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30148D"/>
    <w:multiLevelType w:val="multilevel"/>
    <w:tmpl w:val="0DD27096"/>
    <w:lvl w:ilvl="0">
      <w:start w:val="1"/>
      <w:numFmt w:val="decimal"/>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F56250"/>
    <w:multiLevelType w:val="multilevel"/>
    <w:tmpl w:val="D7DA75F4"/>
    <w:lvl w:ilvl="0">
      <w:start w:val="1"/>
      <w:numFmt w:val="lowerLetter"/>
      <w:lvlText w:val="(%1)"/>
      <w:lvlJc w:val="left"/>
      <w:pPr>
        <w:tabs>
          <w:tab w:val="left" w:pos="216"/>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CE11C8"/>
    <w:multiLevelType w:val="multilevel"/>
    <w:tmpl w:val="99FE41AE"/>
    <w:lvl w:ilvl="0">
      <w:start w:val="1"/>
      <w:numFmt w:val="decimal"/>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8C6A40"/>
    <w:multiLevelType w:val="multilevel"/>
    <w:tmpl w:val="BA281286"/>
    <w:lvl w:ilvl="0">
      <w:start w:val="1"/>
      <w:numFmt w:val="lowerLetter"/>
      <w:lvlText w:val="(%1)"/>
      <w:lvlJc w:val="left"/>
      <w:pPr>
        <w:tabs>
          <w:tab w:val="left" w:pos="216"/>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2"/>
  </w:num>
  <w:num w:numId="3">
    <w:abstractNumId w:val="0"/>
  </w:num>
  <w:num w:numId="4">
    <w:abstractNumId w:val="10"/>
  </w:num>
  <w:num w:numId="5">
    <w:abstractNumId w:val="6"/>
  </w:num>
  <w:num w:numId="6">
    <w:abstractNumId w:val="4"/>
  </w:num>
  <w:num w:numId="7">
    <w:abstractNumId w:val="1"/>
  </w:num>
  <w:num w:numId="8">
    <w:abstractNumId w:val="5"/>
  </w:num>
  <w:num w:numId="9">
    <w:abstractNumId w:val="11"/>
  </w:num>
  <w:num w:numId="10">
    <w:abstractNumId w:val="2"/>
  </w:num>
  <w:num w:numId="11">
    <w:abstractNumId w:val="8"/>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155B6F"/>
    <w:rsid w:val="00155B6F"/>
    <w:rsid w:val="00CD6310"/>
    <w:rsid w:val="00D42889"/>
    <w:rsid w:val="00F03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40DEDE24-C5B0-40B7-852E-06C81437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7DA18E1E</Template>
  <TotalTime>10</TotalTime>
  <Pages>2</Pages>
  <Words>546</Words>
  <Characters>3113</Characters>
  <Application>Microsoft Office Word</Application>
  <DocSecurity>0</DocSecurity>
  <Lines>25</Lines>
  <Paragraphs>7</Paragraphs>
  <ScaleCrop>false</ScaleCrop>
  <Company>University of Warwick</Company>
  <LinksUpToDate>false</LinksUpToDate>
  <CharactersWithSpaces>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Harris, Cheryl</cp:lastModifiedBy>
  <cp:revision>4</cp:revision>
  <dcterms:created xsi:type="dcterms:W3CDTF">2018-10-04T14:59:00Z</dcterms:created>
  <dcterms:modified xsi:type="dcterms:W3CDTF">2018-10-19T10:10:00Z</dcterms:modified>
</cp:coreProperties>
</file>