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BDB" w:rsidRDefault="00714BDB" w:rsidP="00714BDB">
      <w:pPr>
        <w:rPr>
          <w:rFonts w:asciiTheme="majorHAnsi" w:hAnsiTheme="majorHAnsi"/>
          <w:b/>
          <w:sz w:val="32"/>
        </w:rPr>
      </w:pPr>
      <w:r w:rsidRPr="00714BDB">
        <w:rPr>
          <w:rFonts w:asciiTheme="majorHAnsi" w:hAnsiTheme="majorHAnsi"/>
          <w:b/>
          <w:sz w:val="32"/>
        </w:rPr>
        <w:t>IL005: Applied Imagination</w:t>
      </w:r>
    </w:p>
    <w:p w:rsidR="00714BDB" w:rsidRDefault="00714BDB" w:rsidP="00714BDB">
      <w:pPr>
        <w:rPr>
          <w:rFonts w:asciiTheme="majorHAnsi" w:hAnsiTheme="majorHAnsi"/>
          <w:b/>
          <w:sz w:val="32"/>
        </w:rPr>
      </w:pPr>
      <w:proofErr w:type="gramStart"/>
      <w:r>
        <w:rPr>
          <w:rFonts w:asciiTheme="majorHAnsi" w:hAnsiTheme="majorHAnsi"/>
          <w:b/>
          <w:sz w:val="32"/>
        </w:rPr>
        <w:t>Guidelines for Assessment.</w:t>
      </w:r>
      <w:proofErr w:type="gramEnd"/>
    </w:p>
    <w:p w:rsidR="00714BDB" w:rsidRDefault="00714BDB" w:rsidP="00714BDB"/>
    <w:p w:rsidR="00714BDB" w:rsidRDefault="00714BDB" w:rsidP="00714BDB">
      <w:r w:rsidRPr="00672ED3">
        <w:t>See IATL Handbook online for d</w:t>
      </w:r>
      <w:r>
        <w:t>etails of submission procedures and conventions for assessments.</w:t>
      </w:r>
    </w:p>
    <w:p w:rsidR="00597250" w:rsidRDefault="00597250" w:rsidP="00714BDB">
      <w:pPr>
        <w:rPr>
          <w:b/>
        </w:rPr>
      </w:pPr>
    </w:p>
    <w:p w:rsidR="00597250" w:rsidRPr="00221791" w:rsidRDefault="00597250" w:rsidP="00714BDB">
      <w:pPr>
        <w:rPr>
          <w:b/>
          <w:i/>
          <w:u w:val="single"/>
        </w:rPr>
      </w:pPr>
      <w:r w:rsidRPr="00221791">
        <w:rPr>
          <w:b/>
          <w:i/>
          <w:u w:val="single"/>
        </w:rPr>
        <w:t xml:space="preserve">You are required to meet with the module tutor to discuss your assessment at least twice; once for the imaginative stimulus and once for the SDA and Learning Journal. </w:t>
      </w:r>
      <w:r w:rsidR="00FB2F65">
        <w:rPr>
          <w:b/>
          <w:i/>
          <w:u w:val="single"/>
        </w:rPr>
        <w:t>Please book this sooner rather than later!</w:t>
      </w:r>
      <w:bookmarkStart w:id="0" w:name="_GoBack"/>
      <w:bookmarkEnd w:id="0"/>
    </w:p>
    <w:p w:rsidR="00597250" w:rsidRPr="00714BDB" w:rsidRDefault="00597250" w:rsidP="00714BDB"/>
    <w:p w:rsidR="00714BDB" w:rsidRDefault="00714BDB" w:rsidP="00714BDB">
      <w:pPr>
        <w:rPr>
          <w:b/>
          <w:u w:val="single"/>
        </w:rPr>
      </w:pPr>
    </w:p>
    <w:p w:rsidR="000A30EE" w:rsidRPr="00672ED3" w:rsidRDefault="00B471E5" w:rsidP="00714BDB">
      <w:pPr>
        <w:rPr>
          <w:b/>
          <w:u w:val="single"/>
        </w:rPr>
      </w:pPr>
      <w:r w:rsidRPr="00672ED3">
        <w:rPr>
          <w:b/>
          <w:u w:val="single"/>
        </w:rPr>
        <w:t>IMAGINATIVE STIMULUS</w:t>
      </w:r>
    </w:p>
    <w:p w:rsidR="00672ED3" w:rsidRPr="00672ED3" w:rsidRDefault="00672ED3" w:rsidP="00714BDB">
      <w:pPr>
        <w:rPr>
          <w:b/>
          <w:u w:val="single"/>
        </w:rPr>
      </w:pPr>
    </w:p>
    <w:p w:rsidR="00672ED3" w:rsidRPr="00672ED3" w:rsidRDefault="00672ED3" w:rsidP="00714BDB">
      <w:pPr>
        <w:rPr>
          <w:b/>
        </w:rPr>
      </w:pPr>
      <w:proofErr w:type="gramStart"/>
      <w:r w:rsidRPr="00672ED3">
        <w:rPr>
          <w:b/>
        </w:rPr>
        <w:t>Due at noon, Monday, week 7</w:t>
      </w:r>
      <w:r w:rsidR="00597250">
        <w:rPr>
          <w:b/>
        </w:rPr>
        <w:t>,</w:t>
      </w:r>
      <w:r w:rsidRPr="00672ED3">
        <w:rPr>
          <w:b/>
        </w:rPr>
        <w:t xml:space="preserve"> term 1, 1</w:t>
      </w:r>
      <w:r w:rsidR="00597250">
        <w:rPr>
          <w:b/>
        </w:rPr>
        <w:t>6</w:t>
      </w:r>
      <w:r w:rsidRPr="00672ED3">
        <w:rPr>
          <w:b/>
          <w:vertAlign w:val="superscript"/>
        </w:rPr>
        <w:t>th</w:t>
      </w:r>
      <w:r w:rsidRPr="00672ED3">
        <w:rPr>
          <w:b/>
        </w:rPr>
        <w:t xml:space="preserve"> November.</w:t>
      </w:r>
      <w:proofErr w:type="gramEnd"/>
      <w:r w:rsidRPr="00672ED3">
        <w:rPr>
          <w:b/>
        </w:rPr>
        <w:t xml:space="preserve"> </w:t>
      </w:r>
    </w:p>
    <w:p w:rsidR="00E83786" w:rsidRPr="00672ED3" w:rsidRDefault="00E83786" w:rsidP="00714BDB">
      <w:pPr>
        <w:rPr>
          <w:b/>
          <w:u w:val="single"/>
        </w:rPr>
      </w:pPr>
    </w:p>
    <w:p w:rsidR="00E83786" w:rsidRPr="00672ED3" w:rsidRDefault="00E83786" w:rsidP="00714BDB">
      <w:pPr>
        <w:widowControl w:val="0"/>
        <w:autoSpaceDE w:val="0"/>
        <w:autoSpaceDN w:val="0"/>
        <w:adjustRightInd w:val="0"/>
        <w:spacing w:line="240" w:lineRule="auto"/>
        <w:rPr>
          <w:rFonts w:cs="Verdana"/>
          <w:b/>
          <w:bCs/>
          <w:lang w:val="en-US"/>
        </w:rPr>
      </w:pPr>
      <w:r w:rsidRPr="00672ED3">
        <w:rPr>
          <w:rFonts w:cs="Verdana"/>
          <w:b/>
          <w:bCs/>
          <w:lang w:val="en-US"/>
        </w:rPr>
        <w:t>For 15 CATS:</w:t>
      </w:r>
    </w:p>
    <w:p w:rsidR="00E83786" w:rsidRDefault="00597250" w:rsidP="00714BDB">
      <w:pPr>
        <w:widowControl w:val="0"/>
        <w:autoSpaceDE w:val="0"/>
        <w:autoSpaceDN w:val="0"/>
        <w:adjustRightInd w:val="0"/>
        <w:spacing w:line="240" w:lineRule="auto"/>
        <w:rPr>
          <w:rFonts w:cs="Verdana"/>
          <w:lang w:val="en-US"/>
        </w:rPr>
      </w:pPr>
      <w:r>
        <w:rPr>
          <w:rFonts w:cs="Verdana"/>
          <w:lang w:val="en-US"/>
        </w:rPr>
        <w:t>1</w:t>
      </w:r>
      <w:r w:rsidR="00E83786" w:rsidRPr="00672ED3">
        <w:rPr>
          <w:rFonts w:cs="Verdana"/>
          <w:lang w:val="en-US"/>
        </w:rPr>
        <w:t xml:space="preserve">0% </w:t>
      </w:r>
      <w:r w:rsidR="00672ED3" w:rsidRPr="00672ED3">
        <w:rPr>
          <w:rFonts w:cs="Verdana"/>
          <w:lang w:val="en-US"/>
        </w:rPr>
        <w:t xml:space="preserve">- </w:t>
      </w:r>
      <w:r w:rsidR="00E83786" w:rsidRPr="00672ED3">
        <w:rPr>
          <w:rFonts w:cs="Verdana"/>
          <w:lang w:val="en-US"/>
        </w:rPr>
        <w:t>imaginative stimulus with annotation (1000</w:t>
      </w:r>
      <w:r>
        <w:rPr>
          <w:rFonts w:cs="Verdana"/>
          <w:lang w:val="en-US"/>
        </w:rPr>
        <w:t xml:space="preserve"> words) OR equivalent</w:t>
      </w:r>
    </w:p>
    <w:p w:rsidR="00597250" w:rsidRPr="00672ED3" w:rsidRDefault="00597250" w:rsidP="00714BDB">
      <w:pPr>
        <w:widowControl w:val="0"/>
        <w:autoSpaceDE w:val="0"/>
        <w:autoSpaceDN w:val="0"/>
        <w:adjustRightInd w:val="0"/>
        <w:spacing w:line="240" w:lineRule="auto"/>
        <w:rPr>
          <w:rFonts w:cs="Verdana"/>
          <w:u w:color="102F48"/>
          <w:lang w:val="en-US"/>
        </w:rPr>
      </w:pPr>
    </w:p>
    <w:p w:rsidR="00E83786" w:rsidRPr="00672ED3" w:rsidRDefault="00E83786" w:rsidP="00714BDB">
      <w:pPr>
        <w:widowControl w:val="0"/>
        <w:autoSpaceDE w:val="0"/>
        <w:autoSpaceDN w:val="0"/>
        <w:adjustRightInd w:val="0"/>
        <w:spacing w:line="240" w:lineRule="auto"/>
        <w:rPr>
          <w:rFonts w:cs="Verdana"/>
          <w:b/>
          <w:bCs/>
          <w:u w:color="102F48"/>
          <w:lang w:val="en-US"/>
        </w:rPr>
      </w:pPr>
      <w:r w:rsidRPr="00672ED3">
        <w:rPr>
          <w:rFonts w:cs="Verdana"/>
          <w:b/>
          <w:bCs/>
          <w:u w:color="102F48"/>
          <w:lang w:val="en-US"/>
        </w:rPr>
        <w:t>For 12 CATS:</w:t>
      </w:r>
    </w:p>
    <w:p w:rsidR="00E83786" w:rsidRDefault="00597250" w:rsidP="00714BDB">
      <w:pPr>
        <w:widowControl w:val="0"/>
        <w:autoSpaceDE w:val="0"/>
        <w:autoSpaceDN w:val="0"/>
        <w:adjustRightInd w:val="0"/>
        <w:spacing w:line="240" w:lineRule="auto"/>
        <w:rPr>
          <w:rFonts w:cs="Verdana"/>
          <w:u w:color="102F48"/>
          <w:lang w:val="en-US"/>
        </w:rPr>
      </w:pPr>
      <w:r>
        <w:rPr>
          <w:rFonts w:cs="Verdana"/>
          <w:u w:color="102F48"/>
          <w:lang w:val="en-US"/>
        </w:rPr>
        <w:t>1</w:t>
      </w:r>
      <w:r w:rsidR="00E83786" w:rsidRPr="00672ED3">
        <w:rPr>
          <w:rFonts w:cs="Verdana"/>
          <w:u w:color="102F48"/>
          <w:lang w:val="en-US"/>
        </w:rPr>
        <w:t xml:space="preserve">0% - imaginative stimulus with annotation (750 </w:t>
      </w:r>
      <w:r>
        <w:rPr>
          <w:rFonts w:cs="Verdana"/>
          <w:u w:color="102F48"/>
          <w:lang w:val="en-US"/>
        </w:rPr>
        <w:t>words) OR equivalent</w:t>
      </w:r>
    </w:p>
    <w:p w:rsidR="00597250" w:rsidRDefault="00597250" w:rsidP="00714BDB">
      <w:pPr>
        <w:widowControl w:val="0"/>
        <w:autoSpaceDE w:val="0"/>
        <w:autoSpaceDN w:val="0"/>
        <w:adjustRightInd w:val="0"/>
        <w:spacing w:line="240" w:lineRule="auto"/>
        <w:rPr>
          <w:rFonts w:cs="Verdana"/>
          <w:u w:color="102F48"/>
          <w:lang w:val="en-US"/>
        </w:rPr>
      </w:pPr>
    </w:p>
    <w:p w:rsidR="00597250" w:rsidRPr="00597250" w:rsidRDefault="00597250" w:rsidP="00714BDB">
      <w:pPr>
        <w:widowControl w:val="0"/>
        <w:autoSpaceDE w:val="0"/>
        <w:autoSpaceDN w:val="0"/>
        <w:adjustRightInd w:val="0"/>
        <w:spacing w:line="240" w:lineRule="auto"/>
        <w:rPr>
          <w:rFonts w:cs="Verdana"/>
          <w:i/>
          <w:u w:color="102F48"/>
          <w:lang w:val="en-US"/>
        </w:rPr>
      </w:pPr>
      <w:proofErr w:type="gramStart"/>
      <w:r w:rsidRPr="00597250">
        <w:rPr>
          <w:rFonts w:cs="Verdana"/>
          <w:i/>
          <w:u w:color="102F48"/>
          <w:lang w:val="en-US"/>
        </w:rPr>
        <w:t>N.B.</w:t>
      </w:r>
      <w:proofErr w:type="gramEnd"/>
      <w:r w:rsidRPr="00597250">
        <w:rPr>
          <w:rFonts w:cs="Verdana"/>
          <w:i/>
          <w:u w:color="102F48"/>
          <w:lang w:val="en-US"/>
        </w:rPr>
        <w:t xml:space="preserve"> For this assessment </w:t>
      </w:r>
      <w:proofErr w:type="gramStart"/>
      <w:r w:rsidRPr="00597250">
        <w:rPr>
          <w:rFonts w:cs="Verdana"/>
          <w:i/>
          <w:u w:color="102F48"/>
          <w:lang w:val="en-US"/>
        </w:rPr>
        <w:t>a +/-</w:t>
      </w:r>
      <w:proofErr w:type="gramEnd"/>
      <w:r w:rsidRPr="00597250">
        <w:rPr>
          <w:rFonts w:cs="Verdana"/>
          <w:i/>
          <w:u w:color="102F48"/>
          <w:lang w:val="en-US"/>
        </w:rPr>
        <w:t xml:space="preserve"> 20% </w:t>
      </w:r>
      <w:r w:rsidR="00221791">
        <w:rPr>
          <w:rFonts w:cs="Verdana"/>
          <w:i/>
          <w:u w:color="102F48"/>
          <w:lang w:val="en-US"/>
        </w:rPr>
        <w:t xml:space="preserve">leeway </w:t>
      </w:r>
      <w:r w:rsidRPr="00597250">
        <w:rPr>
          <w:rFonts w:cs="Verdana"/>
          <w:i/>
          <w:u w:color="102F48"/>
          <w:lang w:val="en-US"/>
        </w:rPr>
        <w:t>will apply to the word count.</w:t>
      </w:r>
    </w:p>
    <w:p w:rsidR="00597250" w:rsidRDefault="00597250" w:rsidP="00714BDB">
      <w:pPr>
        <w:widowControl w:val="0"/>
        <w:autoSpaceDE w:val="0"/>
        <w:autoSpaceDN w:val="0"/>
        <w:adjustRightInd w:val="0"/>
        <w:spacing w:line="240" w:lineRule="auto"/>
        <w:rPr>
          <w:rFonts w:cs="Verdana"/>
          <w:u w:color="102F48"/>
          <w:lang w:val="en-US"/>
        </w:rPr>
      </w:pPr>
    </w:p>
    <w:p w:rsidR="00597250" w:rsidRDefault="00597250" w:rsidP="00714BDB">
      <w:pPr>
        <w:widowControl w:val="0"/>
        <w:autoSpaceDE w:val="0"/>
        <w:autoSpaceDN w:val="0"/>
        <w:adjustRightInd w:val="0"/>
        <w:spacing w:line="240" w:lineRule="auto"/>
        <w:rPr>
          <w:rFonts w:cs="Verdana"/>
          <w:u w:color="102F48"/>
          <w:lang w:val="en-US"/>
        </w:rPr>
      </w:pPr>
      <w:r>
        <w:rPr>
          <w:rFonts w:cs="Verdana"/>
          <w:u w:color="102F48"/>
          <w:lang w:val="en-US"/>
        </w:rPr>
        <w:t>Please see the tutor to discuss what constitutes ‘equivalent’ if you are not doing a word-based stimulus.</w:t>
      </w:r>
    </w:p>
    <w:p w:rsidR="00597250" w:rsidRPr="00672ED3" w:rsidRDefault="00597250" w:rsidP="00714BDB">
      <w:pPr>
        <w:widowControl w:val="0"/>
        <w:autoSpaceDE w:val="0"/>
        <w:autoSpaceDN w:val="0"/>
        <w:adjustRightInd w:val="0"/>
        <w:spacing w:line="240" w:lineRule="auto"/>
        <w:rPr>
          <w:rFonts w:cs="Verdana"/>
          <w:u w:color="102F48"/>
          <w:lang w:val="en-US"/>
        </w:rPr>
      </w:pPr>
    </w:p>
    <w:p w:rsidR="00B471E5" w:rsidRPr="00672ED3" w:rsidRDefault="00B471E5" w:rsidP="00714BDB"/>
    <w:p w:rsidR="00B471E5" w:rsidRPr="00672ED3" w:rsidRDefault="00B471E5" w:rsidP="00714BDB">
      <w:r w:rsidRPr="00672ED3">
        <w:rPr>
          <w:b/>
        </w:rPr>
        <w:t>What is it?</w:t>
      </w:r>
    </w:p>
    <w:p w:rsidR="00B471E5" w:rsidRPr="00672ED3" w:rsidRDefault="00B471E5" w:rsidP="00714BDB"/>
    <w:p w:rsidR="00B471E5" w:rsidRPr="00672ED3" w:rsidRDefault="00B471E5" w:rsidP="00714BDB">
      <w:r w:rsidRPr="00672ED3">
        <w:t xml:space="preserve">Your imaginative stimulus is a piece of work that arises from the first five weeks of the module. Using a medium of your own choosing, the piece will allow you to display your critical engagement </w:t>
      </w:r>
      <w:r w:rsidR="00FC0C57" w:rsidRPr="00672ED3">
        <w:t>thus</w:t>
      </w:r>
      <w:r w:rsidRPr="00672ED3">
        <w:t xml:space="preserve"> far with what imagination is a</w:t>
      </w:r>
      <w:r w:rsidR="00FC0C57" w:rsidRPr="00672ED3">
        <w:t>nd</w:t>
      </w:r>
      <w:r w:rsidR="00991EF6" w:rsidRPr="00672ED3">
        <w:t xml:space="preserve"> take</w:t>
      </w:r>
      <w:r w:rsidR="00FC0C57" w:rsidRPr="00672ED3">
        <w:t xml:space="preserve"> a</w:t>
      </w:r>
      <w:r w:rsidRPr="00672ED3">
        <w:t xml:space="preserve"> considered approach</w:t>
      </w:r>
      <w:r w:rsidR="00FC0C57" w:rsidRPr="00672ED3">
        <w:t xml:space="preserve"> as</w:t>
      </w:r>
      <w:r w:rsidRPr="00672ED3">
        <w:t xml:space="preserve"> to how you might stimulate this in a particular audience.</w:t>
      </w:r>
    </w:p>
    <w:p w:rsidR="00B471E5" w:rsidRPr="00672ED3" w:rsidRDefault="00B471E5" w:rsidP="00714BDB"/>
    <w:p w:rsidR="00B471E5" w:rsidRPr="00672ED3" w:rsidRDefault="00E74A72" w:rsidP="00714BDB">
      <w:r>
        <w:rPr>
          <w:b/>
        </w:rPr>
        <w:t>What does an</w:t>
      </w:r>
      <w:r w:rsidR="00B471E5" w:rsidRPr="00672ED3">
        <w:rPr>
          <w:b/>
        </w:rPr>
        <w:t xml:space="preserve"> imaginative stimulus look like?</w:t>
      </w:r>
    </w:p>
    <w:p w:rsidR="00B471E5" w:rsidRPr="00672ED3" w:rsidRDefault="00B471E5" w:rsidP="00714BDB"/>
    <w:p w:rsidR="00FC0C57" w:rsidRPr="00672ED3" w:rsidRDefault="00FC0C57" w:rsidP="00714BDB">
      <w:r w:rsidRPr="00672ED3">
        <w:t>The imaginative stimulus can take any form you like and should be something that you feel displays your personal experiences and thoughts in the best way possible. This might be through poetry, film, dance, drawing, story, essay, collage, diary, or almost anything else in any combination.</w:t>
      </w:r>
    </w:p>
    <w:p w:rsidR="00FC0C57" w:rsidRPr="00672ED3" w:rsidRDefault="00FC0C57" w:rsidP="00714BDB"/>
    <w:p w:rsidR="00FC0C57" w:rsidRPr="00672ED3" w:rsidRDefault="00C41CC9" w:rsidP="00714BDB">
      <w:r w:rsidRPr="00672ED3">
        <w:t>The imaginative stimulus will be enhanced by evidence of:</w:t>
      </w:r>
    </w:p>
    <w:p w:rsidR="00FC0C57" w:rsidRPr="00672ED3" w:rsidRDefault="00FC0C57" w:rsidP="00714BDB"/>
    <w:p w:rsidR="00FC0C57" w:rsidRPr="00672ED3" w:rsidRDefault="0017251E" w:rsidP="00E74A72">
      <w:pPr>
        <w:pStyle w:val="ListParagraph"/>
        <w:numPr>
          <w:ilvl w:val="0"/>
          <w:numId w:val="15"/>
        </w:numPr>
      </w:pPr>
      <w:r w:rsidRPr="00672ED3">
        <w:t>A critical</w:t>
      </w:r>
      <w:r w:rsidR="00991EF6" w:rsidRPr="00672ED3">
        <w:t xml:space="preserve"> </w:t>
      </w:r>
      <w:r w:rsidRPr="00672ED3">
        <w:t>engagement with different theories of what imagination is</w:t>
      </w:r>
      <w:r w:rsidR="001C6E73" w:rsidRPr="00672ED3">
        <w:t>;</w:t>
      </w:r>
    </w:p>
    <w:p w:rsidR="001C6E73" w:rsidRPr="00672ED3" w:rsidRDefault="001C6E73" w:rsidP="00E74A72">
      <w:pPr>
        <w:pStyle w:val="ListParagraph"/>
        <w:numPr>
          <w:ilvl w:val="0"/>
          <w:numId w:val="15"/>
        </w:numPr>
      </w:pPr>
      <w:r w:rsidRPr="00672ED3">
        <w:t>An awareness of how your theory/theories of imagination are signalled and put into practice by your piece;</w:t>
      </w:r>
    </w:p>
    <w:p w:rsidR="001C6E73" w:rsidRPr="00672ED3" w:rsidRDefault="0017251E" w:rsidP="00E74A72">
      <w:pPr>
        <w:pStyle w:val="ListParagraph"/>
        <w:numPr>
          <w:ilvl w:val="0"/>
          <w:numId w:val="15"/>
        </w:numPr>
      </w:pPr>
      <w:r w:rsidRPr="00672ED3">
        <w:t>Careful consideration concerning the intended audience and their potential interaction with the piece</w:t>
      </w:r>
      <w:r w:rsidR="001C6E73" w:rsidRPr="00672ED3">
        <w:t>;</w:t>
      </w:r>
    </w:p>
    <w:p w:rsidR="0017251E" w:rsidRPr="00672ED3" w:rsidRDefault="0017251E" w:rsidP="00E74A72">
      <w:pPr>
        <w:pStyle w:val="ListParagraph"/>
        <w:numPr>
          <w:ilvl w:val="0"/>
          <w:numId w:val="15"/>
        </w:numPr>
      </w:pPr>
      <w:r w:rsidRPr="00672ED3">
        <w:lastRenderedPageBreak/>
        <w:t xml:space="preserve">An attempt to make your audience become </w:t>
      </w:r>
      <w:r w:rsidRPr="00E74A72">
        <w:rPr>
          <w:i/>
        </w:rPr>
        <w:t>actively</w:t>
      </w:r>
      <w:r w:rsidRPr="00672ED3">
        <w:t xml:space="preserve"> imaginative and assume some autonomy of thought. In other words, your piece</w:t>
      </w:r>
      <w:r w:rsidR="00991EF6" w:rsidRPr="00672ED3">
        <w:t xml:space="preserve"> does not simply dictate to the audience</w:t>
      </w:r>
      <w:r w:rsidRPr="00672ED3">
        <w:t xml:space="preserve"> that something be imagined, they should be prompted to go beyond </w:t>
      </w:r>
      <w:r w:rsidR="001C6E73" w:rsidRPr="00672ED3">
        <w:t>what they are being immediately presented with;</w:t>
      </w:r>
    </w:p>
    <w:p w:rsidR="001C6E73" w:rsidRPr="00672ED3" w:rsidRDefault="0059568F" w:rsidP="00E74A72">
      <w:pPr>
        <w:pStyle w:val="ListParagraph"/>
        <w:numPr>
          <w:ilvl w:val="0"/>
          <w:numId w:val="15"/>
        </w:numPr>
      </w:pPr>
      <w:r w:rsidRPr="00672ED3">
        <w:t>Ultimately, your engagement with theory and ideas</w:t>
      </w:r>
      <w:r w:rsidR="001C6E73" w:rsidRPr="00672ED3">
        <w:t xml:space="preserve"> is more important than presentation so if you find yourself running out of time then do not get caught up in polishing fine details if they do not add to displaying evidence of the above.</w:t>
      </w:r>
    </w:p>
    <w:p w:rsidR="00B471E5" w:rsidRPr="00672ED3" w:rsidRDefault="00B471E5" w:rsidP="00714BDB"/>
    <w:p w:rsidR="00B471E5" w:rsidRPr="00672ED3" w:rsidRDefault="00B471E5" w:rsidP="00714BDB">
      <w:r w:rsidRPr="00672ED3">
        <w:rPr>
          <w:b/>
        </w:rPr>
        <w:t>How will your imaginative stimulus be assessed?</w:t>
      </w:r>
    </w:p>
    <w:p w:rsidR="00660CDD" w:rsidRPr="00672ED3" w:rsidRDefault="00660CDD" w:rsidP="00714BDB"/>
    <w:p w:rsidR="00511B63" w:rsidRPr="00672ED3" w:rsidRDefault="00511B63" w:rsidP="00714BDB">
      <w:r w:rsidRPr="00672ED3">
        <w:t>A high mark would be awarded to a piece that has the potential to/does surprise and provoke the target audience into feeling differently or interpreting their experiences in a new way. The piece (and the short annotation</w:t>
      </w:r>
      <w:r w:rsidR="00655EB1" w:rsidRPr="00672ED3">
        <w:t>,</w:t>
      </w:r>
      <w:r w:rsidRPr="00672ED3">
        <w:t xml:space="preserve"> if necessary) w</w:t>
      </w:r>
      <w:r w:rsidR="007215E2" w:rsidRPr="00672ED3">
        <w:t>ould demonstrate an informed awareness as to</w:t>
      </w:r>
      <w:r w:rsidRPr="00672ED3">
        <w:t xml:space="preserve"> how and why this reaction could be brought about. It would also display a critical</w:t>
      </w:r>
      <w:r w:rsidR="007215E2" w:rsidRPr="00672ED3">
        <w:t>, as opposed to descriptive,</w:t>
      </w:r>
      <w:r w:rsidRPr="00672ED3">
        <w:t xml:space="preserve"> engagement with a variety of theoretical positions on what imagination is.</w:t>
      </w:r>
    </w:p>
    <w:p w:rsidR="00511B63" w:rsidRPr="00672ED3" w:rsidRDefault="00511B63" w:rsidP="00714BDB"/>
    <w:p w:rsidR="00B471E5" w:rsidRPr="00672ED3" w:rsidRDefault="00511B63" w:rsidP="00714BDB">
      <w:r w:rsidRPr="00672ED3">
        <w:t>A low mark would be given to a piece that places the audience in an unquestionably passive position. It would also show little or no attempt to consider or engage</w:t>
      </w:r>
      <w:r w:rsidR="008B6C73" w:rsidRPr="00672ED3">
        <w:t xml:space="preserve"> with a</w:t>
      </w:r>
      <w:r w:rsidRPr="00672ED3">
        <w:t xml:space="preserve"> specific audience or the question of what imagination is.</w:t>
      </w:r>
    </w:p>
    <w:p w:rsidR="00672ED3" w:rsidRPr="00672ED3" w:rsidRDefault="00672ED3" w:rsidP="00714BDB"/>
    <w:p w:rsidR="00C41CC9" w:rsidRDefault="00C41CC9" w:rsidP="00714BDB">
      <w:r w:rsidRPr="00672ED3">
        <w:t>Although this is a creative task, the 17-point mark scale will broadly apply.</w:t>
      </w:r>
    </w:p>
    <w:p w:rsidR="00F2639E" w:rsidRDefault="00F2639E" w:rsidP="00714BDB"/>
    <w:p w:rsidR="00F2639E" w:rsidRPr="00F2639E" w:rsidRDefault="00F2639E" w:rsidP="00F2639E">
      <w:pPr>
        <w:rPr>
          <w:b/>
        </w:rPr>
      </w:pPr>
      <w:r w:rsidRPr="00F2639E">
        <w:rPr>
          <w:b/>
        </w:rPr>
        <w:t>Referencing and bibliographies</w:t>
      </w:r>
    </w:p>
    <w:p w:rsidR="00F2639E" w:rsidRDefault="00F2639E" w:rsidP="00F2639E"/>
    <w:p w:rsidR="00F2639E" w:rsidRDefault="00F2639E" w:rsidP="00F2639E">
      <w:r>
        <w:t>You may choose any academic style of referencing and bibliography layout you wish so long as it is thorough and consistent. The tutor should be able to follow up and check your ideas easily and, where quotations are given, locate that quotation within the referenced material.</w:t>
      </w:r>
    </w:p>
    <w:p w:rsidR="00F2639E" w:rsidRDefault="00F2639E" w:rsidP="00F2639E"/>
    <w:p w:rsidR="00F2639E" w:rsidRDefault="00F2639E" w:rsidP="00F2639E">
      <w:r>
        <w:rPr>
          <w:b/>
          <w:u w:val="single"/>
        </w:rPr>
        <w:t>Bibliographies are required for this assessment.</w:t>
      </w:r>
      <w:r>
        <w:t xml:space="preserve"> If your piece does not naturally include a place for a bibliography please submit one separately.</w:t>
      </w:r>
    </w:p>
    <w:p w:rsidR="00F2639E" w:rsidRDefault="00F2639E" w:rsidP="00F2639E"/>
    <w:p w:rsidR="00F2639E" w:rsidRDefault="00F2639E" w:rsidP="00F2639E">
      <w:r>
        <w:t xml:space="preserve">If you are concerned that you have not obviously expressed where and how your piece has been influenced by material in your bibliography then your bibliography may include short annotations. </w:t>
      </w:r>
    </w:p>
    <w:p w:rsidR="00F2639E" w:rsidRDefault="00F2639E" w:rsidP="00F2639E"/>
    <w:p w:rsidR="00F2639E" w:rsidRDefault="00F2639E" w:rsidP="00F2639E">
      <w:r>
        <w:t xml:space="preserve">Any single annotation should be 25 words maximum and read along the lines of: “This work impacted upon my choice to X”, “X’s theory of Y influenced why I included Z”, or “I rejected X’s thinking on Y when I chose to Z”. </w:t>
      </w:r>
    </w:p>
    <w:p w:rsidR="00F2639E" w:rsidRDefault="00F2639E" w:rsidP="00F2639E"/>
    <w:p w:rsidR="00F2639E" w:rsidRDefault="00F2639E" w:rsidP="00F2639E">
      <w:r>
        <w:t>The purpose of this bibliography and its annotations are to avoid plagiarism and to indicate influence and/or incorporation of ideas. It should not include any further explanation of the influences highlighted or separate argument. Such things must be demonstrated and incorporated into the piece itself and so will not be marked if present in the bibliography.</w:t>
      </w:r>
    </w:p>
    <w:p w:rsidR="00F2639E" w:rsidRDefault="00F2639E" w:rsidP="00F2639E"/>
    <w:p w:rsidR="00F2639E" w:rsidRDefault="00F2639E" w:rsidP="00F2639E">
      <w:r>
        <w:t xml:space="preserve">Bibliographies and their annotations do not count towards the overall word count. </w:t>
      </w:r>
    </w:p>
    <w:p w:rsidR="00F2639E" w:rsidRDefault="00F2639E" w:rsidP="00F2639E"/>
    <w:p w:rsidR="00F2639E" w:rsidRDefault="00F2639E" w:rsidP="00F2639E">
      <w:r>
        <w:lastRenderedPageBreak/>
        <w:t>Please speak to the tutor if you are unsure about any of this or have never done a bibliography before.</w:t>
      </w:r>
    </w:p>
    <w:p w:rsidR="00F2639E" w:rsidRPr="00672ED3" w:rsidRDefault="00F2639E" w:rsidP="00714BDB"/>
    <w:p w:rsidR="007215E2" w:rsidRPr="00672ED3" w:rsidRDefault="000A30EE" w:rsidP="00714BDB">
      <w:pPr>
        <w:rPr>
          <w:b/>
          <w:u w:val="single"/>
        </w:rPr>
      </w:pPr>
      <w:r w:rsidRPr="00672ED3">
        <w:rPr>
          <w:b/>
          <w:u w:val="single"/>
        </w:rPr>
        <w:t>STUDENT DEVISED ASSESSMENT</w:t>
      </w:r>
    </w:p>
    <w:p w:rsidR="00672ED3" w:rsidRPr="00672ED3" w:rsidRDefault="00672ED3" w:rsidP="00714BDB">
      <w:pPr>
        <w:rPr>
          <w:b/>
          <w:u w:val="single"/>
        </w:rPr>
      </w:pPr>
    </w:p>
    <w:p w:rsidR="00672ED3" w:rsidRPr="00672ED3" w:rsidRDefault="004E1A83" w:rsidP="00714BDB">
      <w:pPr>
        <w:rPr>
          <w:b/>
        </w:rPr>
      </w:pPr>
      <w:proofErr w:type="gramStart"/>
      <w:r>
        <w:rPr>
          <w:b/>
        </w:rPr>
        <w:t>Due at noon, Tuesday</w:t>
      </w:r>
      <w:r w:rsidR="00672ED3" w:rsidRPr="00672ED3">
        <w:rPr>
          <w:b/>
        </w:rPr>
        <w:t>,</w:t>
      </w:r>
      <w:r>
        <w:rPr>
          <w:b/>
        </w:rPr>
        <w:t xml:space="preserve"> week 1, term 2, 14</w:t>
      </w:r>
      <w:r w:rsidR="00672ED3" w:rsidRPr="00672ED3">
        <w:rPr>
          <w:b/>
          <w:vertAlign w:val="superscript"/>
        </w:rPr>
        <w:t>th</w:t>
      </w:r>
      <w:r>
        <w:rPr>
          <w:b/>
        </w:rPr>
        <w:t xml:space="preserve"> January.</w:t>
      </w:r>
      <w:proofErr w:type="gramEnd"/>
    </w:p>
    <w:p w:rsidR="00E83786" w:rsidRPr="00672ED3" w:rsidRDefault="00E83786" w:rsidP="00714BDB">
      <w:pPr>
        <w:rPr>
          <w:b/>
          <w:u w:val="single"/>
        </w:rPr>
      </w:pPr>
    </w:p>
    <w:p w:rsidR="00E83786" w:rsidRPr="00672ED3" w:rsidRDefault="00E83786" w:rsidP="00714BDB">
      <w:pPr>
        <w:rPr>
          <w:b/>
          <w:bCs/>
          <w:lang w:val="en-US"/>
        </w:rPr>
      </w:pPr>
      <w:r w:rsidRPr="00672ED3">
        <w:rPr>
          <w:b/>
          <w:bCs/>
          <w:lang w:val="en-US"/>
        </w:rPr>
        <w:t>For 15 CATS:</w:t>
      </w:r>
    </w:p>
    <w:p w:rsidR="00E83786" w:rsidRDefault="00597250" w:rsidP="00714BDB">
      <w:pPr>
        <w:rPr>
          <w:lang w:val="en-US"/>
        </w:rPr>
      </w:pPr>
      <w:r>
        <w:rPr>
          <w:lang w:val="en-US"/>
        </w:rPr>
        <w:t>45</w:t>
      </w:r>
      <w:r w:rsidR="00E83786" w:rsidRPr="00672ED3">
        <w:rPr>
          <w:lang w:val="en-US"/>
        </w:rPr>
        <w:t>% (due term 2) - student-devised assessment (2500-word piece, 15-minute presentation, or equivalent)</w:t>
      </w:r>
    </w:p>
    <w:p w:rsidR="00221791" w:rsidRPr="00672ED3" w:rsidRDefault="00221791" w:rsidP="00714BDB">
      <w:pPr>
        <w:rPr>
          <w:lang w:val="en-US"/>
        </w:rPr>
      </w:pPr>
    </w:p>
    <w:p w:rsidR="00E83786" w:rsidRPr="00672ED3" w:rsidRDefault="00E83786" w:rsidP="00714BDB">
      <w:pPr>
        <w:rPr>
          <w:b/>
          <w:bCs/>
          <w:lang w:val="en-US"/>
        </w:rPr>
      </w:pPr>
      <w:r w:rsidRPr="00672ED3">
        <w:rPr>
          <w:b/>
          <w:bCs/>
          <w:lang w:val="en-US"/>
        </w:rPr>
        <w:t>For 12 CATS:</w:t>
      </w:r>
    </w:p>
    <w:p w:rsidR="00E83786" w:rsidRDefault="00597250" w:rsidP="00714BDB">
      <w:pPr>
        <w:rPr>
          <w:lang w:val="en-US"/>
        </w:rPr>
      </w:pPr>
      <w:r>
        <w:rPr>
          <w:lang w:val="en-US"/>
        </w:rPr>
        <w:t>45</w:t>
      </w:r>
      <w:r w:rsidR="00E83786" w:rsidRPr="00672ED3">
        <w:rPr>
          <w:lang w:val="en-US"/>
        </w:rPr>
        <w:t>% (due term 2) - student-devised assessment (2000-word piece, 12-minute presentation, or equivalent)</w:t>
      </w:r>
    </w:p>
    <w:p w:rsidR="007215E2" w:rsidRPr="00672ED3" w:rsidRDefault="007215E2" w:rsidP="00714BDB"/>
    <w:p w:rsidR="007215E2" w:rsidRPr="00672ED3" w:rsidRDefault="007215E2" w:rsidP="00714BDB">
      <w:r w:rsidRPr="00672ED3">
        <w:rPr>
          <w:b/>
        </w:rPr>
        <w:t>What is it?</w:t>
      </w:r>
    </w:p>
    <w:p w:rsidR="007215E2" w:rsidRPr="00672ED3" w:rsidRDefault="007215E2" w:rsidP="00714BDB"/>
    <w:p w:rsidR="007215E2" w:rsidRPr="00672ED3" w:rsidRDefault="007215E2" w:rsidP="00714BDB">
      <w:r w:rsidRPr="00672ED3">
        <w:t>Your student devised assessment (SDA)</w:t>
      </w:r>
      <w:r w:rsidR="008B6C73" w:rsidRPr="00672ED3">
        <w:t xml:space="preserve"> will again be in a medium of your choice. It is your chance to practically express the theories and thoughts you have developed on imagination over the course of the module. It will likely grapple with a particular brief, question, or problem and approach it in an imaginative way.</w:t>
      </w:r>
    </w:p>
    <w:p w:rsidR="008B6C73" w:rsidRPr="00672ED3" w:rsidRDefault="008B6C73" w:rsidP="00714BDB"/>
    <w:p w:rsidR="008B6C73" w:rsidRPr="00672ED3" w:rsidRDefault="008B6C73" w:rsidP="00714BDB">
      <w:r w:rsidRPr="00672ED3">
        <w:rPr>
          <w:b/>
        </w:rPr>
        <w:t>What does an SDA look like?</w:t>
      </w:r>
    </w:p>
    <w:p w:rsidR="008B6C73" w:rsidRPr="00672ED3" w:rsidRDefault="008B6C73" w:rsidP="00714BDB"/>
    <w:p w:rsidR="008B6C73" w:rsidRPr="00672ED3" w:rsidRDefault="008B6C73" w:rsidP="00714BDB">
      <w:r w:rsidRPr="00672ED3">
        <w:t>The SDA</w:t>
      </w:r>
      <w:r w:rsidR="00FD205F" w:rsidRPr="00672ED3">
        <w:t>’s form</w:t>
      </w:r>
      <w:r w:rsidRPr="00672ED3">
        <w:t xml:space="preserve"> is, once again, down to you. You should consider what issues</w:t>
      </w:r>
      <w:r w:rsidR="007A145E" w:rsidRPr="00672ED3">
        <w:t xml:space="preserve"> and theories</w:t>
      </w:r>
      <w:r w:rsidRPr="00672ED3">
        <w:t xml:space="preserve"> you want to address and then pick whatever form you feel best expresses them.</w:t>
      </w:r>
    </w:p>
    <w:p w:rsidR="008B6C73" w:rsidRPr="00672ED3" w:rsidRDefault="008B6C73" w:rsidP="00714BDB"/>
    <w:p w:rsidR="00655EB1" w:rsidRPr="00672ED3" w:rsidRDefault="00655EB1" w:rsidP="00714BDB">
      <w:r w:rsidRPr="00672ED3">
        <w:t xml:space="preserve">We recommend setting </w:t>
      </w:r>
      <w:proofErr w:type="gramStart"/>
      <w:r w:rsidRPr="00672ED3">
        <w:t>yourself</w:t>
      </w:r>
      <w:proofErr w:type="gramEnd"/>
      <w:r w:rsidRPr="00672ED3">
        <w:t xml:space="preserve"> some constraints early on in the process. It is advisable to start by thinking of the key question you would like to investigate or explore in your SDA. Discuss the question and the approach you intend to take with one of your tutors in their office hours to ensure your approach will meet the requirements of this assessment. </w:t>
      </w:r>
    </w:p>
    <w:p w:rsidR="00655EB1" w:rsidRPr="00672ED3" w:rsidRDefault="00655EB1" w:rsidP="00714BDB"/>
    <w:p w:rsidR="008B6C73" w:rsidRPr="00672ED3" w:rsidRDefault="008B6C73" w:rsidP="00714BDB">
      <w:r w:rsidRPr="00672ED3">
        <w:t>The SDA can be supplemented to some extent by your</w:t>
      </w:r>
      <w:r w:rsidR="00620C60" w:rsidRPr="00672ED3">
        <w:t xml:space="preserve"> </w:t>
      </w:r>
      <w:r w:rsidR="00F95B74" w:rsidRPr="00672ED3">
        <w:t>learning</w:t>
      </w:r>
      <w:r w:rsidRPr="00672ED3">
        <w:t xml:space="preserve"> journal and can contain a blurb to help explain some things. However, the blurb must be less than ¼ of the total piece (750 words or equivalent</w:t>
      </w:r>
      <w:r w:rsidR="00F95B74" w:rsidRPr="00672ED3">
        <w:t xml:space="preserve"> for 15 CATS; 600 words for 12 CATS</w:t>
      </w:r>
      <w:r w:rsidRPr="00672ED3">
        <w:t>) and we would encourage you to b</w:t>
      </w:r>
      <w:r w:rsidR="00620C60" w:rsidRPr="00672ED3">
        <w:t>e creative with this as well</w:t>
      </w:r>
      <w:r w:rsidRPr="00672ED3">
        <w:t>.</w:t>
      </w:r>
    </w:p>
    <w:p w:rsidR="0059568F" w:rsidRPr="00672ED3" w:rsidRDefault="0059568F" w:rsidP="00714BDB"/>
    <w:p w:rsidR="0059568F" w:rsidRPr="00672ED3" w:rsidRDefault="00C41CC9" w:rsidP="00714BDB">
      <w:r w:rsidRPr="00672ED3">
        <w:t xml:space="preserve">Your SDA will be enhanced by evidence of: </w:t>
      </w:r>
    </w:p>
    <w:p w:rsidR="0059568F" w:rsidRPr="00672ED3" w:rsidRDefault="0059568F" w:rsidP="00714BDB"/>
    <w:p w:rsidR="0059568F" w:rsidRPr="00672ED3" w:rsidRDefault="0059568F" w:rsidP="00E74A72">
      <w:pPr>
        <w:pStyle w:val="ListParagraph"/>
        <w:numPr>
          <w:ilvl w:val="0"/>
          <w:numId w:val="14"/>
        </w:numPr>
      </w:pPr>
      <w:r w:rsidRPr="00672ED3">
        <w:t>A critical engagement with theories concerning the nature of imagination;</w:t>
      </w:r>
    </w:p>
    <w:p w:rsidR="0059568F" w:rsidRPr="00672ED3" w:rsidRDefault="0059568F" w:rsidP="00E74A72">
      <w:pPr>
        <w:pStyle w:val="ListParagraph"/>
        <w:numPr>
          <w:ilvl w:val="0"/>
          <w:numId w:val="14"/>
        </w:numPr>
      </w:pPr>
      <w:r w:rsidRPr="00672ED3">
        <w:t>An awareness of how these theories are embodied in your piece, i.e. the form of your piece needs to have a demonstrable relationship to the ideas behind it;</w:t>
      </w:r>
    </w:p>
    <w:p w:rsidR="00F95B74" w:rsidRPr="00672ED3" w:rsidRDefault="00F95B74" w:rsidP="00E74A72">
      <w:pPr>
        <w:pStyle w:val="ListParagraph"/>
        <w:numPr>
          <w:ilvl w:val="0"/>
          <w:numId w:val="14"/>
        </w:numPr>
      </w:pPr>
      <w:r w:rsidRPr="00672ED3">
        <w:t xml:space="preserve">A relationship between the ideas being explored in the SDA and the form it takes. </w:t>
      </w:r>
    </w:p>
    <w:p w:rsidR="0059568F" w:rsidRPr="00672ED3" w:rsidRDefault="0059568F" w:rsidP="00E74A72">
      <w:pPr>
        <w:pStyle w:val="ListParagraph"/>
        <w:numPr>
          <w:ilvl w:val="0"/>
          <w:numId w:val="14"/>
        </w:numPr>
      </w:pPr>
      <w:r w:rsidRPr="00672ED3">
        <w:t xml:space="preserve">As with the imaginative stimulus, theoretical engagement is more important than presentation. However, this piece comes with a longer time scale for creation so its finish will be expected to be </w:t>
      </w:r>
      <w:r w:rsidR="00655EB1" w:rsidRPr="00672ED3">
        <w:t>of</w:t>
      </w:r>
      <w:r w:rsidRPr="00672ED3">
        <w:t xml:space="preserve"> a high standard.</w:t>
      </w:r>
    </w:p>
    <w:p w:rsidR="00FD205F" w:rsidRPr="00672ED3" w:rsidRDefault="00FD205F" w:rsidP="00714BDB">
      <w:pPr>
        <w:pStyle w:val="ListParagraph"/>
        <w:ind w:left="0"/>
      </w:pPr>
    </w:p>
    <w:p w:rsidR="00FD205F" w:rsidRPr="00672ED3" w:rsidRDefault="00FD205F" w:rsidP="00714BDB"/>
    <w:p w:rsidR="00FD205F" w:rsidRPr="00672ED3" w:rsidRDefault="00FD205F" w:rsidP="00714BDB">
      <w:r w:rsidRPr="00672ED3">
        <w:rPr>
          <w:b/>
        </w:rPr>
        <w:t>How will your SDA be assessed?</w:t>
      </w:r>
    </w:p>
    <w:p w:rsidR="00FD205F" w:rsidRPr="00672ED3" w:rsidRDefault="00FD205F" w:rsidP="00714BDB"/>
    <w:p w:rsidR="00FD205F" w:rsidRPr="00672ED3" w:rsidRDefault="00FD205F" w:rsidP="00714BDB">
      <w:r w:rsidRPr="00672ED3">
        <w:t>Although this is a creative task, the 17-point mark scale will broadly apply.</w:t>
      </w:r>
    </w:p>
    <w:p w:rsidR="00FD205F" w:rsidRPr="00672ED3" w:rsidRDefault="00FD205F" w:rsidP="00714BDB"/>
    <w:p w:rsidR="00FD205F" w:rsidRPr="00672ED3" w:rsidRDefault="00FD205F" w:rsidP="00714BDB">
      <w:r w:rsidRPr="00672ED3">
        <w:t>A high mark would be gained by a piece that displays a critical reflection on theories of or iss</w:t>
      </w:r>
      <w:r w:rsidR="00F95B74" w:rsidRPr="00672ED3">
        <w:t xml:space="preserve">ues surrounding imagination </w:t>
      </w:r>
      <w:r w:rsidRPr="00672ED3">
        <w:t>in a unique and original manner. The piece and any necessary supplementation would show an informed understanding and awareness of these theories and how</w:t>
      </w:r>
      <w:r w:rsidR="00F95B74" w:rsidRPr="00672ED3">
        <w:t xml:space="preserve"> they are embodied in the piece and would take a considered approach to the relationship between content and form within the assessment.</w:t>
      </w:r>
    </w:p>
    <w:p w:rsidR="00FD205F" w:rsidRPr="00672ED3" w:rsidRDefault="00FD205F" w:rsidP="00714BDB"/>
    <w:p w:rsidR="00FD205F" w:rsidRDefault="00FD205F" w:rsidP="00714BDB">
      <w:r w:rsidRPr="00672ED3">
        <w:t>A low mark would be given to a piece that shows little or no engagement with theories concerning imagination or was purely descriptive in its approach to them. A low mark could also be awarded where the form of the piece bears no obvious or explainable relationship to the theories supposedly underlying it.</w:t>
      </w:r>
    </w:p>
    <w:p w:rsidR="00F2639E" w:rsidRDefault="00F2639E" w:rsidP="00714BDB"/>
    <w:p w:rsidR="00F2639E" w:rsidRPr="00F2639E" w:rsidRDefault="00F2639E" w:rsidP="00F2639E">
      <w:pPr>
        <w:rPr>
          <w:b/>
        </w:rPr>
      </w:pPr>
      <w:r w:rsidRPr="00F2639E">
        <w:rPr>
          <w:b/>
        </w:rPr>
        <w:t>Bibliographies</w:t>
      </w:r>
    </w:p>
    <w:p w:rsidR="00F2639E" w:rsidRDefault="00F2639E" w:rsidP="00F2639E"/>
    <w:p w:rsidR="00F2639E" w:rsidRDefault="00F2639E" w:rsidP="00F2639E">
      <w:r>
        <w:t xml:space="preserve">As above, </w:t>
      </w:r>
      <w:r w:rsidRPr="00D142C1">
        <w:rPr>
          <w:b/>
          <w:u w:val="single"/>
        </w:rPr>
        <w:t>bibliographies are necessary</w:t>
      </w:r>
      <w:r>
        <w:t>. Also as above, if you are concerned that the influences upon your choice of style or ideas might be missed, you can include annotations so long as they follow the same guidelines as the imaginative stimulus.</w:t>
      </w:r>
    </w:p>
    <w:p w:rsidR="00F2639E" w:rsidRPr="00672ED3" w:rsidRDefault="00F2639E" w:rsidP="00714BDB"/>
    <w:p w:rsidR="00672ED3" w:rsidRPr="00672ED3" w:rsidRDefault="00672ED3" w:rsidP="00714BDB"/>
    <w:p w:rsidR="00660CDD" w:rsidRPr="00672ED3" w:rsidRDefault="00660CDD" w:rsidP="00714BDB">
      <w:r w:rsidRPr="00672ED3">
        <w:rPr>
          <w:b/>
          <w:u w:val="single"/>
        </w:rPr>
        <w:t xml:space="preserve">LEARNING JOURNALS </w:t>
      </w:r>
    </w:p>
    <w:p w:rsidR="00672ED3" w:rsidRPr="00672ED3" w:rsidRDefault="00672ED3" w:rsidP="00714BDB">
      <w:pPr>
        <w:rPr>
          <w:b/>
          <w:u w:val="single"/>
        </w:rPr>
      </w:pPr>
    </w:p>
    <w:p w:rsidR="00672ED3" w:rsidRPr="00672ED3" w:rsidRDefault="004E1A83" w:rsidP="00714BDB">
      <w:pPr>
        <w:rPr>
          <w:b/>
        </w:rPr>
      </w:pPr>
      <w:proofErr w:type="gramStart"/>
      <w:r>
        <w:rPr>
          <w:b/>
        </w:rPr>
        <w:t>Due at noon, Tuesday</w:t>
      </w:r>
      <w:r w:rsidRPr="00672ED3">
        <w:rPr>
          <w:b/>
        </w:rPr>
        <w:t>,</w:t>
      </w:r>
      <w:r>
        <w:rPr>
          <w:b/>
        </w:rPr>
        <w:t xml:space="preserve"> week 1, term 2, 14</w:t>
      </w:r>
      <w:r w:rsidRPr="00672ED3">
        <w:rPr>
          <w:b/>
          <w:vertAlign w:val="superscript"/>
        </w:rPr>
        <w:t>th</w:t>
      </w:r>
      <w:r>
        <w:rPr>
          <w:b/>
        </w:rPr>
        <w:t xml:space="preserve"> January.</w:t>
      </w:r>
      <w:proofErr w:type="gramEnd"/>
      <w:r w:rsidR="00672ED3" w:rsidRPr="00672ED3">
        <w:rPr>
          <w:b/>
        </w:rPr>
        <w:t xml:space="preserve"> </w:t>
      </w:r>
    </w:p>
    <w:p w:rsidR="00672ED3" w:rsidRPr="00672ED3" w:rsidRDefault="00672ED3" w:rsidP="00714BDB">
      <w:pPr>
        <w:rPr>
          <w:b/>
          <w:u w:val="single"/>
        </w:rPr>
      </w:pPr>
    </w:p>
    <w:p w:rsidR="00672ED3" w:rsidRPr="00672ED3" w:rsidRDefault="00672ED3" w:rsidP="00714BDB">
      <w:pPr>
        <w:rPr>
          <w:b/>
          <w:bCs/>
          <w:lang w:val="en-US"/>
        </w:rPr>
      </w:pPr>
      <w:r w:rsidRPr="00672ED3">
        <w:rPr>
          <w:b/>
          <w:bCs/>
          <w:lang w:val="en-US"/>
        </w:rPr>
        <w:t>For 15 CATS:</w:t>
      </w:r>
    </w:p>
    <w:p w:rsidR="00672ED3" w:rsidRDefault="00597250" w:rsidP="00714BDB">
      <w:pPr>
        <w:rPr>
          <w:lang w:val="en-US"/>
        </w:rPr>
      </w:pPr>
      <w:r>
        <w:rPr>
          <w:lang w:val="en-US"/>
        </w:rPr>
        <w:t>45</w:t>
      </w:r>
      <w:r w:rsidR="00672ED3" w:rsidRPr="00672ED3">
        <w:rPr>
          <w:lang w:val="en-US"/>
        </w:rPr>
        <w:t>% (due term 2) - reflective and critical/analytical journal (2500 words)</w:t>
      </w:r>
    </w:p>
    <w:p w:rsidR="00221791" w:rsidRPr="00672ED3" w:rsidRDefault="00221791" w:rsidP="00714BDB">
      <w:pPr>
        <w:rPr>
          <w:lang w:val="en-US"/>
        </w:rPr>
      </w:pPr>
    </w:p>
    <w:p w:rsidR="00672ED3" w:rsidRPr="00672ED3" w:rsidRDefault="00672ED3" w:rsidP="00714BDB">
      <w:pPr>
        <w:rPr>
          <w:b/>
          <w:bCs/>
          <w:lang w:val="en-US"/>
        </w:rPr>
      </w:pPr>
      <w:r w:rsidRPr="00672ED3">
        <w:rPr>
          <w:b/>
          <w:bCs/>
          <w:lang w:val="en-US"/>
        </w:rPr>
        <w:t>For 12 CATS:</w:t>
      </w:r>
    </w:p>
    <w:p w:rsidR="00672ED3" w:rsidRDefault="00597250" w:rsidP="00714BDB">
      <w:pPr>
        <w:rPr>
          <w:lang w:val="en-US"/>
        </w:rPr>
      </w:pPr>
      <w:r>
        <w:rPr>
          <w:lang w:val="en-US"/>
        </w:rPr>
        <w:t>45</w:t>
      </w:r>
      <w:r w:rsidR="00672ED3" w:rsidRPr="00672ED3">
        <w:rPr>
          <w:lang w:val="en-US"/>
        </w:rPr>
        <w:t>% (due term 2) - reflective and critical/analytical journal (2500 words)</w:t>
      </w:r>
    </w:p>
    <w:p w:rsidR="00221791" w:rsidRDefault="00221791" w:rsidP="00714BDB">
      <w:pPr>
        <w:rPr>
          <w:lang w:val="en-US"/>
        </w:rPr>
      </w:pPr>
    </w:p>
    <w:p w:rsidR="00221791" w:rsidRDefault="00221791" w:rsidP="00714BDB">
      <w:pPr>
        <w:rPr>
          <w:lang w:val="en-US"/>
        </w:rPr>
      </w:pPr>
      <w:proofErr w:type="gramStart"/>
      <w:r>
        <w:rPr>
          <w:i/>
          <w:lang w:val="en-US"/>
        </w:rPr>
        <w:t>N.B.</w:t>
      </w:r>
      <w:proofErr w:type="gramEnd"/>
      <w:r>
        <w:rPr>
          <w:i/>
          <w:lang w:val="en-US"/>
        </w:rPr>
        <w:t xml:space="preserve"> For this assessment </w:t>
      </w:r>
      <w:proofErr w:type="gramStart"/>
      <w:r>
        <w:rPr>
          <w:i/>
          <w:lang w:val="en-US"/>
        </w:rPr>
        <w:t>a +/-</w:t>
      </w:r>
      <w:proofErr w:type="gramEnd"/>
      <w:r>
        <w:rPr>
          <w:i/>
          <w:lang w:val="en-US"/>
        </w:rPr>
        <w:t xml:space="preserve"> 20% leeway will be applied to the word count.</w:t>
      </w:r>
    </w:p>
    <w:p w:rsidR="00221791" w:rsidRPr="00221791" w:rsidRDefault="00221791" w:rsidP="00714BDB">
      <w:pPr>
        <w:rPr>
          <w:lang w:val="en-US"/>
        </w:rPr>
      </w:pPr>
    </w:p>
    <w:p w:rsidR="00660CDD" w:rsidRPr="00672ED3" w:rsidRDefault="00660CDD" w:rsidP="00714BDB"/>
    <w:p w:rsidR="00660CDD" w:rsidRPr="00672ED3" w:rsidRDefault="00660CDD" w:rsidP="00714BDB">
      <w:pPr>
        <w:rPr>
          <w:b/>
        </w:rPr>
      </w:pPr>
      <w:r w:rsidRPr="00672ED3">
        <w:rPr>
          <w:b/>
        </w:rPr>
        <w:t xml:space="preserve">What is a </w:t>
      </w:r>
      <w:proofErr w:type="gramStart"/>
      <w:r w:rsidRPr="00672ED3">
        <w:rPr>
          <w:b/>
        </w:rPr>
        <w:t>Learning  journal</w:t>
      </w:r>
      <w:proofErr w:type="gramEnd"/>
      <w:r w:rsidRPr="00672ED3">
        <w:rPr>
          <w:b/>
        </w:rPr>
        <w:t xml:space="preserve">? </w:t>
      </w:r>
    </w:p>
    <w:p w:rsidR="00660CDD" w:rsidRPr="00672ED3" w:rsidRDefault="00660CDD" w:rsidP="00714BDB"/>
    <w:p w:rsidR="00660CDD" w:rsidRPr="00672ED3" w:rsidRDefault="00660CDD" w:rsidP="00714BDB">
      <w:r w:rsidRPr="00672ED3">
        <w:t>A learning journal is an account of your work in progress, but more essentially</w:t>
      </w:r>
      <w:r w:rsidR="00221791">
        <w:t xml:space="preserve"> it is</w:t>
      </w:r>
      <w:r w:rsidRPr="00672ED3">
        <w:t xml:space="preserve"> an opportunity for reflection on the learning experience. It should provide you with a means of engaging critically and analytically with the journey made in planning and the delivery of the final assessed workshop. For example, did you experience something in one of the seminars and then try it out? </w:t>
      </w:r>
    </w:p>
    <w:p w:rsidR="00660CDD" w:rsidRPr="00672ED3" w:rsidRDefault="00660CDD" w:rsidP="00714BDB"/>
    <w:p w:rsidR="00660CDD" w:rsidRPr="00672ED3" w:rsidRDefault="00660CDD" w:rsidP="00714BDB">
      <w:pPr>
        <w:rPr>
          <w:b/>
        </w:rPr>
      </w:pPr>
      <w:r w:rsidRPr="00672ED3">
        <w:rPr>
          <w:b/>
        </w:rPr>
        <w:t xml:space="preserve">What does a learning journal look like? </w:t>
      </w:r>
    </w:p>
    <w:p w:rsidR="00660CDD" w:rsidRPr="00672ED3" w:rsidRDefault="00660CDD" w:rsidP="00714BDB"/>
    <w:p w:rsidR="00660CDD" w:rsidRPr="00672ED3" w:rsidRDefault="00660CDD" w:rsidP="00714BDB">
      <w:r w:rsidRPr="00672ED3">
        <w:lastRenderedPageBreak/>
        <w:t xml:space="preserve">There is no right or wrong way of presenting your journal, as this should take account of personal experience, preferred learning style and your independent research focus. Some journals are electronic (more like video or written blogs), and some take a diary form with visual and written material cut and pasted (literally) into 'scrapbooks'. </w:t>
      </w:r>
    </w:p>
    <w:p w:rsidR="00660CDD" w:rsidRPr="00672ED3" w:rsidRDefault="00660CDD" w:rsidP="00714BDB"/>
    <w:p w:rsidR="00660CDD" w:rsidRPr="00672ED3" w:rsidRDefault="00660CDD" w:rsidP="00714BDB">
      <w:r w:rsidRPr="00672ED3">
        <w:t xml:space="preserve">You should however: </w:t>
      </w:r>
    </w:p>
    <w:p w:rsidR="00660CDD" w:rsidRPr="00672ED3" w:rsidRDefault="00660CDD" w:rsidP="00E74A72">
      <w:pPr>
        <w:pStyle w:val="ListParagraph"/>
        <w:numPr>
          <w:ilvl w:val="0"/>
          <w:numId w:val="11"/>
        </w:numPr>
      </w:pPr>
      <w:r w:rsidRPr="00672ED3">
        <w:t xml:space="preserve">Write in the first person. </w:t>
      </w:r>
    </w:p>
    <w:p w:rsidR="00660CDD" w:rsidRPr="00672ED3" w:rsidRDefault="00660CDD" w:rsidP="00E74A72">
      <w:pPr>
        <w:pStyle w:val="ListParagraph"/>
        <w:numPr>
          <w:ilvl w:val="0"/>
          <w:numId w:val="11"/>
        </w:numPr>
      </w:pPr>
      <w:r w:rsidRPr="00672ED3">
        <w:t xml:space="preserve">Be mindful that this journal is a public document and therefore it is important to consider the reader as you write. They were not with you on this learning journey so some context is important. </w:t>
      </w:r>
    </w:p>
    <w:p w:rsidR="00660CDD" w:rsidRPr="00672ED3" w:rsidRDefault="00660CDD" w:rsidP="00E74A72">
      <w:pPr>
        <w:pStyle w:val="ListParagraph"/>
        <w:numPr>
          <w:ilvl w:val="0"/>
          <w:numId w:val="11"/>
        </w:numPr>
      </w:pPr>
      <w:r w:rsidRPr="00672ED3">
        <w:t xml:space="preserve">Content is more important than presentation. </w:t>
      </w:r>
    </w:p>
    <w:p w:rsidR="00660CDD" w:rsidRPr="00672ED3" w:rsidRDefault="00660CDD" w:rsidP="00E74A72">
      <w:pPr>
        <w:pStyle w:val="ListParagraph"/>
        <w:numPr>
          <w:ilvl w:val="0"/>
          <w:numId w:val="11"/>
        </w:numPr>
      </w:pPr>
      <w:r w:rsidRPr="00672ED3">
        <w:t xml:space="preserve">Process and immediacy are the key words. </w:t>
      </w:r>
    </w:p>
    <w:p w:rsidR="00660CDD" w:rsidRPr="00672ED3" w:rsidRDefault="00660CDD" w:rsidP="00714BDB"/>
    <w:p w:rsidR="00660CDD" w:rsidRPr="00672ED3" w:rsidRDefault="00660CDD" w:rsidP="00714BDB">
      <w:pPr>
        <w:rPr>
          <w:b/>
        </w:rPr>
      </w:pPr>
      <w:r w:rsidRPr="00672ED3">
        <w:rPr>
          <w:b/>
        </w:rPr>
        <w:t xml:space="preserve">Your journal will be enhanced by evidence of: </w:t>
      </w:r>
    </w:p>
    <w:p w:rsidR="00660CDD" w:rsidRPr="00672ED3" w:rsidRDefault="00660CDD" w:rsidP="00714BDB"/>
    <w:p w:rsidR="00660CDD" w:rsidRPr="00672ED3" w:rsidRDefault="00660CDD" w:rsidP="00E74A72">
      <w:pPr>
        <w:pStyle w:val="ListParagraph"/>
        <w:numPr>
          <w:ilvl w:val="0"/>
          <w:numId w:val="12"/>
        </w:numPr>
      </w:pPr>
      <w:r w:rsidRPr="00672ED3">
        <w:t xml:space="preserve">Progression through a learning journey. </w:t>
      </w:r>
    </w:p>
    <w:p w:rsidR="00660CDD" w:rsidRPr="00672ED3" w:rsidRDefault="00660CDD" w:rsidP="00E74A72">
      <w:pPr>
        <w:pStyle w:val="ListParagraph"/>
        <w:numPr>
          <w:ilvl w:val="0"/>
          <w:numId w:val="12"/>
        </w:numPr>
      </w:pPr>
      <w:r w:rsidRPr="00672ED3">
        <w:t xml:space="preserve">Evaluation of new approaches experienced in the period of independent study. </w:t>
      </w:r>
    </w:p>
    <w:p w:rsidR="00660CDD" w:rsidRPr="00672ED3" w:rsidRDefault="00660CDD" w:rsidP="00E74A72">
      <w:pPr>
        <w:pStyle w:val="ListParagraph"/>
        <w:numPr>
          <w:ilvl w:val="0"/>
          <w:numId w:val="12"/>
        </w:numPr>
      </w:pPr>
      <w:r w:rsidRPr="00672ED3">
        <w:t xml:space="preserve">Teasing out assumptions underpinning practice </w:t>
      </w:r>
    </w:p>
    <w:p w:rsidR="00660CDD" w:rsidRPr="00672ED3" w:rsidRDefault="00660CDD" w:rsidP="00E74A72">
      <w:pPr>
        <w:pStyle w:val="ListParagraph"/>
        <w:numPr>
          <w:ilvl w:val="0"/>
          <w:numId w:val="12"/>
        </w:numPr>
      </w:pPr>
      <w:r w:rsidRPr="00672ED3">
        <w:t xml:space="preserve">Critical evaluation of your own practice. </w:t>
      </w:r>
    </w:p>
    <w:p w:rsidR="00660CDD" w:rsidRPr="00672ED3" w:rsidRDefault="00660CDD" w:rsidP="00E74A72">
      <w:pPr>
        <w:pStyle w:val="ListParagraph"/>
        <w:numPr>
          <w:ilvl w:val="0"/>
          <w:numId w:val="12"/>
        </w:numPr>
      </w:pPr>
      <w:r w:rsidRPr="00672ED3">
        <w:t>Critical analysis of relevant theory and debates in the</w:t>
      </w:r>
    </w:p>
    <w:p w:rsidR="00660CDD" w:rsidRPr="00672ED3" w:rsidRDefault="00660CDD" w:rsidP="00E74A72">
      <w:pPr>
        <w:pStyle w:val="ListParagraph"/>
        <w:numPr>
          <w:ilvl w:val="0"/>
          <w:numId w:val="12"/>
        </w:numPr>
      </w:pPr>
      <w:proofErr w:type="gramStart"/>
      <w:r w:rsidRPr="00672ED3">
        <w:t>Analysis of key or 'critical' moments from independent study</w:t>
      </w:r>
      <w:proofErr w:type="gramEnd"/>
      <w:r w:rsidRPr="00672ED3">
        <w:t xml:space="preserve">, whether positive or negative, and what was learnt from them. </w:t>
      </w:r>
    </w:p>
    <w:p w:rsidR="00660CDD" w:rsidRPr="00672ED3" w:rsidRDefault="00660CDD" w:rsidP="00E74A72">
      <w:pPr>
        <w:pStyle w:val="ListParagraph"/>
        <w:numPr>
          <w:ilvl w:val="0"/>
          <w:numId w:val="12"/>
        </w:numPr>
      </w:pPr>
      <w:r w:rsidRPr="00672ED3">
        <w:t xml:space="preserve">Sensitivity to relationships with other members of the group. </w:t>
      </w:r>
    </w:p>
    <w:p w:rsidR="00660CDD" w:rsidRPr="00672ED3" w:rsidRDefault="00660CDD" w:rsidP="00E74A72">
      <w:pPr>
        <w:pStyle w:val="ListParagraph"/>
        <w:numPr>
          <w:ilvl w:val="0"/>
          <w:numId w:val="12"/>
        </w:numPr>
      </w:pPr>
      <w:r w:rsidRPr="00672ED3">
        <w:t xml:space="preserve">Taking a position and making an argument from your learning experience. </w:t>
      </w:r>
    </w:p>
    <w:p w:rsidR="00660CDD" w:rsidRPr="00672ED3" w:rsidRDefault="00660CDD" w:rsidP="00E74A72">
      <w:pPr>
        <w:pStyle w:val="ListParagraph"/>
        <w:numPr>
          <w:ilvl w:val="0"/>
          <w:numId w:val="12"/>
        </w:numPr>
      </w:pPr>
      <w:r w:rsidRPr="00672ED3">
        <w:t xml:space="preserve">Relevant reading. </w:t>
      </w:r>
    </w:p>
    <w:p w:rsidR="00660CDD" w:rsidRPr="00672ED3" w:rsidRDefault="00660CDD" w:rsidP="00E74A72">
      <w:pPr>
        <w:pStyle w:val="ListParagraph"/>
        <w:numPr>
          <w:ilvl w:val="0"/>
          <w:numId w:val="12"/>
        </w:numPr>
      </w:pPr>
      <w:r w:rsidRPr="00672ED3">
        <w:t xml:space="preserve">New understandings made from: reading, planning and or delivery, collaborative activities, the exam, the viva, and the questioning of previous assumptions. </w:t>
      </w:r>
    </w:p>
    <w:p w:rsidR="004E1A83" w:rsidRPr="00672ED3" w:rsidRDefault="004E1A83" w:rsidP="00714BDB"/>
    <w:p w:rsidR="00660CDD" w:rsidRPr="00672ED3" w:rsidRDefault="00660CDD" w:rsidP="00714BDB">
      <w:pPr>
        <w:rPr>
          <w:b/>
        </w:rPr>
      </w:pPr>
      <w:r w:rsidRPr="00672ED3">
        <w:rPr>
          <w:b/>
        </w:rPr>
        <w:t xml:space="preserve">How will your </w:t>
      </w:r>
      <w:r w:rsidR="00714BDB">
        <w:rPr>
          <w:b/>
        </w:rPr>
        <w:t>learning</w:t>
      </w:r>
      <w:r w:rsidRPr="00672ED3">
        <w:rPr>
          <w:b/>
        </w:rPr>
        <w:t xml:space="preserve"> journal be assessed? </w:t>
      </w:r>
    </w:p>
    <w:p w:rsidR="00660CDD" w:rsidRPr="00672ED3" w:rsidRDefault="00660CDD" w:rsidP="00714BDB"/>
    <w:p w:rsidR="00660CDD" w:rsidRPr="00672ED3" w:rsidRDefault="00660CDD" w:rsidP="00714BDB">
      <w:r w:rsidRPr="00672ED3">
        <w:t xml:space="preserve">Ask yourself is there evidence of: </w:t>
      </w:r>
    </w:p>
    <w:p w:rsidR="00660CDD" w:rsidRPr="00672ED3" w:rsidRDefault="00660CDD" w:rsidP="00E74A72">
      <w:pPr>
        <w:pStyle w:val="ListParagraph"/>
        <w:numPr>
          <w:ilvl w:val="0"/>
          <w:numId w:val="13"/>
        </w:numPr>
      </w:pPr>
      <w:r w:rsidRPr="00672ED3">
        <w:t xml:space="preserve">Effective organisation and presentation of material and or evidence. </w:t>
      </w:r>
    </w:p>
    <w:p w:rsidR="00660CDD" w:rsidRPr="00672ED3" w:rsidRDefault="00660CDD" w:rsidP="00E74A72">
      <w:pPr>
        <w:pStyle w:val="ListParagraph"/>
        <w:numPr>
          <w:ilvl w:val="0"/>
          <w:numId w:val="13"/>
        </w:numPr>
      </w:pPr>
      <w:r w:rsidRPr="00672ED3">
        <w:t xml:space="preserve">Academic reading used in a relevant way to inform, support and or shape your reflections. </w:t>
      </w:r>
    </w:p>
    <w:p w:rsidR="00660CDD" w:rsidRPr="00672ED3" w:rsidRDefault="00660CDD" w:rsidP="00E74A72">
      <w:pPr>
        <w:pStyle w:val="ListParagraph"/>
        <w:numPr>
          <w:ilvl w:val="0"/>
          <w:numId w:val="13"/>
        </w:numPr>
      </w:pPr>
      <w:r w:rsidRPr="00672ED3">
        <w:t xml:space="preserve">Critical engagement with, rather than description of, the creation of your piece, or of the term's work; your own process; and the process of others. </w:t>
      </w:r>
    </w:p>
    <w:p w:rsidR="00660CDD" w:rsidRPr="00672ED3" w:rsidRDefault="00660CDD" w:rsidP="00E74A72">
      <w:pPr>
        <w:pStyle w:val="ListParagraph"/>
        <w:numPr>
          <w:ilvl w:val="0"/>
          <w:numId w:val="13"/>
        </w:numPr>
      </w:pPr>
      <w:r w:rsidRPr="00672ED3">
        <w:t xml:space="preserve">Evaluation of the limitations/potential of the work undertaken. </w:t>
      </w:r>
    </w:p>
    <w:p w:rsidR="00660CDD" w:rsidRPr="00672ED3" w:rsidRDefault="00660CDD" w:rsidP="00E74A72">
      <w:pPr>
        <w:pStyle w:val="ListParagraph"/>
        <w:numPr>
          <w:ilvl w:val="0"/>
          <w:numId w:val="13"/>
        </w:numPr>
      </w:pPr>
      <w:r w:rsidRPr="00672ED3">
        <w:t xml:space="preserve">Immediacy – did you reflect every time you met for discussions/rehearsals; or after each seminar? </w:t>
      </w:r>
    </w:p>
    <w:p w:rsidR="00C41CC9" w:rsidRPr="00672ED3" w:rsidRDefault="00C41CC9" w:rsidP="00714BDB"/>
    <w:p w:rsidR="00660CDD" w:rsidRPr="00672ED3" w:rsidRDefault="00660CDD" w:rsidP="00714BDB">
      <w:r w:rsidRPr="00672ED3">
        <w:t xml:space="preserve">The 17-point scale criteria will broadly apply. Please see the IATL Handbook online. </w:t>
      </w:r>
    </w:p>
    <w:p w:rsidR="00660CDD" w:rsidRDefault="00660CDD" w:rsidP="00714BDB">
      <w:r w:rsidRPr="00672ED3">
        <w:t xml:space="preserve">A very good journal will be analytical rather than descriptive; selective rather than comprehensive; based in evidence and references to wider reading; critical and cautious in the claims made; personal but not rhetorical. </w:t>
      </w:r>
    </w:p>
    <w:p w:rsidR="00F2639E" w:rsidRDefault="00F2639E"/>
    <w:p w:rsidR="00F2639E" w:rsidRPr="00F2639E" w:rsidRDefault="00F2639E" w:rsidP="00F2639E">
      <w:pPr>
        <w:rPr>
          <w:b/>
        </w:rPr>
      </w:pPr>
      <w:r w:rsidRPr="00F2639E">
        <w:rPr>
          <w:b/>
        </w:rPr>
        <w:t>Bibliographies</w:t>
      </w:r>
    </w:p>
    <w:p w:rsidR="00F2639E" w:rsidRDefault="00F2639E" w:rsidP="00F2639E"/>
    <w:p w:rsidR="00714BDB" w:rsidRDefault="00F2639E">
      <w:r>
        <w:t xml:space="preserve">As above, </w:t>
      </w:r>
      <w:r w:rsidRPr="00D142C1">
        <w:rPr>
          <w:b/>
          <w:u w:val="single"/>
        </w:rPr>
        <w:t>bibliographies are necessary</w:t>
      </w:r>
      <w:r>
        <w:t>. However, annotations would not be expected for the learning journal.</w:t>
      </w:r>
    </w:p>
    <w:p w:rsidR="00F2639E" w:rsidRDefault="00F2639E"/>
    <w:p w:rsidR="00F2639E" w:rsidRDefault="00F2639E"/>
    <w:tbl>
      <w:tblPr>
        <w:tblW w:w="96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606"/>
      </w:tblGrid>
      <w:tr w:rsidR="00714BDB" w:rsidRPr="005C6C88" w:rsidTr="00714BDB">
        <w:trPr>
          <w:tblHeader/>
        </w:trPr>
        <w:tc>
          <w:tcPr>
            <w:tcW w:w="9606" w:type="dxa"/>
            <w:tcBorders>
              <w:top w:val="single" w:sz="12" w:space="0" w:color="auto"/>
              <w:left w:val="single" w:sz="12" w:space="0" w:color="auto"/>
              <w:bottom w:val="single" w:sz="6" w:space="0" w:color="auto"/>
              <w:right w:val="single" w:sz="6" w:space="0" w:color="auto"/>
            </w:tcBorders>
          </w:tcPr>
          <w:p w:rsidR="00714BDB" w:rsidRDefault="00714BDB" w:rsidP="00714BDB">
            <w:pPr>
              <w:keepLines/>
              <w:rPr>
                <w:rFonts w:ascii="Calibri" w:hAnsi="Calibri" w:cs="Arial"/>
                <w:b/>
              </w:rPr>
            </w:pPr>
            <w:r>
              <w:rPr>
                <w:rFonts w:ascii="Calibri" w:hAnsi="Calibri" w:cs="Arial"/>
                <w:b/>
              </w:rPr>
              <w:t>Learning Outcomes</w:t>
            </w:r>
          </w:p>
          <w:p w:rsidR="00714BDB" w:rsidRPr="00714BDB" w:rsidRDefault="00714BDB" w:rsidP="00714BDB">
            <w:pPr>
              <w:keepLines/>
              <w:rPr>
                <w:rFonts w:ascii="Calibri" w:hAnsi="Calibri" w:cs="Arial"/>
                <w:b/>
              </w:rPr>
            </w:pPr>
            <w:r w:rsidRPr="005C6C88">
              <w:rPr>
                <w:rFonts w:ascii="Calibri" w:hAnsi="Calibri" w:cs="Arial"/>
                <w:b/>
              </w:rPr>
              <w:t xml:space="preserve">By the end of the module Applied Imagination </w:t>
            </w:r>
            <w:r>
              <w:rPr>
                <w:rFonts w:ascii="Calibri" w:hAnsi="Calibri" w:cs="Arial"/>
                <w:b/>
              </w:rPr>
              <w:t>students</w:t>
            </w:r>
            <w:r w:rsidRPr="005C6C88">
              <w:rPr>
                <w:rFonts w:ascii="Calibri" w:hAnsi="Calibri" w:cs="Arial"/>
                <w:b/>
              </w:rPr>
              <w:t xml:space="preserve"> should be able to...</w:t>
            </w:r>
            <w:r w:rsidR="00E74A72">
              <w:rPr>
                <w:rFonts w:ascii="Calibri" w:hAnsi="Calibri" w:cs="Arial"/>
                <w:b/>
              </w:rPr>
              <w:t>.</w:t>
            </w:r>
          </w:p>
        </w:tc>
      </w:tr>
      <w:tr w:rsidR="00714BDB" w:rsidRPr="005C6C88" w:rsidTr="00714BDB">
        <w:tc>
          <w:tcPr>
            <w:tcW w:w="9606" w:type="dxa"/>
            <w:tcBorders>
              <w:top w:val="single" w:sz="6" w:space="0" w:color="auto"/>
              <w:left w:val="single" w:sz="12" w:space="0" w:color="auto"/>
              <w:bottom w:val="single" w:sz="6" w:space="0" w:color="auto"/>
              <w:right w:val="single" w:sz="6" w:space="0" w:color="auto"/>
            </w:tcBorders>
          </w:tcPr>
          <w:p w:rsidR="00714BDB" w:rsidRDefault="00714BDB" w:rsidP="00714BDB">
            <w:pPr>
              <w:keepLines/>
              <w:rPr>
                <w:rFonts w:ascii="Calibri" w:hAnsi="Calibri" w:cs="Arial"/>
                <w:b/>
              </w:rPr>
            </w:pPr>
          </w:p>
          <w:p w:rsidR="00714BDB" w:rsidRPr="005C6C88" w:rsidRDefault="00714BDB" w:rsidP="00714BDB">
            <w:pPr>
              <w:keepLines/>
              <w:rPr>
                <w:rFonts w:ascii="Calibri" w:hAnsi="Calibri" w:cs="Arial"/>
                <w:b/>
              </w:rPr>
            </w:pPr>
            <w:r w:rsidRPr="005C6C88">
              <w:rPr>
                <w:rFonts w:ascii="Calibri" w:hAnsi="Calibri" w:cs="Arial"/>
                <w:b/>
              </w:rPr>
              <w:t>Subject Knowledge and Understanding</w:t>
            </w:r>
          </w:p>
          <w:p w:rsidR="00714BDB" w:rsidRPr="005C6C88" w:rsidRDefault="00714BDB" w:rsidP="00714BDB">
            <w:pPr>
              <w:keepLines/>
              <w:numPr>
                <w:ilvl w:val="0"/>
                <w:numId w:val="7"/>
              </w:numPr>
              <w:spacing w:line="240" w:lineRule="auto"/>
              <w:rPr>
                <w:rFonts w:ascii="Calibri" w:hAnsi="Calibri" w:cs="Arial"/>
              </w:rPr>
            </w:pPr>
            <w:r w:rsidRPr="005C6C88">
              <w:rPr>
                <w:rFonts w:ascii="Calibri" w:hAnsi="Calibri" w:cs="Arial"/>
              </w:rPr>
              <w:t>Understand and use elements of different disciplinary languages</w:t>
            </w:r>
          </w:p>
          <w:p w:rsidR="00714BDB" w:rsidRPr="005C6C88" w:rsidRDefault="00714BDB" w:rsidP="00714BDB">
            <w:pPr>
              <w:keepLines/>
              <w:numPr>
                <w:ilvl w:val="0"/>
                <w:numId w:val="7"/>
              </w:numPr>
              <w:spacing w:line="240" w:lineRule="auto"/>
              <w:rPr>
                <w:rFonts w:ascii="Calibri" w:hAnsi="Calibri" w:cs="Arial"/>
              </w:rPr>
            </w:pPr>
            <w:r w:rsidRPr="005C6C88">
              <w:rPr>
                <w:rFonts w:ascii="Calibri" w:hAnsi="Calibri" w:cs="Arial"/>
              </w:rPr>
              <w:t xml:space="preserve">Critically evaluate texts and other material with a comparative understanding of  different disciplinary  processes </w:t>
            </w:r>
          </w:p>
          <w:p w:rsidR="00714BDB" w:rsidRPr="005C6C88" w:rsidRDefault="00714BDB" w:rsidP="00714BDB">
            <w:pPr>
              <w:keepLines/>
              <w:numPr>
                <w:ilvl w:val="0"/>
                <w:numId w:val="7"/>
              </w:numPr>
              <w:spacing w:line="240" w:lineRule="auto"/>
              <w:rPr>
                <w:rFonts w:ascii="Calibri" w:hAnsi="Calibri" w:cs="Arial"/>
              </w:rPr>
            </w:pPr>
            <w:r>
              <w:rPr>
                <w:rFonts w:ascii="Calibri" w:hAnsi="Calibri" w:cs="Arial"/>
              </w:rPr>
              <w:t xml:space="preserve">Recognise </w:t>
            </w:r>
            <w:r w:rsidRPr="005C6C88">
              <w:rPr>
                <w:rFonts w:ascii="Calibri" w:hAnsi="Calibri" w:cs="Arial"/>
              </w:rPr>
              <w:t>the different disciplinary applications of ideas</w:t>
            </w:r>
          </w:p>
          <w:p w:rsidR="00714BDB" w:rsidRPr="005C6C88" w:rsidRDefault="00714BDB" w:rsidP="00714BDB">
            <w:pPr>
              <w:keepLines/>
              <w:numPr>
                <w:ilvl w:val="0"/>
                <w:numId w:val="7"/>
              </w:numPr>
              <w:spacing w:line="240" w:lineRule="auto"/>
              <w:rPr>
                <w:rFonts w:ascii="Calibri" w:hAnsi="Calibri" w:cs="Arial"/>
              </w:rPr>
            </w:pPr>
            <w:r w:rsidRPr="005C6C88">
              <w:rPr>
                <w:rFonts w:ascii="Calibri" w:hAnsi="Calibri" w:cs="Arial"/>
              </w:rPr>
              <w:t xml:space="preserve">Express complex and transdisciplinary ideas of ‘imagination’ </w:t>
            </w:r>
          </w:p>
          <w:p w:rsidR="00714BDB" w:rsidRPr="005C6C88" w:rsidRDefault="00714BDB" w:rsidP="00714BDB">
            <w:pPr>
              <w:keepLines/>
              <w:numPr>
                <w:ilvl w:val="0"/>
                <w:numId w:val="7"/>
              </w:numPr>
              <w:spacing w:line="240" w:lineRule="auto"/>
              <w:rPr>
                <w:rFonts w:ascii="Calibri" w:hAnsi="Calibri" w:cs="Arial"/>
              </w:rPr>
            </w:pPr>
            <w:r w:rsidRPr="005C6C88">
              <w:rPr>
                <w:rFonts w:ascii="Calibri" w:hAnsi="Calibri" w:cs="Arial"/>
              </w:rPr>
              <w:t xml:space="preserve">Recognise the complexity of different disciplinary notions of  ‘imagination’ </w:t>
            </w:r>
          </w:p>
          <w:p w:rsidR="00714BDB" w:rsidRDefault="00714BDB" w:rsidP="00714BDB">
            <w:pPr>
              <w:keepLines/>
              <w:numPr>
                <w:ilvl w:val="0"/>
                <w:numId w:val="7"/>
              </w:numPr>
              <w:spacing w:line="240" w:lineRule="auto"/>
              <w:rPr>
                <w:rFonts w:ascii="Calibri" w:hAnsi="Calibri" w:cs="Arial"/>
              </w:rPr>
            </w:pPr>
            <w:r w:rsidRPr="005C6C88">
              <w:rPr>
                <w:rFonts w:ascii="Calibri" w:hAnsi="Calibri" w:cs="Arial"/>
              </w:rPr>
              <w:t>Understand the various manifestations of ‘imagination’ in texts and other materials</w:t>
            </w:r>
          </w:p>
          <w:p w:rsidR="00714BDB" w:rsidRPr="005C6C88" w:rsidRDefault="00714BDB" w:rsidP="00714BDB">
            <w:pPr>
              <w:keepLines/>
              <w:ind w:left="360"/>
              <w:rPr>
                <w:rFonts w:ascii="Calibri" w:hAnsi="Calibri" w:cs="Arial"/>
              </w:rPr>
            </w:pPr>
          </w:p>
        </w:tc>
      </w:tr>
      <w:tr w:rsidR="00714BDB" w:rsidRPr="005C6C88" w:rsidTr="00714BDB">
        <w:tc>
          <w:tcPr>
            <w:tcW w:w="9606" w:type="dxa"/>
            <w:tcBorders>
              <w:top w:val="single" w:sz="6" w:space="0" w:color="auto"/>
              <w:left w:val="single" w:sz="12" w:space="0" w:color="auto"/>
              <w:bottom w:val="single" w:sz="6" w:space="0" w:color="auto"/>
              <w:right w:val="single" w:sz="6" w:space="0" w:color="auto"/>
            </w:tcBorders>
          </w:tcPr>
          <w:p w:rsidR="00714BDB" w:rsidRPr="005C6C88" w:rsidRDefault="00714BDB" w:rsidP="00714BDB">
            <w:pPr>
              <w:keepLines/>
              <w:rPr>
                <w:rFonts w:ascii="Calibri" w:hAnsi="Calibri" w:cs="Arial"/>
              </w:rPr>
            </w:pPr>
          </w:p>
          <w:p w:rsidR="00714BDB" w:rsidRPr="005C6C88" w:rsidRDefault="00714BDB" w:rsidP="00714BDB">
            <w:pPr>
              <w:keepLines/>
              <w:rPr>
                <w:rFonts w:ascii="Calibri" w:hAnsi="Calibri" w:cs="Arial"/>
              </w:rPr>
            </w:pPr>
            <w:r w:rsidRPr="005C6C88">
              <w:rPr>
                <w:rFonts w:ascii="Calibri" w:hAnsi="Calibri" w:cs="Arial"/>
                <w:b/>
              </w:rPr>
              <w:t>Key Skills</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 xml:space="preserve">Reflect on their own and others’ imaginative processes </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 xml:space="preserve">Communicate with their peers and with academics. </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Use research tools and resources, including specialist archives, and reference material correctly</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 xml:space="preserve">Articulate arguments orally and through well-argued </w:t>
            </w:r>
            <w:r>
              <w:rPr>
                <w:rFonts w:ascii="Calibri" w:hAnsi="Calibri" w:cs="Arial"/>
              </w:rPr>
              <w:t>assignments</w:t>
            </w:r>
            <w:r w:rsidRPr="005C6C88">
              <w:rPr>
                <w:rFonts w:ascii="Calibri" w:hAnsi="Calibri" w:cs="Arial"/>
              </w:rPr>
              <w:t>, supported by wide reading and research</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Manage time to meet a series of deadlines as an individual and team member</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Develop collaborative skills (across disciplines) of listening, giving and receiving feedback, and achieving resolution</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Make productive links between theoretical ideas and practical applications, and appreciate the practical value of learning through workshop performance</w:t>
            </w:r>
          </w:p>
          <w:p w:rsidR="00714BDB" w:rsidRPr="005C6C88" w:rsidRDefault="00714BDB" w:rsidP="00714BDB">
            <w:pPr>
              <w:keepLines/>
              <w:numPr>
                <w:ilvl w:val="0"/>
                <w:numId w:val="8"/>
              </w:numPr>
              <w:spacing w:line="240" w:lineRule="auto"/>
              <w:rPr>
                <w:rFonts w:ascii="Calibri" w:hAnsi="Calibri" w:cs="Arial"/>
              </w:rPr>
            </w:pPr>
            <w:r w:rsidRPr="005C6C88">
              <w:rPr>
                <w:rFonts w:ascii="Calibri" w:hAnsi="Calibri" w:cs="Arial"/>
              </w:rPr>
              <w:t>Solve problems creatively and imaginatively</w:t>
            </w:r>
          </w:p>
          <w:p w:rsidR="00714BDB" w:rsidRPr="005C6C88" w:rsidRDefault="00714BDB" w:rsidP="00714BDB">
            <w:pPr>
              <w:keepLines/>
              <w:rPr>
                <w:rFonts w:ascii="Calibri" w:hAnsi="Calibri" w:cs="Arial"/>
              </w:rPr>
            </w:pPr>
          </w:p>
        </w:tc>
      </w:tr>
      <w:tr w:rsidR="00714BDB" w:rsidRPr="005C6C88" w:rsidTr="00714BDB">
        <w:tc>
          <w:tcPr>
            <w:tcW w:w="9606" w:type="dxa"/>
            <w:tcBorders>
              <w:top w:val="single" w:sz="6" w:space="0" w:color="auto"/>
              <w:left w:val="single" w:sz="12" w:space="0" w:color="auto"/>
              <w:bottom w:val="single" w:sz="6" w:space="0" w:color="auto"/>
              <w:right w:val="single" w:sz="6" w:space="0" w:color="auto"/>
            </w:tcBorders>
          </w:tcPr>
          <w:p w:rsidR="00714BDB" w:rsidRPr="005C6C88" w:rsidRDefault="00714BDB" w:rsidP="00714BDB">
            <w:pPr>
              <w:keepLines/>
              <w:rPr>
                <w:rFonts w:ascii="Calibri" w:hAnsi="Calibri" w:cs="Arial"/>
              </w:rPr>
            </w:pPr>
            <w:r w:rsidRPr="005C6C88">
              <w:rPr>
                <w:rFonts w:ascii="Calibri" w:hAnsi="Calibri" w:cs="Arial"/>
                <w:b/>
              </w:rPr>
              <w:t>Cognitive Skills</w:t>
            </w:r>
          </w:p>
          <w:p w:rsidR="00714BDB" w:rsidRPr="005C6C88" w:rsidRDefault="00714BDB" w:rsidP="00714BDB">
            <w:pPr>
              <w:keepLines/>
              <w:numPr>
                <w:ilvl w:val="0"/>
                <w:numId w:val="9"/>
              </w:numPr>
              <w:spacing w:line="240" w:lineRule="auto"/>
              <w:rPr>
                <w:rFonts w:ascii="Calibri" w:hAnsi="Calibri" w:cs="Arial"/>
              </w:rPr>
            </w:pPr>
            <w:r w:rsidRPr="005C6C88">
              <w:rPr>
                <w:rFonts w:ascii="Calibri" w:hAnsi="Calibri" w:cs="Arial"/>
              </w:rPr>
              <w:t xml:space="preserve">Reflect on their </w:t>
            </w:r>
            <w:r>
              <w:rPr>
                <w:rFonts w:ascii="Calibri" w:hAnsi="Calibri" w:cs="Arial"/>
              </w:rPr>
              <w:t xml:space="preserve">own and others’ experiences as </w:t>
            </w:r>
            <w:r w:rsidRPr="005C6C88">
              <w:rPr>
                <w:rFonts w:ascii="Calibri" w:hAnsi="Calibri" w:cs="Arial"/>
              </w:rPr>
              <w:t xml:space="preserve">participants in an imaginative and interdisciplinary learning process </w:t>
            </w:r>
          </w:p>
          <w:p w:rsidR="00714BDB" w:rsidRPr="005C6C88" w:rsidRDefault="00714BDB" w:rsidP="00714BDB">
            <w:pPr>
              <w:keepLines/>
              <w:numPr>
                <w:ilvl w:val="0"/>
                <w:numId w:val="9"/>
              </w:numPr>
              <w:spacing w:line="240" w:lineRule="auto"/>
              <w:rPr>
                <w:rFonts w:ascii="Calibri" w:hAnsi="Calibri" w:cs="Arial"/>
              </w:rPr>
            </w:pPr>
            <w:r w:rsidRPr="005C6C88">
              <w:rPr>
                <w:rFonts w:ascii="Calibri" w:hAnsi="Calibri" w:cs="Arial"/>
              </w:rPr>
              <w:t>Weigh and compare evidence from historical and contemporary sources in order to make informed but independent judgements</w:t>
            </w:r>
          </w:p>
          <w:p w:rsidR="00714BDB" w:rsidRPr="005C6C88" w:rsidRDefault="00714BDB" w:rsidP="00714BDB">
            <w:pPr>
              <w:keepLines/>
              <w:numPr>
                <w:ilvl w:val="0"/>
                <w:numId w:val="9"/>
              </w:numPr>
              <w:spacing w:line="240" w:lineRule="auto"/>
              <w:rPr>
                <w:rFonts w:ascii="Calibri" w:hAnsi="Calibri" w:cs="Arial"/>
              </w:rPr>
            </w:pPr>
            <w:r w:rsidRPr="005C6C88">
              <w:rPr>
                <w:rFonts w:ascii="Calibri" w:hAnsi="Calibri" w:cs="Arial"/>
              </w:rPr>
              <w:t>Reflect on and contrast different disciplinary models of pedagogy and learning</w:t>
            </w:r>
          </w:p>
          <w:p w:rsidR="00714BDB" w:rsidRPr="005C6C88" w:rsidRDefault="00714BDB" w:rsidP="00714BDB">
            <w:pPr>
              <w:keepLines/>
              <w:numPr>
                <w:ilvl w:val="0"/>
                <w:numId w:val="9"/>
              </w:numPr>
              <w:spacing w:line="240" w:lineRule="auto"/>
              <w:rPr>
                <w:rFonts w:ascii="Calibri" w:hAnsi="Calibri" w:cs="Arial"/>
              </w:rPr>
            </w:pPr>
            <w:r>
              <w:rPr>
                <w:rFonts w:ascii="Calibri" w:hAnsi="Calibri" w:cs="Arial"/>
              </w:rPr>
              <w:t>Identify trans- and inter</w:t>
            </w:r>
            <w:r w:rsidRPr="005C6C88">
              <w:rPr>
                <w:rFonts w:ascii="Calibri" w:hAnsi="Calibri" w:cs="Arial"/>
              </w:rPr>
              <w:t>disciplinary issues, formulate questions and engage in problem-solving, including own independent research</w:t>
            </w:r>
          </w:p>
          <w:p w:rsidR="00714BDB" w:rsidRPr="005C6C88" w:rsidRDefault="00714BDB" w:rsidP="00714BDB">
            <w:pPr>
              <w:keepLines/>
              <w:numPr>
                <w:ilvl w:val="0"/>
                <w:numId w:val="9"/>
              </w:numPr>
              <w:spacing w:line="240" w:lineRule="auto"/>
              <w:rPr>
                <w:rFonts w:ascii="Calibri" w:hAnsi="Calibri" w:cs="Arial"/>
              </w:rPr>
            </w:pPr>
            <w:r w:rsidRPr="005C6C88">
              <w:rPr>
                <w:rFonts w:ascii="Calibri" w:hAnsi="Calibri" w:cs="Arial"/>
              </w:rPr>
              <w:t>Synthesise ideas from a range of different disciplinary perspectives</w:t>
            </w:r>
          </w:p>
          <w:p w:rsidR="00714BDB" w:rsidRPr="005C6C88" w:rsidRDefault="00714BDB" w:rsidP="00714BDB">
            <w:pPr>
              <w:keepLines/>
              <w:numPr>
                <w:ilvl w:val="0"/>
                <w:numId w:val="9"/>
              </w:numPr>
              <w:spacing w:line="240" w:lineRule="auto"/>
              <w:rPr>
                <w:rFonts w:ascii="Calibri" w:hAnsi="Calibri" w:cs="Arial"/>
              </w:rPr>
            </w:pPr>
            <w:r w:rsidRPr="005C6C88">
              <w:rPr>
                <w:rFonts w:ascii="Calibri" w:hAnsi="Calibri" w:cs="Arial"/>
              </w:rPr>
              <w:t>Imaginatively respond to dramatic stimu</w:t>
            </w:r>
            <w:r>
              <w:rPr>
                <w:rFonts w:ascii="Calibri" w:hAnsi="Calibri" w:cs="Arial"/>
              </w:rPr>
              <w:t>li (texts, films, ideas) to aid</w:t>
            </w:r>
            <w:r w:rsidRPr="005C6C88">
              <w:rPr>
                <w:rFonts w:ascii="Calibri" w:hAnsi="Calibri" w:cs="Arial"/>
              </w:rPr>
              <w:t xml:space="preserve"> </w:t>
            </w:r>
            <w:r>
              <w:rPr>
                <w:rFonts w:ascii="Calibri" w:hAnsi="Calibri" w:cs="Arial"/>
              </w:rPr>
              <w:t xml:space="preserve">individual and </w:t>
            </w:r>
            <w:r w:rsidRPr="005C6C88">
              <w:rPr>
                <w:rFonts w:ascii="Calibri" w:hAnsi="Calibri" w:cs="Arial"/>
              </w:rPr>
              <w:t>group learning and performance</w:t>
            </w:r>
          </w:p>
          <w:p w:rsidR="00714BDB" w:rsidRPr="005C6C88" w:rsidRDefault="00714BDB" w:rsidP="00714BDB">
            <w:pPr>
              <w:keepLines/>
              <w:rPr>
                <w:rFonts w:ascii="Calibri" w:hAnsi="Calibri" w:cs="Arial"/>
              </w:rPr>
            </w:pPr>
          </w:p>
        </w:tc>
      </w:tr>
      <w:tr w:rsidR="00714BDB" w:rsidRPr="005C6C88" w:rsidTr="00714BDB">
        <w:tc>
          <w:tcPr>
            <w:tcW w:w="9606" w:type="dxa"/>
            <w:tcBorders>
              <w:top w:val="single" w:sz="6" w:space="0" w:color="auto"/>
              <w:left w:val="single" w:sz="12" w:space="0" w:color="auto"/>
              <w:bottom w:val="single" w:sz="6" w:space="0" w:color="auto"/>
              <w:right w:val="single" w:sz="6" w:space="0" w:color="auto"/>
            </w:tcBorders>
          </w:tcPr>
          <w:p w:rsidR="00714BDB" w:rsidRPr="005C6C88" w:rsidRDefault="00714BDB" w:rsidP="00714BDB">
            <w:pPr>
              <w:keepLines/>
              <w:rPr>
                <w:rFonts w:ascii="Calibri" w:hAnsi="Calibri" w:cs="Arial"/>
              </w:rPr>
            </w:pPr>
            <w:r w:rsidRPr="005C6C88">
              <w:rPr>
                <w:rFonts w:ascii="Calibri" w:hAnsi="Calibri" w:cs="Arial"/>
                <w:b/>
              </w:rPr>
              <w:t>Subject-Specific/Professional Skills</w:t>
            </w:r>
          </w:p>
          <w:p w:rsidR="00714BDB" w:rsidRPr="005C6C88" w:rsidRDefault="00714BDB" w:rsidP="00714BDB">
            <w:pPr>
              <w:keepLines/>
              <w:numPr>
                <w:ilvl w:val="0"/>
                <w:numId w:val="10"/>
              </w:numPr>
              <w:spacing w:line="240" w:lineRule="auto"/>
              <w:rPr>
                <w:rFonts w:ascii="Calibri" w:hAnsi="Calibri" w:cs="Arial"/>
              </w:rPr>
            </w:pPr>
            <w:r w:rsidRPr="005C6C88">
              <w:rPr>
                <w:rFonts w:ascii="Calibri" w:hAnsi="Calibri" w:cs="Arial"/>
              </w:rPr>
              <w:t>Decide where and how they might publish their work in academic and non-academic contexts, and present it to a wider audience</w:t>
            </w:r>
          </w:p>
          <w:p w:rsidR="00714BDB" w:rsidRPr="005C6C88" w:rsidRDefault="00714BDB" w:rsidP="00714BDB">
            <w:pPr>
              <w:keepLines/>
              <w:numPr>
                <w:ilvl w:val="0"/>
                <w:numId w:val="10"/>
              </w:numPr>
              <w:spacing w:line="240" w:lineRule="auto"/>
              <w:rPr>
                <w:rFonts w:ascii="Calibri" w:hAnsi="Calibri" w:cs="Arial"/>
              </w:rPr>
            </w:pPr>
            <w:r w:rsidRPr="005C6C88">
              <w:rPr>
                <w:rFonts w:ascii="Calibri" w:hAnsi="Calibri" w:cs="Arial"/>
              </w:rPr>
              <w:t>Appreciate the value of understanding different disciplinary approaches and perspectives, especially in relation to their subject specialism</w:t>
            </w:r>
          </w:p>
          <w:p w:rsidR="00714BDB" w:rsidRPr="005C6C88" w:rsidRDefault="00714BDB" w:rsidP="00714BDB">
            <w:pPr>
              <w:keepLines/>
              <w:numPr>
                <w:ilvl w:val="0"/>
                <w:numId w:val="10"/>
              </w:numPr>
              <w:spacing w:line="240" w:lineRule="auto"/>
              <w:rPr>
                <w:rFonts w:ascii="Calibri" w:hAnsi="Calibri" w:cs="Arial"/>
              </w:rPr>
            </w:pPr>
            <w:r w:rsidRPr="005C6C88">
              <w:rPr>
                <w:rFonts w:ascii="Calibri" w:hAnsi="Calibri" w:cs="Arial"/>
              </w:rPr>
              <w:t>Leverage a confidence and competence in interdisciplinarity for further study, work and citizenship</w:t>
            </w:r>
          </w:p>
          <w:p w:rsidR="00714BDB" w:rsidRPr="005C6C88" w:rsidRDefault="00714BDB" w:rsidP="00714BDB">
            <w:pPr>
              <w:keepLines/>
              <w:numPr>
                <w:ilvl w:val="0"/>
                <w:numId w:val="10"/>
              </w:numPr>
              <w:spacing w:line="240" w:lineRule="auto"/>
              <w:rPr>
                <w:rFonts w:ascii="Calibri" w:hAnsi="Calibri" w:cs="Arial"/>
              </w:rPr>
            </w:pPr>
            <w:r w:rsidRPr="005C6C88">
              <w:rPr>
                <w:rFonts w:ascii="Calibri" w:hAnsi="Calibri" w:cs="Arial"/>
              </w:rPr>
              <w:lastRenderedPageBreak/>
              <w:t>Understand how to apply the theories of imagination to their own work and practices.</w:t>
            </w:r>
          </w:p>
          <w:p w:rsidR="00714BDB" w:rsidRPr="005C6C88" w:rsidRDefault="00714BDB" w:rsidP="00714BDB">
            <w:pPr>
              <w:keepLines/>
              <w:rPr>
                <w:rFonts w:ascii="Calibri" w:hAnsi="Calibri" w:cs="Arial"/>
              </w:rPr>
            </w:pPr>
          </w:p>
        </w:tc>
      </w:tr>
    </w:tbl>
    <w:p w:rsidR="00714BDB" w:rsidRPr="005C6C88" w:rsidRDefault="00714BDB" w:rsidP="00714BDB"/>
    <w:p w:rsidR="00714BDB" w:rsidRPr="00672ED3" w:rsidRDefault="00714BDB" w:rsidP="00714BDB"/>
    <w:sectPr w:rsidR="00714BDB" w:rsidRPr="00672ED3" w:rsidSect="00E74A72">
      <w:footerReference w:type="even" r:id="rId8"/>
      <w:footerReference w:type="default" r:id="rId9"/>
      <w:pgSz w:w="11906" w:h="16838"/>
      <w:pgMar w:top="1418" w:right="1274" w:bottom="1276"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08D2" w:rsidRDefault="009508D2" w:rsidP="00672ED3">
      <w:pPr>
        <w:spacing w:line="240" w:lineRule="auto"/>
      </w:pPr>
      <w:r>
        <w:separator/>
      </w:r>
    </w:p>
  </w:endnote>
  <w:endnote w:type="continuationSeparator" w:id="0">
    <w:p w:rsidR="009508D2" w:rsidRDefault="009508D2" w:rsidP="00672E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A72" w:rsidRDefault="00E74A72" w:rsidP="00714B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74A72" w:rsidRDefault="00E74A72" w:rsidP="00714BD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4A72" w:rsidRDefault="00E74A72" w:rsidP="00714BD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2F65">
      <w:rPr>
        <w:rStyle w:val="PageNumber"/>
        <w:noProof/>
      </w:rPr>
      <w:t>1</w:t>
    </w:r>
    <w:r>
      <w:rPr>
        <w:rStyle w:val="PageNumber"/>
      </w:rPr>
      <w:fldChar w:fldCharType="end"/>
    </w:r>
  </w:p>
  <w:p w:rsidR="00E74A72" w:rsidRPr="00714BDB" w:rsidRDefault="00E74A72" w:rsidP="00714BDB">
    <w:pPr>
      <w:pStyle w:val="Header"/>
      <w:ind w:right="360"/>
      <w:rPr>
        <w:i/>
        <w:color w:val="BFBFBF" w:themeColor="background1" w:themeShade="BF"/>
      </w:rPr>
    </w:pPr>
    <w:r w:rsidRPr="00714BDB">
      <w:rPr>
        <w:i/>
        <w:color w:val="BFBFBF" w:themeColor="background1" w:themeShade="BF"/>
      </w:rPr>
      <w:t>IL1005: Applied Ima</w:t>
    </w:r>
    <w:r w:rsidR="00597250">
      <w:rPr>
        <w:i/>
        <w:color w:val="BFBFBF" w:themeColor="background1" w:themeShade="BF"/>
      </w:rPr>
      <w:t xml:space="preserve">gination assessment guidance. </w:t>
    </w:r>
    <w:proofErr w:type="spellStart"/>
    <w:r w:rsidR="00597250">
      <w:rPr>
        <w:i/>
        <w:color w:val="BFBFBF" w:themeColor="background1" w:themeShade="BF"/>
      </w:rPr>
      <w:t>NdlT</w:t>
    </w:r>
    <w:proofErr w:type="spellEnd"/>
    <w:r w:rsidR="00597250">
      <w:rPr>
        <w:i/>
        <w:color w:val="BFBFBF" w:themeColor="background1" w:themeShade="BF"/>
      </w:rPr>
      <w:t xml:space="preserve"> &amp; PKG 10/2015</w:t>
    </w:r>
  </w:p>
  <w:p w:rsidR="00E74A72" w:rsidRDefault="00E74A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08D2" w:rsidRDefault="009508D2" w:rsidP="00672ED3">
      <w:pPr>
        <w:spacing w:line="240" w:lineRule="auto"/>
      </w:pPr>
      <w:r>
        <w:separator/>
      </w:r>
    </w:p>
  </w:footnote>
  <w:footnote w:type="continuationSeparator" w:id="0">
    <w:p w:rsidR="009508D2" w:rsidRDefault="009508D2" w:rsidP="00672ED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6540B1"/>
    <w:multiLevelType w:val="hybridMultilevel"/>
    <w:tmpl w:val="179C0106"/>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
    <w:nsid w:val="23B34D10"/>
    <w:multiLevelType w:val="hybridMultilevel"/>
    <w:tmpl w:val="2A76548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
    <w:nsid w:val="2CF60712"/>
    <w:multiLevelType w:val="multilevel"/>
    <w:tmpl w:val="CF268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2D97976"/>
    <w:multiLevelType w:val="hybridMultilevel"/>
    <w:tmpl w:val="F95E4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F11568"/>
    <w:multiLevelType w:val="multilevel"/>
    <w:tmpl w:val="CB8C4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FB838BA"/>
    <w:multiLevelType w:val="hybridMultilevel"/>
    <w:tmpl w:val="E64A3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4677202"/>
    <w:multiLevelType w:val="hybridMultilevel"/>
    <w:tmpl w:val="0A6059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EB05795"/>
    <w:multiLevelType w:val="hybridMultilevel"/>
    <w:tmpl w:val="19C62D1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5ECD29C5"/>
    <w:multiLevelType w:val="hybridMultilevel"/>
    <w:tmpl w:val="7048D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3C96FD4"/>
    <w:multiLevelType w:val="hybridMultilevel"/>
    <w:tmpl w:val="CB0E7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658D2B20"/>
    <w:multiLevelType w:val="hybridMultilevel"/>
    <w:tmpl w:val="2A5A4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0AA6A49"/>
    <w:multiLevelType w:val="hybridMultilevel"/>
    <w:tmpl w:val="0BD8AFA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nsid w:val="71EE0160"/>
    <w:multiLevelType w:val="hybridMultilevel"/>
    <w:tmpl w:val="0F765FA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nsid w:val="7D9C2944"/>
    <w:multiLevelType w:val="multilevel"/>
    <w:tmpl w:val="820C9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DCA0136"/>
    <w:multiLevelType w:val="hybridMultilevel"/>
    <w:tmpl w:val="6FB4B7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8"/>
  </w:num>
  <w:num w:numId="2">
    <w:abstractNumId w:val="9"/>
  </w:num>
  <w:num w:numId="3">
    <w:abstractNumId w:val="2"/>
  </w:num>
  <w:num w:numId="4">
    <w:abstractNumId w:val="4"/>
  </w:num>
  <w:num w:numId="5">
    <w:abstractNumId w:val="13"/>
  </w:num>
  <w:num w:numId="6">
    <w:abstractNumId w:val="5"/>
  </w:num>
  <w:num w:numId="7">
    <w:abstractNumId w:val="12"/>
  </w:num>
  <w:num w:numId="8">
    <w:abstractNumId w:val="14"/>
  </w:num>
  <w:num w:numId="9">
    <w:abstractNumId w:val="7"/>
  </w:num>
  <w:num w:numId="10">
    <w:abstractNumId w:val="11"/>
  </w:num>
  <w:num w:numId="11">
    <w:abstractNumId w:val="10"/>
  </w:num>
  <w:num w:numId="12">
    <w:abstractNumId w:val="3"/>
  </w:num>
  <w:num w:numId="13">
    <w:abstractNumId w:val="6"/>
  </w:num>
  <w:num w:numId="14">
    <w:abstractNumId w:val="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1E5"/>
    <w:rsid w:val="000063C1"/>
    <w:rsid w:val="000A30EE"/>
    <w:rsid w:val="0017251E"/>
    <w:rsid w:val="001C6E73"/>
    <w:rsid w:val="00221791"/>
    <w:rsid w:val="004E1A83"/>
    <w:rsid w:val="00511B63"/>
    <w:rsid w:val="0059568F"/>
    <w:rsid w:val="00597250"/>
    <w:rsid w:val="00620C60"/>
    <w:rsid w:val="00655EB1"/>
    <w:rsid w:val="00660CDD"/>
    <w:rsid w:val="00672ED3"/>
    <w:rsid w:val="00714BDB"/>
    <w:rsid w:val="007215E2"/>
    <w:rsid w:val="007A145E"/>
    <w:rsid w:val="008150C7"/>
    <w:rsid w:val="008936A4"/>
    <w:rsid w:val="008B6C73"/>
    <w:rsid w:val="009508D2"/>
    <w:rsid w:val="00991EF6"/>
    <w:rsid w:val="00A15AB5"/>
    <w:rsid w:val="00B471E5"/>
    <w:rsid w:val="00BD4467"/>
    <w:rsid w:val="00C261FC"/>
    <w:rsid w:val="00C41CC9"/>
    <w:rsid w:val="00E74A72"/>
    <w:rsid w:val="00E83786"/>
    <w:rsid w:val="00ED6DF1"/>
    <w:rsid w:val="00F2639E"/>
    <w:rsid w:val="00F95B74"/>
    <w:rsid w:val="00FB2F65"/>
    <w:rsid w:val="00FC0C57"/>
    <w:rsid w:val="00FD205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0C57"/>
    <w:pPr>
      <w:ind w:left="720"/>
      <w:contextualSpacing/>
    </w:pPr>
  </w:style>
  <w:style w:type="paragraph" w:styleId="Header">
    <w:name w:val="header"/>
    <w:basedOn w:val="Normal"/>
    <w:link w:val="HeaderChar"/>
    <w:uiPriority w:val="99"/>
    <w:unhideWhenUsed/>
    <w:rsid w:val="00672ED3"/>
    <w:pPr>
      <w:tabs>
        <w:tab w:val="center" w:pos="4320"/>
        <w:tab w:val="right" w:pos="8640"/>
      </w:tabs>
      <w:spacing w:line="240" w:lineRule="auto"/>
    </w:pPr>
  </w:style>
  <w:style w:type="character" w:customStyle="1" w:styleId="HeaderChar">
    <w:name w:val="Header Char"/>
    <w:basedOn w:val="DefaultParagraphFont"/>
    <w:link w:val="Header"/>
    <w:uiPriority w:val="99"/>
    <w:rsid w:val="00672ED3"/>
  </w:style>
  <w:style w:type="paragraph" w:styleId="Footer">
    <w:name w:val="footer"/>
    <w:basedOn w:val="Normal"/>
    <w:link w:val="FooterChar"/>
    <w:uiPriority w:val="99"/>
    <w:unhideWhenUsed/>
    <w:rsid w:val="00672ED3"/>
    <w:pPr>
      <w:tabs>
        <w:tab w:val="center" w:pos="4320"/>
        <w:tab w:val="right" w:pos="8640"/>
      </w:tabs>
      <w:spacing w:line="240" w:lineRule="auto"/>
    </w:pPr>
  </w:style>
  <w:style w:type="character" w:customStyle="1" w:styleId="FooterChar">
    <w:name w:val="Footer Char"/>
    <w:basedOn w:val="DefaultParagraphFont"/>
    <w:link w:val="Footer"/>
    <w:uiPriority w:val="99"/>
    <w:rsid w:val="00672ED3"/>
  </w:style>
  <w:style w:type="character" w:styleId="PageNumber">
    <w:name w:val="page number"/>
    <w:basedOn w:val="DefaultParagraphFont"/>
    <w:uiPriority w:val="99"/>
    <w:semiHidden/>
    <w:unhideWhenUsed/>
    <w:rsid w:val="00672ED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0C57"/>
    <w:pPr>
      <w:ind w:left="720"/>
      <w:contextualSpacing/>
    </w:pPr>
  </w:style>
  <w:style w:type="paragraph" w:styleId="Header">
    <w:name w:val="header"/>
    <w:basedOn w:val="Normal"/>
    <w:link w:val="HeaderChar"/>
    <w:uiPriority w:val="99"/>
    <w:unhideWhenUsed/>
    <w:rsid w:val="00672ED3"/>
    <w:pPr>
      <w:tabs>
        <w:tab w:val="center" w:pos="4320"/>
        <w:tab w:val="right" w:pos="8640"/>
      </w:tabs>
      <w:spacing w:line="240" w:lineRule="auto"/>
    </w:pPr>
  </w:style>
  <w:style w:type="character" w:customStyle="1" w:styleId="HeaderChar">
    <w:name w:val="Header Char"/>
    <w:basedOn w:val="DefaultParagraphFont"/>
    <w:link w:val="Header"/>
    <w:uiPriority w:val="99"/>
    <w:rsid w:val="00672ED3"/>
  </w:style>
  <w:style w:type="paragraph" w:styleId="Footer">
    <w:name w:val="footer"/>
    <w:basedOn w:val="Normal"/>
    <w:link w:val="FooterChar"/>
    <w:uiPriority w:val="99"/>
    <w:unhideWhenUsed/>
    <w:rsid w:val="00672ED3"/>
    <w:pPr>
      <w:tabs>
        <w:tab w:val="center" w:pos="4320"/>
        <w:tab w:val="right" w:pos="8640"/>
      </w:tabs>
      <w:spacing w:line="240" w:lineRule="auto"/>
    </w:pPr>
  </w:style>
  <w:style w:type="character" w:customStyle="1" w:styleId="FooterChar">
    <w:name w:val="Footer Char"/>
    <w:basedOn w:val="DefaultParagraphFont"/>
    <w:link w:val="Footer"/>
    <w:uiPriority w:val="99"/>
    <w:rsid w:val="00672ED3"/>
  </w:style>
  <w:style w:type="character" w:styleId="PageNumber">
    <w:name w:val="page number"/>
    <w:basedOn w:val="DefaultParagraphFont"/>
    <w:uiPriority w:val="99"/>
    <w:semiHidden/>
    <w:unhideWhenUsed/>
    <w:rsid w:val="00672E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162308">
      <w:bodyDiv w:val="1"/>
      <w:marLeft w:val="0"/>
      <w:marRight w:val="0"/>
      <w:marTop w:val="0"/>
      <w:marBottom w:val="0"/>
      <w:divBdr>
        <w:top w:val="none" w:sz="0" w:space="0" w:color="auto"/>
        <w:left w:val="none" w:sz="0" w:space="0" w:color="auto"/>
        <w:bottom w:val="none" w:sz="0" w:space="0" w:color="auto"/>
        <w:right w:val="none" w:sz="0" w:space="0" w:color="auto"/>
      </w:divBdr>
    </w:div>
    <w:div w:id="1283196019">
      <w:bodyDiv w:val="1"/>
      <w:marLeft w:val="0"/>
      <w:marRight w:val="0"/>
      <w:marTop w:val="0"/>
      <w:marBottom w:val="0"/>
      <w:divBdr>
        <w:top w:val="none" w:sz="0" w:space="0" w:color="auto"/>
        <w:left w:val="none" w:sz="0" w:space="0" w:color="auto"/>
        <w:bottom w:val="none" w:sz="0" w:space="0" w:color="auto"/>
        <w:right w:val="none" w:sz="0" w:space="0" w:color="auto"/>
      </w:divBdr>
      <w:divsChild>
        <w:div w:id="1994216175">
          <w:marLeft w:val="0"/>
          <w:marRight w:val="0"/>
          <w:marTop w:val="0"/>
          <w:marBottom w:val="0"/>
          <w:divBdr>
            <w:top w:val="none" w:sz="0" w:space="0" w:color="auto"/>
            <w:left w:val="none" w:sz="0" w:space="0" w:color="auto"/>
            <w:bottom w:val="none" w:sz="0" w:space="0" w:color="auto"/>
            <w:right w:val="none" w:sz="0" w:space="0" w:color="auto"/>
          </w:divBdr>
          <w:divsChild>
            <w:div w:id="1198545897">
              <w:marLeft w:val="0"/>
              <w:marRight w:val="0"/>
              <w:marTop w:val="0"/>
              <w:marBottom w:val="0"/>
              <w:divBdr>
                <w:top w:val="none" w:sz="0" w:space="0" w:color="auto"/>
                <w:left w:val="none" w:sz="0" w:space="0" w:color="auto"/>
                <w:bottom w:val="none" w:sz="0" w:space="0" w:color="auto"/>
                <w:right w:val="none" w:sz="0" w:space="0" w:color="auto"/>
              </w:divBdr>
              <w:divsChild>
                <w:div w:id="832911459">
                  <w:marLeft w:val="0"/>
                  <w:marRight w:val="0"/>
                  <w:marTop w:val="0"/>
                  <w:marBottom w:val="0"/>
                  <w:divBdr>
                    <w:top w:val="none" w:sz="0" w:space="0" w:color="auto"/>
                    <w:left w:val="none" w:sz="0" w:space="0" w:color="auto"/>
                    <w:bottom w:val="none" w:sz="0" w:space="0" w:color="auto"/>
                    <w:right w:val="none" w:sz="0" w:space="0" w:color="auto"/>
                  </w:divBdr>
                  <w:divsChild>
                    <w:div w:id="93906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9687">
              <w:marLeft w:val="0"/>
              <w:marRight w:val="0"/>
              <w:marTop w:val="0"/>
              <w:marBottom w:val="0"/>
              <w:divBdr>
                <w:top w:val="none" w:sz="0" w:space="0" w:color="auto"/>
                <w:left w:val="none" w:sz="0" w:space="0" w:color="auto"/>
                <w:bottom w:val="none" w:sz="0" w:space="0" w:color="auto"/>
                <w:right w:val="none" w:sz="0" w:space="0" w:color="auto"/>
              </w:divBdr>
              <w:divsChild>
                <w:div w:id="1663662255">
                  <w:marLeft w:val="0"/>
                  <w:marRight w:val="0"/>
                  <w:marTop w:val="0"/>
                  <w:marBottom w:val="0"/>
                  <w:divBdr>
                    <w:top w:val="none" w:sz="0" w:space="0" w:color="auto"/>
                    <w:left w:val="none" w:sz="0" w:space="0" w:color="auto"/>
                    <w:bottom w:val="none" w:sz="0" w:space="0" w:color="auto"/>
                    <w:right w:val="none" w:sz="0" w:space="0" w:color="auto"/>
                  </w:divBdr>
                  <w:divsChild>
                    <w:div w:id="175682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44887">
              <w:marLeft w:val="0"/>
              <w:marRight w:val="0"/>
              <w:marTop w:val="0"/>
              <w:marBottom w:val="0"/>
              <w:divBdr>
                <w:top w:val="none" w:sz="0" w:space="0" w:color="auto"/>
                <w:left w:val="none" w:sz="0" w:space="0" w:color="auto"/>
                <w:bottom w:val="none" w:sz="0" w:space="0" w:color="auto"/>
                <w:right w:val="none" w:sz="0" w:space="0" w:color="auto"/>
              </w:divBdr>
              <w:divsChild>
                <w:div w:id="1597981631">
                  <w:marLeft w:val="0"/>
                  <w:marRight w:val="0"/>
                  <w:marTop w:val="0"/>
                  <w:marBottom w:val="0"/>
                  <w:divBdr>
                    <w:top w:val="none" w:sz="0" w:space="0" w:color="auto"/>
                    <w:left w:val="none" w:sz="0" w:space="0" w:color="auto"/>
                    <w:bottom w:val="none" w:sz="0" w:space="0" w:color="auto"/>
                    <w:right w:val="none" w:sz="0" w:space="0" w:color="auto"/>
                  </w:divBdr>
                </w:div>
              </w:divsChild>
            </w:div>
            <w:div w:id="1905724503">
              <w:marLeft w:val="0"/>
              <w:marRight w:val="0"/>
              <w:marTop w:val="0"/>
              <w:marBottom w:val="0"/>
              <w:divBdr>
                <w:top w:val="none" w:sz="0" w:space="0" w:color="auto"/>
                <w:left w:val="none" w:sz="0" w:space="0" w:color="auto"/>
                <w:bottom w:val="none" w:sz="0" w:space="0" w:color="auto"/>
                <w:right w:val="none" w:sz="0" w:space="0" w:color="auto"/>
              </w:divBdr>
              <w:divsChild>
                <w:div w:id="67403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187690">
          <w:marLeft w:val="0"/>
          <w:marRight w:val="0"/>
          <w:marTop w:val="0"/>
          <w:marBottom w:val="0"/>
          <w:divBdr>
            <w:top w:val="none" w:sz="0" w:space="0" w:color="auto"/>
            <w:left w:val="none" w:sz="0" w:space="0" w:color="auto"/>
            <w:bottom w:val="none" w:sz="0" w:space="0" w:color="auto"/>
            <w:right w:val="none" w:sz="0" w:space="0" w:color="auto"/>
          </w:divBdr>
          <w:divsChild>
            <w:div w:id="50470911">
              <w:marLeft w:val="0"/>
              <w:marRight w:val="0"/>
              <w:marTop w:val="0"/>
              <w:marBottom w:val="0"/>
              <w:divBdr>
                <w:top w:val="none" w:sz="0" w:space="0" w:color="auto"/>
                <w:left w:val="none" w:sz="0" w:space="0" w:color="auto"/>
                <w:bottom w:val="none" w:sz="0" w:space="0" w:color="auto"/>
                <w:right w:val="none" w:sz="0" w:space="0" w:color="auto"/>
              </w:divBdr>
              <w:divsChild>
                <w:div w:id="617833683">
                  <w:marLeft w:val="0"/>
                  <w:marRight w:val="0"/>
                  <w:marTop w:val="0"/>
                  <w:marBottom w:val="0"/>
                  <w:divBdr>
                    <w:top w:val="none" w:sz="0" w:space="0" w:color="auto"/>
                    <w:left w:val="none" w:sz="0" w:space="0" w:color="auto"/>
                    <w:bottom w:val="none" w:sz="0" w:space="0" w:color="auto"/>
                    <w:right w:val="none" w:sz="0" w:space="0" w:color="auto"/>
                  </w:divBdr>
                  <w:divsChild>
                    <w:div w:id="1784566621">
                      <w:marLeft w:val="0"/>
                      <w:marRight w:val="0"/>
                      <w:marTop w:val="0"/>
                      <w:marBottom w:val="0"/>
                      <w:divBdr>
                        <w:top w:val="none" w:sz="0" w:space="0" w:color="auto"/>
                        <w:left w:val="none" w:sz="0" w:space="0" w:color="auto"/>
                        <w:bottom w:val="none" w:sz="0" w:space="0" w:color="auto"/>
                        <w:right w:val="none" w:sz="0" w:space="0" w:color="auto"/>
                      </w:divBdr>
                      <w:divsChild>
                        <w:div w:id="592016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008969">
                  <w:marLeft w:val="0"/>
                  <w:marRight w:val="0"/>
                  <w:marTop w:val="0"/>
                  <w:marBottom w:val="0"/>
                  <w:divBdr>
                    <w:top w:val="none" w:sz="0" w:space="0" w:color="auto"/>
                    <w:left w:val="none" w:sz="0" w:space="0" w:color="auto"/>
                    <w:bottom w:val="none" w:sz="0" w:space="0" w:color="auto"/>
                    <w:right w:val="none" w:sz="0" w:space="0" w:color="auto"/>
                  </w:divBdr>
                  <w:divsChild>
                    <w:div w:id="502741738">
                      <w:marLeft w:val="0"/>
                      <w:marRight w:val="0"/>
                      <w:marTop w:val="0"/>
                      <w:marBottom w:val="0"/>
                      <w:divBdr>
                        <w:top w:val="none" w:sz="0" w:space="0" w:color="auto"/>
                        <w:left w:val="none" w:sz="0" w:space="0" w:color="auto"/>
                        <w:bottom w:val="none" w:sz="0" w:space="0" w:color="auto"/>
                        <w:right w:val="none" w:sz="0" w:space="0" w:color="auto"/>
                      </w:divBdr>
                      <w:divsChild>
                        <w:div w:id="70479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282353">
              <w:marLeft w:val="0"/>
              <w:marRight w:val="0"/>
              <w:marTop w:val="0"/>
              <w:marBottom w:val="0"/>
              <w:divBdr>
                <w:top w:val="none" w:sz="0" w:space="0" w:color="auto"/>
                <w:left w:val="none" w:sz="0" w:space="0" w:color="auto"/>
                <w:bottom w:val="none" w:sz="0" w:space="0" w:color="auto"/>
                <w:right w:val="none" w:sz="0" w:space="0" w:color="auto"/>
              </w:divBdr>
              <w:divsChild>
                <w:div w:id="934554418">
                  <w:marLeft w:val="0"/>
                  <w:marRight w:val="0"/>
                  <w:marTop w:val="0"/>
                  <w:marBottom w:val="0"/>
                  <w:divBdr>
                    <w:top w:val="none" w:sz="0" w:space="0" w:color="auto"/>
                    <w:left w:val="none" w:sz="0" w:space="0" w:color="auto"/>
                    <w:bottom w:val="none" w:sz="0" w:space="0" w:color="auto"/>
                    <w:right w:val="none" w:sz="0" w:space="0" w:color="auto"/>
                  </w:divBdr>
                  <w:divsChild>
                    <w:div w:id="137195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918050">
              <w:marLeft w:val="0"/>
              <w:marRight w:val="0"/>
              <w:marTop w:val="0"/>
              <w:marBottom w:val="0"/>
              <w:divBdr>
                <w:top w:val="none" w:sz="0" w:space="0" w:color="auto"/>
                <w:left w:val="none" w:sz="0" w:space="0" w:color="auto"/>
                <w:bottom w:val="none" w:sz="0" w:space="0" w:color="auto"/>
                <w:right w:val="none" w:sz="0" w:space="0" w:color="auto"/>
              </w:divBdr>
              <w:divsChild>
                <w:div w:id="1672440461">
                  <w:marLeft w:val="0"/>
                  <w:marRight w:val="0"/>
                  <w:marTop w:val="0"/>
                  <w:marBottom w:val="0"/>
                  <w:divBdr>
                    <w:top w:val="none" w:sz="0" w:space="0" w:color="auto"/>
                    <w:left w:val="none" w:sz="0" w:space="0" w:color="auto"/>
                    <w:bottom w:val="none" w:sz="0" w:space="0" w:color="auto"/>
                    <w:right w:val="none" w:sz="0" w:space="0" w:color="auto"/>
                  </w:divBdr>
                  <w:divsChild>
                    <w:div w:id="157701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589704">
      <w:bodyDiv w:val="1"/>
      <w:marLeft w:val="0"/>
      <w:marRight w:val="0"/>
      <w:marTop w:val="0"/>
      <w:marBottom w:val="0"/>
      <w:divBdr>
        <w:top w:val="none" w:sz="0" w:space="0" w:color="auto"/>
        <w:left w:val="none" w:sz="0" w:space="0" w:color="auto"/>
        <w:bottom w:val="none" w:sz="0" w:space="0" w:color="auto"/>
        <w:right w:val="none" w:sz="0" w:space="0" w:color="auto"/>
      </w:divBdr>
      <w:divsChild>
        <w:div w:id="1387678239">
          <w:marLeft w:val="0"/>
          <w:marRight w:val="0"/>
          <w:marTop w:val="0"/>
          <w:marBottom w:val="0"/>
          <w:divBdr>
            <w:top w:val="none" w:sz="0" w:space="0" w:color="auto"/>
            <w:left w:val="none" w:sz="0" w:space="0" w:color="auto"/>
            <w:bottom w:val="none" w:sz="0" w:space="0" w:color="auto"/>
            <w:right w:val="none" w:sz="0" w:space="0" w:color="auto"/>
          </w:divBdr>
          <w:divsChild>
            <w:div w:id="1830166769">
              <w:marLeft w:val="0"/>
              <w:marRight w:val="0"/>
              <w:marTop w:val="0"/>
              <w:marBottom w:val="0"/>
              <w:divBdr>
                <w:top w:val="none" w:sz="0" w:space="0" w:color="auto"/>
                <w:left w:val="none" w:sz="0" w:space="0" w:color="auto"/>
                <w:bottom w:val="none" w:sz="0" w:space="0" w:color="auto"/>
                <w:right w:val="none" w:sz="0" w:space="0" w:color="auto"/>
              </w:divBdr>
              <w:divsChild>
                <w:div w:id="1939288947">
                  <w:marLeft w:val="0"/>
                  <w:marRight w:val="0"/>
                  <w:marTop w:val="0"/>
                  <w:marBottom w:val="0"/>
                  <w:divBdr>
                    <w:top w:val="none" w:sz="0" w:space="0" w:color="auto"/>
                    <w:left w:val="none" w:sz="0" w:space="0" w:color="auto"/>
                    <w:bottom w:val="none" w:sz="0" w:space="0" w:color="auto"/>
                    <w:right w:val="none" w:sz="0" w:space="0" w:color="auto"/>
                  </w:divBdr>
                  <w:divsChild>
                    <w:div w:id="166076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905024">
              <w:marLeft w:val="0"/>
              <w:marRight w:val="0"/>
              <w:marTop w:val="0"/>
              <w:marBottom w:val="0"/>
              <w:divBdr>
                <w:top w:val="none" w:sz="0" w:space="0" w:color="auto"/>
                <w:left w:val="none" w:sz="0" w:space="0" w:color="auto"/>
                <w:bottom w:val="none" w:sz="0" w:space="0" w:color="auto"/>
                <w:right w:val="none" w:sz="0" w:space="0" w:color="auto"/>
              </w:divBdr>
              <w:divsChild>
                <w:div w:id="41253951">
                  <w:marLeft w:val="0"/>
                  <w:marRight w:val="0"/>
                  <w:marTop w:val="0"/>
                  <w:marBottom w:val="0"/>
                  <w:divBdr>
                    <w:top w:val="none" w:sz="0" w:space="0" w:color="auto"/>
                    <w:left w:val="none" w:sz="0" w:space="0" w:color="auto"/>
                    <w:bottom w:val="none" w:sz="0" w:space="0" w:color="auto"/>
                    <w:right w:val="none" w:sz="0" w:space="0" w:color="auto"/>
                  </w:divBdr>
                  <w:divsChild>
                    <w:div w:id="822425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882054">
              <w:marLeft w:val="0"/>
              <w:marRight w:val="0"/>
              <w:marTop w:val="0"/>
              <w:marBottom w:val="0"/>
              <w:divBdr>
                <w:top w:val="none" w:sz="0" w:space="0" w:color="auto"/>
                <w:left w:val="none" w:sz="0" w:space="0" w:color="auto"/>
                <w:bottom w:val="none" w:sz="0" w:space="0" w:color="auto"/>
                <w:right w:val="none" w:sz="0" w:space="0" w:color="auto"/>
              </w:divBdr>
              <w:divsChild>
                <w:div w:id="265387259">
                  <w:marLeft w:val="0"/>
                  <w:marRight w:val="0"/>
                  <w:marTop w:val="0"/>
                  <w:marBottom w:val="0"/>
                  <w:divBdr>
                    <w:top w:val="none" w:sz="0" w:space="0" w:color="auto"/>
                    <w:left w:val="none" w:sz="0" w:space="0" w:color="auto"/>
                    <w:bottom w:val="none" w:sz="0" w:space="0" w:color="auto"/>
                    <w:right w:val="none" w:sz="0" w:space="0" w:color="auto"/>
                  </w:divBdr>
                </w:div>
              </w:divsChild>
            </w:div>
            <w:div w:id="1299144860">
              <w:marLeft w:val="0"/>
              <w:marRight w:val="0"/>
              <w:marTop w:val="0"/>
              <w:marBottom w:val="0"/>
              <w:divBdr>
                <w:top w:val="none" w:sz="0" w:space="0" w:color="auto"/>
                <w:left w:val="none" w:sz="0" w:space="0" w:color="auto"/>
                <w:bottom w:val="none" w:sz="0" w:space="0" w:color="auto"/>
                <w:right w:val="none" w:sz="0" w:space="0" w:color="auto"/>
              </w:divBdr>
              <w:divsChild>
                <w:div w:id="314378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3392964">
          <w:marLeft w:val="0"/>
          <w:marRight w:val="0"/>
          <w:marTop w:val="0"/>
          <w:marBottom w:val="0"/>
          <w:divBdr>
            <w:top w:val="none" w:sz="0" w:space="0" w:color="auto"/>
            <w:left w:val="none" w:sz="0" w:space="0" w:color="auto"/>
            <w:bottom w:val="none" w:sz="0" w:space="0" w:color="auto"/>
            <w:right w:val="none" w:sz="0" w:space="0" w:color="auto"/>
          </w:divBdr>
          <w:divsChild>
            <w:div w:id="433984758">
              <w:marLeft w:val="0"/>
              <w:marRight w:val="0"/>
              <w:marTop w:val="0"/>
              <w:marBottom w:val="0"/>
              <w:divBdr>
                <w:top w:val="none" w:sz="0" w:space="0" w:color="auto"/>
                <w:left w:val="none" w:sz="0" w:space="0" w:color="auto"/>
                <w:bottom w:val="none" w:sz="0" w:space="0" w:color="auto"/>
                <w:right w:val="none" w:sz="0" w:space="0" w:color="auto"/>
              </w:divBdr>
              <w:divsChild>
                <w:div w:id="1093821881">
                  <w:marLeft w:val="0"/>
                  <w:marRight w:val="0"/>
                  <w:marTop w:val="0"/>
                  <w:marBottom w:val="0"/>
                  <w:divBdr>
                    <w:top w:val="none" w:sz="0" w:space="0" w:color="auto"/>
                    <w:left w:val="none" w:sz="0" w:space="0" w:color="auto"/>
                    <w:bottom w:val="none" w:sz="0" w:space="0" w:color="auto"/>
                    <w:right w:val="none" w:sz="0" w:space="0" w:color="auto"/>
                  </w:divBdr>
                  <w:divsChild>
                    <w:div w:id="677003450">
                      <w:marLeft w:val="0"/>
                      <w:marRight w:val="0"/>
                      <w:marTop w:val="0"/>
                      <w:marBottom w:val="0"/>
                      <w:divBdr>
                        <w:top w:val="none" w:sz="0" w:space="0" w:color="auto"/>
                        <w:left w:val="none" w:sz="0" w:space="0" w:color="auto"/>
                        <w:bottom w:val="none" w:sz="0" w:space="0" w:color="auto"/>
                        <w:right w:val="none" w:sz="0" w:space="0" w:color="auto"/>
                      </w:divBdr>
                      <w:divsChild>
                        <w:div w:id="31565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676798">
                  <w:marLeft w:val="0"/>
                  <w:marRight w:val="0"/>
                  <w:marTop w:val="0"/>
                  <w:marBottom w:val="0"/>
                  <w:divBdr>
                    <w:top w:val="none" w:sz="0" w:space="0" w:color="auto"/>
                    <w:left w:val="none" w:sz="0" w:space="0" w:color="auto"/>
                    <w:bottom w:val="none" w:sz="0" w:space="0" w:color="auto"/>
                    <w:right w:val="none" w:sz="0" w:space="0" w:color="auto"/>
                  </w:divBdr>
                  <w:divsChild>
                    <w:div w:id="226458714">
                      <w:marLeft w:val="0"/>
                      <w:marRight w:val="0"/>
                      <w:marTop w:val="0"/>
                      <w:marBottom w:val="0"/>
                      <w:divBdr>
                        <w:top w:val="none" w:sz="0" w:space="0" w:color="auto"/>
                        <w:left w:val="none" w:sz="0" w:space="0" w:color="auto"/>
                        <w:bottom w:val="none" w:sz="0" w:space="0" w:color="auto"/>
                        <w:right w:val="none" w:sz="0" w:space="0" w:color="auto"/>
                      </w:divBdr>
                      <w:divsChild>
                        <w:div w:id="57104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632650">
              <w:marLeft w:val="0"/>
              <w:marRight w:val="0"/>
              <w:marTop w:val="0"/>
              <w:marBottom w:val="0"/>
              <w:divBdr>
                <w:top w:val="none" w:sz="0" w:space="0" w:color="auto"/>
                <w:left w:val="none" w:sz="0" w:space="0" w:color="auto"/>
                <w:bottom w:val="none" w:sz="0" w:space="0" w:color="auto"/>
                <w:right w:val="none" w:sz="0" w:space="0" w:color="auto"/>
              </w:divBdr>
              <w:divsChild>
                <w:div w:id="1168063218">
                  <w:marLeft w:val="0"/>
                  <w:marRight w:val="0"/>
                  <w:marTop w:val="0"/>
                  <w:marBottom w:val="0"/>
                  <w:divBdr>
                    <w:top w:val="none" w:sz="0" w:space="0" w:color="auto"/>
                    <w:left w:val="none" w:sz="0" w:space="0" w:color="auto"/>
                    <w:bottom w:val="none" w:sz="0" w:space="0" w:color="auto"/>
                    <w:right w:val="none" w:sz="0" w:space="0" w:color="auto"/>
                  </w:divBdr>
                  <w:divsChild>
                    <w:div w:id="191739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6275">
              <w:marLeft w:val="0"/>
              <w:marRight w:val="0"/>
              <w:marTop w:val="0"/>
              <w:marBottom w:val="0"/>
              <w:divBdr>
                <w:top w:val="none" w:sz="0" w:space="0" w:color="auto"/>
                <w:left w:val="none" w:sz="0" w:space="0" w:color="auto"/>
                <w:bottom w:val="none" w:sz="0" w:space="0" w:color="auto"/>
                <w:right w:val="none" w:sz="0" w:space="0" w:color="auto"/>
              </w:divBdr>
              <w:divsChild>
                <w:div w:id="1167473795">
                  <w:marLeft w:val="0"/>
                  <w:marRight w:val="0"/>
                  <w:marTop w:val="0"/>
                  <w:marBottom w:val="0"/>
                  <w:divBdr>
                    <w:top w:val="none" w:sz="0" w:space="0" w:color="auto"/>
                    <w:left w:val="none" w:sz="0" w:space="0" w:color="auto"/>
                    <w:bottom w:val="none" w:sz="0" w:space="0" w:color="auto"/>
                    <w:right w:val="none" w:sz="0" w:space="0" w:color="auto"/>
                  </w:divBdr>
                  <w:divsChild>
                    <w:div w:id="27926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2004</Words>
  <Characters>11426</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Learning Assistant18</dc:creator>
  <cp:lastModifiedBy>Philip</cp:lastModifiedBy>
  <cp:revision>7</cp:revision>
  <cp:lastPrinted>2014-10-20T22:32:00Z</cp:lastPrinted>
  <dcterms:created xsi:type="dcterms:W3CDTF">2014-10-20T22:36:00Z</dcterms:created>
  <dcterms:modified xsi:type="dcterms:W3CDTF">2015-10-23T10:45:00Z</dcterms:modified>
</cp:coreProperties>
</file>