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13D186" w14:textId="77777777" w:rsidR="00114C89" w:rsidRPr="00114C89" w:rsidRDefault="00114C89" w:rsidP="00114C89">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M4C Research Development Fund (RDF) and </w:t>
      </w:r>
      <w:r w:rsidRPr="00114C89">
        <w:rPr>
          <w:rFonts w:ascii="Calibri" w:hAnsi="Calibri"/>
          <w:b/>
          <w:bCs/>
          <w:sz w:val="28"/>
          <w:szCs w:val="28"/>
          <w:lang w:val="en-GB"/>
        </w:rPr>
        <w:br/>
        <w:t>Engagement Fund (EF) Checklist</w:t>
      </w:r>
    </w:p>
    <w:p w14:paraId="0F59C08C" w14:textId="77777777" w:rsidR="00114C89" w:rsidRPr="00114C89" w:rsidRDefault="00114C89" w:rsidP="00114C89">
      <w:pPr>
        <w:pStyle w:val="RecipientAddress"/>
        <w:spacing w:after="0"/>
        <w:rPr>
          <w:rFonts w:ascii="Calibri" w:hAnsi="Calibri"/>
          <w:sz w:val="24"/>
          <w:szCs w:val="24"/>
          <w:lang w:val="en-GB"/>
        </w:rPr>
      </w:pPr>
    </w:p>
    <w:p w14:paraId="013C7D8D"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Many thanks for your application for RDF/EF money.</w:t>
      </w:r>
    </w:p>
    <w:p w14:paraId="08A930AA" w14:textId="77777777" w:rsidR="00114C89" w:rsidRPr="00114C89" w:rsidRDefault="00114C89" w:rsidP="00114C89">
      <w:pPr>
        <w:pStyle w:val="Closing"/>
        <w:spacing w:before="0" w:after="0"/>
        <w:rPr>
          <w:rFonts w:ascii="Calibri" w:hAnsi="Calibri"/>
          <w:sz w:val="20"/>
          <w:szCs w:val="20"/>
          <w:lang w:val="en-GB"/>
        </w:rPr>
      </w:pPr>
    </w:p>
    <w:p w14:paraId="5DBCA434"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Please submit this checklist to the M4C Site Directors, David Lambert and Ross Forman, in addition to your application form. When sending your application to David and Ross, please CC the </w:t>
      </w:r>
      <w:hyperlink r:id="rId4"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resource account. </w:t>
      </w:r>
    </w:p>
    <w:p w14:paraId="28F437F2" w14:textId="77777777" w:rsidR="00114C89" w:rsidRPr="00114C89" w:rsidRDefault="00114C89" w:rsidP="00114C89">
      <w:pPr>
        <w:pStyle w:val="Closing"/>
        <w:spacing w:before="0" w:after="0"/>
        <w:rPr>
          <w:rFonts w:ascii="Calibri" w:hAnsi="Calibri"/>
          <w:sz w:val="20"/>
          <w:szCs w:val="20"/>
          <w:lang w:val="en-GB"/>
        </w:rPr>
      </w:pPr>
    </w:p>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83"/>
        <w:gridCol w:w="1597"/>
      </w:tblGrid>
      <w:tr w:rsidR="00114C89" w:rsidRPr="00114C89" w14:paraId="32C31154" w14:textId="77777777" w:rsidTr="00B67B5F">
        <w:tc>
          <w:tcPr>
            <w:tcW w:w="7083" w:type="dxa"/>
          </w:tcPr>
          <w:p w14:paraId="374A631E" w14:textId="6C9BB98C" w:rsidR="00114C89" w:rsidRPr="00114C89" w:rsidRDefault="00114C8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597" w:type="dxa"/>
          </w:tcPr>
          <w:p w14:paraId="3BC940AD" w14:textId="77777777" w:rsidR="00114C89" w:rsidRPr="00114C89" w:rsidRDefault="00114C8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p>
        </w:tc>
      </w:tr>
      <w:tr w:rsidR="00114C89" w:rsidRPr="00114C89" w14:paraId="489A59D5" w14:textId="77777777" w:rsidTr="00B67B5F">
        <w:tc>
          <w:tcPr>
            <w:tcW w:w="7083" w:type="dxa"/>
          </w:tcPr>
          <w:p w14:paraId="007C8D40"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 (this, plus approval by the Site Directors, satisfies the M4C requirement for permission from your institution).</w:t>
            </w:r>
          </w:p>
        </w:tc>
        <w:tc>
          <w:tcPr>
            <w:tcW w:w="1597" w:type="dxa"/>
          </w:tcPr>
          <w:p w14:paraId="45437989" w14:textId="1E19383D"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7D558EA2" w14:textId="77777777" w:rsidTr="00B67B5F">
        <w:tc>
          <w:tcPr>
            <w:tcW w:w="7083" w:type="dxa"/>
          </w:tcPr>
          <w:p w14:paraId="6475163F"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your application is sent as .docx or .</w:t>
            </w:r>
            <w:proofErr w:type="gramStart"/>
            <w:r w:rsidRPr="00114C89">
              <w:rPr>
                <w:rFonts w:ascii="Calibri" w:hAnsi="Calibri"/>
                <w:sz w:val="20"/>
                <w:szCs w:val="20"/>
                <w:lang w:val="en-GB"/>
              </w:rPr>
              <w:t>odt ;</w:t>
            </w:r>
            <w:proofErr w:type="gramEnd"/>
            <w:r w:rsidRPr="00114C89">
              <w:rPr>
                <w:rFonts w:ascii="Calibri" w:hAnsi="Calibri"/>
                <w:sz w:val="20"/>
                <w:szCs w:val="20"/>
                <w:lang w:val="en-GB"/>
              </w:rPr>
              <w:t xml:space="preserve"> please do not send documents as PDFs. </w:t>
            </w:r>
            <w:r w:rsidRPr="00114C89">
              <w:rPr>
                <w:rFonts w:ascii="Calibri" w:hAnsi="Calibri"/>
                <w:b/>
                <w:bCs/>
                <w:sz w:val="20"/>
                <w:szCs w:val="20"/>
                <w:lang w:val="en-GB"/>
              </w:rPr>
              <w:t>Ensure file names and the email subject line include RDF or EF (as applicable) and your family name</w:t>
            </w:r>
            <w:r w:rsidRPr="00114C89">
              <w:rPr>
                <w:rFonts w:ascii="Calibri" w:hAnsi="Calibri"/>
                <w:sz w:val="20"/>
                <w:szCs w:val="20"/>
                <w:lang w:val="en-GB"/>
              </w:rPr>
              <w:t xml:space="preserve">, e.g. ‘EF_Wilson.docx’ for the file name and ‘EF Application Wilson’ for the email subject line. </w:t>
            </w:r>
          </w:p>
        </w:tc>
        <w:tc>
          <w:tcPr>
            <w:tcW w:w="1597" w:type="dxa"/>
          </w:tcPr>
          <w:p w14:paraId="7AE34EDE" w14:textId="053325B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612A4FBA" w14:textId="77777777" w:rsidTr="00B67B5F">
        <w:tc>
          <w:tcPr>
            <w:tcW w:w="7083" w:type="dxa"/>
          </w:tcPr>
          <w:p w14:paraId="564DE3F2"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114C89" w:rsidRDefault="00114C89" w:rsidP="00B67B5F">
            <w:pPr>
              <w:pStyle w:val="Closing"/>
              <w:rPr>
                <w:rFonts w:ascii="Calibri" w:hAnsi="Calibri"/>
                <w:sz w:val="20"/>
                <w:szCs w:val="20"/>
                <w:lang w:val="en-GB"/>
              </w:rPr>
            </w:pPr>
            <w:r w:rsidRPr="00114C89">
              <w:rPr>
                <w:rFonts w:ascii="Calibri" w:hAnsi="Calibri"/>
                <w:sz w:val="20"/>
                <w:szCs w:val="20"/>
                <w:lang w:val="en-GB"/>
              </w:rPr>
              <w:t>E.g. three nights accommodation in Manchester = 3 x £100 = £300</w:t>
            </w:r>
          </w:p>
          <w:p w14:paraId="2DB3DB2B" w14:textId="77777777" w:rsidR="00114C89" w:rsidRDefault="00114C8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597" w:type="dxa"/>
          </w:tcPr>
          <w:p w14:paraId="4AACC5BA" w14:textId="34D9351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80708B2" w14:textId="77777777" w:rsidTr="00B67B5F">
        <w:tc>
          <w:tcPr>
            <w:tcW w:w="7083" w:type="dxa"/>
          </w:tcPr>
          <w:p w14:paraId="2F4186A3" w14:textId="6C659972" w:rsidR="00114C89" w:rsidRPr="00114C89" w:rsidRDefault="00114C89" w:rsidP="00B67B5F">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When booking rail travel, please ensure you are considering all the fare options when making your booking. Often, “open” or “off-peak” return fares are cheaper than two “single” fares; they also give you more flexibility as you are not beholden to a specific train.</w:t>
            </w:r>
            <w:r>
              <w:rPr>
                <w:rFonts w:cstheme="minorHAnsi"/>
                <w:sz w:val="20"/>
                <w:szCs w:val="20"/>
                <w:lang w:val="en-GB"/>
              </w:rPr>
              <w:t xml:space="preserve"> Please also look to minimise flight costs.</w:t>
            </w:r>
          </w:p>
          <w:p w14:paraId="7FD6DC8C" w14:textId="5A36F99F" w:rsidR="00114C89" w:rsidRPr="00114C89" w:rsidRDefault="00114C8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Note that URL links to quotes are not acceptable – please use screenshots, email quotes, or invoices.</w:t>
            </w:r>
            <w:r w:rsidR="00802D9F">
              <w:rPr>
                <w:rFonts w:cstheme="minorHAnsi"/>
                <w:sz w:val="20"/>
                <w:szCs w:val="20"/>
                <w:lang w:val="en-GB"/>
              </w:rPr>
              <w:t xml:space="preserve"> Please also ensure all images of quotes are embedded into the application</w:t>
            </w:r>
            <w:r w:rsidR="00BD1234">
              <w:rPr>
                <w:rFonts w:cstheme="minorHAnsi"/>
                <w:sz w:val="20"/>
                <w:szCs w:val="20"/>
                <w:lang w:val="en-GB"/>
              </w:rPr>
              <w:t xml:space="preserve"> in Section 5,</w:t>
            </w:r>
            <w:r w:rsidR="00802D9F">
              <w:rPr>
                <w:rFonts w:cstheme="minorHAnsi"/>
                <w:sz w:val="20"/>
                <w:szCs w:val="20"/>
                <w:lang w:val="en-GB"/>
              </w:rPr>
              <w:t xml:space="preserve"> and </w:t>
            </w:r>
            <w:r w:rsidR="00802D9F" w:rsidRPr="00802D9F">
              <w:rPr>
                <w:rFonts w:cstheme="minorHAnsi"/>
                <w:b/>
                <w:bCs/>
                <w:sz w:val="20"/>
                <w:szCs w:val="20"/>
                <w:lang w:val="en-GB"/>
              </w:rPr>
              <w:t>not</w:t>
            </w:r>
            <w:r w:rsidR="00802D9F">
              <w:rPr>
                <w:rFonts w:cstheme="minorHAnsi"/>
                <w:sz w:val="20"/>
                <w:szCs w:val="20"/>
                <w:lang w:val="en-GB"/>
              </w:rPr>
              <w:t xml:space="preserve"> included as separate attachments</w:t>
            </w:r>
            <w:r w:rsidR="00BD1234">
              <w:rPr>
                <w:rFonts w:cstheme="minorHAnsi"/>
                <w:sz w:val="20"/>
                <w:szCs w:val="20"/>
                <w:lang w:val="en-GB"/>
              </w:rPr>
              <w:t xml:space="preserve">/emails. </w:t>
            </w:r>
          </w:p>
        </w:tc>
        <w:tc>
          <w:tcPr>
            <w:tcW w:w="1597" w:type="dxa"/>
          </w:tcPr>
          <w:p w14:paraId="70D7F60B" w14:textId="0AE5E518"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7CA5EA8" w14:textId="77777777" w:rsidTr="00B67B5F">
        <w:tc>
          <w:tcPr>
            <w:tcW w:w="7083" w:type="dxa"/>
          </w:tcPr>
          <w:p w14:paraId="30E56284"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5"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597" w:type="dxa"/>
          </w:tcPr>
          <w:p w14:paraId="6B01313A" w14:textId="743DAE07"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9F4974B" w14:textId="77777777" w:rsidTr="00B67B5F">
        <w:tc>
          <w:tcPr>
            <w:tcW w:w="7083" w:type="dxa"/>
          </w:tcPr>
          <w:p w14:paraId="199E0BC1"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6"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597" w:type="dxa"/>
          </w:tcPr>
          <w:p w14:paraId="5F35B1D8" w14:textId="2042C501"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5BC1BECE" w14:textId="77777777" w:rsidTr="00B67B5F">
        <w:tc>
          <w:tcPr>
            <w:tcW w:w="7083" w:type="dxa"/>
          </w:tcPr>
          <w:p w14:paraId="275CDA56" w14:textId="6B3F1829"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Once you have been awarded the RDF/EF money, please follow the </w:t>
            </w:r>
            <w:hyperlink r:id="rId7"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w:t>
            </w:r>
            <w:r w:rsidR="00237209">
              <w:rPr>
                <w:rFonts w:ascii="Calibri" w:hAnsi="Calibri"/>
                <w:sz w:val="20"/>
                <w:szCs w:val="20"/>
                <w:lang w:val="en-GB"/>
              </w:rPr>
              <w:t>1,000</w:t>
            </w:r>
            <w:r w:rsidRPr="00114C89">
              <w:rPr>
                <w:rFonts w:ascii="Calibri" w:hAnsi="Calibri"/>
                <w:sz w:val="20"/>
                <w:szCs w:val="20"/>
                <w:lang w:val="en-GB"/>
              </w:rPr>
              <w:t xml:space="preserve"> directly via Concur. Expenses over £</w:t>
            </w:r>
            <w:r w:rsidR="00DD189F">
              <w:rPr>
                <w:rFonts w:ascii="Calibri" w:hAnsi="Calibri"/>
                <w:sz w:val="20"/>
                <w:szCs w:val="20"/>
                <w:lang w:val="en-GB"/>
              </w:rPr>
              <w:t>1,000</w:t>
            </w:r>
            <w:r w:rsidRPr="00114C89">
              <w:rPr>
                <w:rFonts w:ascii="Calibri" w:hAnsi="Calibri"/>
                <w:sz w:val="20"/>
                <w:szCs w:val="20"/>
                <w:lang w:val="en-GB"/>
              </w:rPr>
              <w:t xml:space="preserve"> usually require 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597" w:type="dxa"/>
          </w:tcPr>
          <w:p w14:paraId="3030D0A9" w14:textId="086A4431" w:rsidR="00114C89" w:rsidRPr="00114C89" w:rsidRDefault="00114C89" w:rsidP="00114C89">
            <w:pPr>
              <w:pStyle w:val="Closing"/>
              <w:spacing w:before="0" w:after="0"/>
              <w:jc w:val="center"/>
              <w:rPr>
                <w:rFonts w:ascii="Calibri" w:hAnsi="Calibri"/>
                <w:sz w:val="20"/>
                <w:szCs w:val="20"/>
                <w:lang w:val="en-GB"/>
              </w:rPr>
            </w:pPr>
          </w:p>
        </w:tc>
      </w:tr>
    </w:tbl>
    <w:p w14:paraId="7897ED11" w14:textId="77777777" w:rsidR="00BC1C73" w:rsidRPr="00114C89" w:rsidRDefault="00BC1C73"/>
    <w:p w14:paraId="68D70F1A" w14:textId="0171ED7B"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If you have any queries, please contact: </w:t>
      </w:r>
      <w:hyperlink r:id="rId8" w:history="1">
        <w:r w:rsidRPr="00114C89">
          <w:rPr>
            <w:rStyle w:val="Hyperlink"/>
            <w:rFonts w:ascii="Calibri" w:hAnsi="Calibri"/>
            <w:sz w:val="20"/>
            <w:szCs w:val="20"/>
            <w:lang w:val="en-GB"/>
          </w:rPr>
          <w:t>m4c@warwick.ac.uk</w:t>
        </w:r>
      </w:hyperlink>
    </w:p>
    <w:sectPr w:rsidR="00114C89" w:rsidRPr="001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114C89"/>
    <w:rsid w:val="00237209"/>
    <w:rsid w:val="00267E01"/>
    <w:rsid w:val="00802D9F"/>
    <w:rsid w:val="00A02806"/>
    <w:rsid w:val="00BC1C73"/>
    <w:rsid w:val="00BD1234"/>
    <w:rsid w:val="00DD189F"/>
    <w:rsid w:val="00E94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4c@warwick.ac.uk" TargetMode="External"/><Relationship Id="rId3" Type="http://schemas.openxmlformats.org/officeDocument/2006/relationships/webSettings" Target="webSettings.xml"/><Relationship Id="rId7" Type="http://schemas.openxmlformats.org/officeDocument/2006/relationships/hyperlink" Target="https://warwick.ac.uk/fac/arts/cadre/current_students/funding-scholarships-expens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ealthsafetywellbeing/guidance/travel_health" TargetMode="External"/><Relationship Id="rId5" Type="http://schemas.openxmlformats.org/officeDocument/2006/relationships/hyperlink" Target="https://warwick.ac.uk/services/humanresources/internal/payroll/expenses/" TargetMode="External"/><Relationship Id="rId10" Type="http://schemas.openxmlformats.org/officeDocument/2006/relationships/theme" Target="theme/theme1.xml"/><Relationship Id="rId4" Type="http://schemas.openxmlformats.org/officeDocument/2006/relationships/hyperlink" Target="mailto:m4c@warwick.ac.uk"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458</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Zhang, Lyu</cp:lastModifiedBy>
  <cp:revision>4</cp:revision>
  <dcterms:created xsi:type="dcterms:W3CDTF">2023-10-26T11:05:00Z</dcterms:created>
  <dcterms:modified xsi:type="dcterms:W3CDTF">2024-05-15T12:29:00Z</dcterms:modified>
</cp:coreProperties>
</file>