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13D186" w14:textId="77777777" w:rsidR="00114C89" w:rsidRPr="00114C89" w:rsidRDefault="00114C89" w:rsidP="00114C89">
      <w:pPr>
        <w:pStyle w:val="RecipientAddress"/>
        <w:spacing w:after="0"/>
        <w:jc w:val="center"/>
        <w:rPr>
          <w:rFonts w:ascii="Calibri" w:hAnsi="Calibri"/>
          <w:b/>
          <w:bCs/>
          <w:sz w:val="28"/>
          <w:szCs w:val="28"/>
          <w:lang w:val="en-GB"/>
        </w:rPr>
      </w:pPr>
      <w:r w:rsidRPr="00114C89">
        <w:rPr>
          <w:rFonts w:ascii="Calibri" w:hAnsi="Calibri"/>
          <w:b/>
          <w:bCs/>
          <w:sz w:val="28"/>
          <w:szCs w:val="28"/>
          <w:lang w:val="en-GB"/>
        </w:rPr>
        <w:t xml:space="preserve">M4C Research Development Fund (RDF) and </w:t>
      </w:r>
      <w:r w:rsidRPr="00114C89">
        <w:rPr>
          <w:rFonts w:ascii="Calibri" w:hAnsi="Calibri"/>
          <w:b/>
          <w:bCs/>
          <w:sz w:val="28"/>
          <w:szCs w:val="28"/>
          <w:lang w:val="en-GB"/>
        </w:rPr>
        <w:br/>
        <w:t>Engagement Fund (EF) Checklist</w:t>
      </w:r>
    </w:p>
    <w:p w14:paraId="0F59C08C" w14:textId="77777777" w:rsidR="00114C89" w:rsidRPr="00114C89" w:rsidRDefault="00114C89" w:rsidP="00114C89">
      <w:pPr>
        <w:pStyle w:val="RecipientAddress"/>
        <w:spacing w:after="0"/>
        <w:rPr>
          <w:rFonts w:ascii="Calibri" w:hAnsi="Calibri"/>
          <w:sz w:val="24"/>
          <w:szCs w:val="24"/>
          <w:lang w:val="en-GB"/>
        </w:rPr>
      </w:pPr>
    </w:p>
    <w:p w14:paraId="013C7D8D"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Many thanks for your application for RDF/EF money.</w:t>
      </w:r>
    </w:p>
    <w:p w14:paraId="08A930AA" w14:textId="77777777" w:rsidR="00114C89" w:rsidRPr="00114C89" w:rsidRDefault="00114C89" w:rsidP="00114C89">
      <w:pPr>
        <w:pStyle w:val="Closing"/>
        <w:spacing w:before="0" w:after="0"/>
        <w:rPr>
          <w:rFonts w:ascii="Calibri" w:hAnsi="Calibri"/>
          <w:sz w:val="20"/>
          <w:szCs w:val="20"/>
          <w:lang w:val="en-GB"/>
        </w:rPr>
      </w:pPr>
    </w:p>
    <w:p w14:paraId="5DBCA434"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Please submit this checklist to the M4C Site Directors, David Lambert and Ross Forman, in addition to your application form. When sending your application to David and Ross, please CC the </w:t>
      </w:r>
      <w:hyperlink r:id="rId4" w:history="1">
        <w:r w:rsidRPr="00114C89">
          <w:rPr>
            <w:rStyle w:val="Hyperlink"/>
            <w:rFonts w:ascii="Calibri" w:hAnsi="Calibri"/>
            <w:sz w:val="20"/>
            <w:szCs w:val="20"/>
            <w:lang w:val="en-GB"/>
          </w:rPr>
          <w:t>m4c@warwick.ac.uk</w:t>
        </w:r>
      </w:hyperlink>
      <w:r w:rsidRPr="00114C89">
        <w:rPr>
          <w:rFonts w:ascii="Calibri" w:hAnsi="Calibri"/>
          <w:sz w:val="20"/>
          <w:szCs w:val="20"/>
          <w:lang w:val="en-GB"/>
        </w:rPr>
        <w:t xml:space="preserve"> resource account. </w:t>
      </w:r>
    </w:p>
    <w:p w14:paraId="28F437F2" w14:textId="77777777" w:rsidR="00114C89" w:rsidRPr="00114C89" w:rsidRDefault="00114C89" w:rsidP="00114C89">
      <w:pPr>
        <w:pStyle w:val="Closing"/>
        <w:spacing w:before="0" w:after="0"/>
        <w:rPr>
          <w:rFonts w:ascii="Calibri" w:hAnsi="Calibri"/>
          <w:sz w:val="20"/>
          <w:szCs w:val="20"/>
          <w:lang w:val="en-GB"/>
        </w:rPr>
      </w:pPr>
    </w:p>
    <w:p w14:paraId="3C130100" w14:textId="0A11EC1D" w:rsidR="00114C89" w:rsidRPr="00114C89" w:rsidRDefault="00114C89" w:rsidP="00114C89">
      <w:pPr>
        <w:pStyle w:val="Closing"/>
        <w:spacing w:before="0" w:after="0"/>
        <w:rPr>
          <w:rFonts w:ascii="Calibri" w:hAnsi="Calibri"/>
          <w:b/>
          <w:bCs/>
          <w:sz w:val="20"/>
          <w:szCs w:val="20"/>
          <w:lang w:val="en-GB"/>
        </w:rPr>
      </w:pPr>
    </w:p>
    <w:tbl>
      <w:tblPr>
        <w:tblStyle w:val="TableGrid"/>
        <w:tblW w:w="0" w:type="auto"/>
        <w:tblLook w:val="04A0" w:firstRow="1" w:lastRow="0" w:firstColumn="1" w:lastColumn="0" w:noHBand="0" w:noVBand="1"/>
      </w:tblPr>
      <w:tblGrid>
        <w:gridCol w:w="7083"/>
        <w:gridCol w:w="1597"/>
      </w:tblGrid>
      <w:tr w:rsidR="00114C89" w:rsidRPr="00114C89" w14:paraId="32C31154" w14:textId="77777777" w:rsidTr="00B67B5F">
        <w:tc>
          <w:tcPr>
            <w:tcW w:w="7083" w:type="dxa"/>
          </w:tcPr>
          <w:p w14:paraId="374A631E" w14:textId="6C9BB98C" w:rsidR="00114C89" w:rsidRPr="00114C89" w:rsidRDefault="00114C89" w:rsidP="00B67B5F">
            <w:pPr>
              <w:pStyle w:val="Closing"/>
              <w:spacing w:before="0" w:after="0"/>
              <w:rPr>
                <w:rFonts w:ascii="Calibri" w:hAnsi="Calibri"/>
                <w:sz w:val="20"/>
                <w:szCs w:val="20"/>
                <w:lang w:val="en-GB"/>
              </w:rPr>
            </w:pPr>
            <w:r w:rsidRPr="00114C89">
              <w:rPr>
                <w:rFonts w:ascii="Calibri" w:hAnsi="Calibri"/>
                <w:b/>
                <w:bCs/>
                <w:sz w:val="20"/>
                <w:szCs w:val="20"/>
                <w:lang w:val="en-GB"/>
              </w:rPr>
              <w:t>PGR NAME:</w:t>
            </w:r>
          </w:p>
        </w:tc>
        <w:tc>
          <w:tcPr>
            <w:tcW w:w="1597" w:type="dxa"/>
          </w:tcPr>
          <w:p w14:paraId="3BC940AD" w14:textId="77777777" w:rsidR="00114C89" w:rsidRPr="00114C89" w:rsidRDefault="00114C89" w:rsidP="00114C89">
            <w:pPr>
              <w:pStyle w:val="Closing"/>
              <w:spacing w:before="0" w:after="0"/>
              <w:jc w:val="center"/>
              <w:rPr>
                <w:rFonts w:ascii="Calibri" w:hAnsi="Calibri"/>
                <w:b/>
                <w:bCs/>
                <w:sz w:val="20"/>
                <w:szCs w:val="20"/>
                <w:lang w:val="en-GB"/>
              </w:rPr>
            </w:pPr>
            <w:r w:rsidRPr="00114C89">
              <w:rPr>
                <w:rFonts w:ascii="Calibri" w:hAnsi="Calibri"/>
                <w:b/>
                <w:bCs/>
                <w:sz w:val="20"/>
                <w:szCs w:val="20"/>
                <w:lang w:val="en-GB"/>
              </w:rPr>
              <w:t>Completed?</w:t>
            </w:r>
          </w:p>
        </w:tc>
      </w:tr>
      <w:tr w:rsidR="00114C89" w:rsidRPr="00114C89" w14:paraId="489A59D5" w14:textId="77777777" w:rsidTr="00B67B5F">
        <w:tc>
          <w:tcPr>
            <w:tcW w:w="7083" w:type="dxa"/>
          </w:tcPr>
          <w:p w14:paraId="007C8D40"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Ensure that your supervisors support and have signed your application (this, plus approval by the Site Directors, satisfies the M4C requirement for permission from your institution).</w:t>
            </w:r>
          </w:p>
        </w:tc>
        <w:tc>
          <w:tcPr>
            <w:tcW w:w="1597" w:type="dxa"/>
          </w:tcPr>
          <w:p w14:paraId="45437989" w14:textId="1E19383D"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7D558EA2" w14:textId="77777777" w:rsidTr="00B67B5F">
        <w:tc>
          <w:tcPr>
            <w:tcW w:w="7083" w:type="dxa"/>
          </w:tcPr>
          <w:p w14:paraId="6475163F"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Ensure your application is sent as .docx or .</w:t>
            </w:r>
            <w:proofErr w:type="spellStart"/>
            <w:proofErr w:type="gramStart"/>
            <w:r w:rsidRPr="00114C89">
              <w:rPr>
                <w:rFonts w:ascii="Calibri" w:hAnsi="Calibri"/>
                <w:sz w:val="20"/>
                <w:szCs w:val="20"/>
                <w:lang w:val="en-GB"/>
              </w:rPr>
              <w:t>odt</w:t>
            </w:r>
            <w:proofErr w:type="spellEnd"/>
            <w:r w:rsidRPr="00114C89">
              <w:rPr>
                <w:rFonts w:ascii="Calibri" w:hAnsi="Calibri"/>
                <w:sz w:val="20"/>
                <w:szCs w:val="20"/>
                <w:lang w:val="en-GB"/>
              </w:rPr>
              <w:t xml:space="preserve"> ;</w:t>
            </w:r>
            <w:proofErr w:type="gramEnd"/>
            <w:r w:rsidRPr="00114C89">
              <w:rPr>
                <w:rFonts w:ascii="Calibri" w:hAnsi="Calibri"/>
                <w:sz w:val="20"/>
                <w:szCs w:val="20"/>
                <w:lang w:val="en-GB"/>
              </w:rPr>
              <w:t xml:space="preserve"> please do not send documents as PDFs. </w:t>
            </w:r>
            <w:r w:rsidRPr="00114C89">
              <w:rPr>
                <w:rFonts w:ascii="Calibri" w:hAnsi="Calibri"/>
                <w:b/>
                <w:bCs/>
                <w:sz w:val="20"/>
                <w:szCs w:val="20"/>
                <w:lang w:val="en-GB"/>
              </w:rPr>
              <w:t>Ensure file names and the email subject line include RDF or EF (as applicable) and your family name</w:t>
            </w:r>
            <w:r w:rsidRPr="00114C89">
              <w:rPr>
                <w:rFonts w:ascii="Calibri" w:hAnsi="Calibri"/>
                <w:sz w:val="20"/>
                <w:szCs w:val="20"/>
                <w:lang w:val="en-GB"/>
              </w:rPr>
              <w:t xml:space="preserve">, </w:t>
            </w:r>
            <w:proofErr w:type="gramStart"/>
            <w:r w:rsidRPr="00114C89">
              <w:rPr>
                <w:rFonts w:ascii="Calibri" w:hAnsi="Calibri"/>
                <w:sz w:val="20"/>
                <w:szCs w:val="20"/>
                <w:lang w:val="en-GB"/>
              </w:rPr>
              <w:t>e.g.</w:t>
            </w:r>
            <w:proofErr w:type="gramEnd"/>
            <w:r w:rsidRPr="00114C89">
              <w:rPr>
                <w:rFonts w:ascii="Calibri" w:hAnsi="Calibri"/>
                <w:sz w:val="20"/>
                <w:szCs w:val="20"/>
                <w:lang w:val="en-GB"/>
              </w:rPr>
              <w:t xml:space="preserve"> ‘EF_Wilson.docx’ for the file name and ‘EF Application Wilson’ for the email subject line. </w:t>
            </w:r>
          </w:p>
        </w:tc>
        <w:tc>
          <w:tcPr>
            <w:tcW w:w="1597" w:type="dxa"/>
          </w:tcPr>
          <w:p w14:paraId="7AE34EDE" w14:textId="053325B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612A4FBA" w14:textId="77777777" w:rsidTr="00B67B5F">
        <w:tc>
          <w:tcPr>
            <w:tcW w:w="7083" w:type="dxa"/>
          </w:tcPr>
          <w:p w14:paraId="564DE3F2"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Please list accommodation costs as per the nightly limits (</w:t>
            </w:r>
            <w:r w:rsidRPr="00114C89">
              <w:rPr>
                <w:rFonts w:ascii="Calibri" w:hAnsi="Calibri"/>
                <w:b/>
                <w:bCs/>
                <w:sz w:val="20"/>
                <w:szCs w:val="20"/>
                <w:lang w:val="en-GB"/>
              </w:rPr>
              <w:t>you do not need quotes</w:t>
            </w:r>
            <w:r w:rsidRPr="00114C89">
              <w:rPr>
                <w:rFonts w:ascii="Calibri" w:hAnsi="Calibri"/>
                <w:sz w:val="20"/>
                <w:szCs w:val="20"/>
                <w:lang w:val="en-GB"/>
              </w:rPr>
              <w:t>):</w:t>
            </w:r>
          </w:p>
          <w:p w14:paraId="6316FA18" w14:textId="77777777" w:rsidR="00114C89" w:rsidRDefault="00114C89" w:rsidP="00B67B5F">
            <w:pPr>
              <w:pStyle w:val="Closing"/>
              <w:rPr>
                <w:rFonts w:ascii="Calibri" w:hAnsi="Calibri"/>
                <w:sz w:val="20"/>
                <w:szCs w:val="20"/>
                <w:lang w:val="en-GB"/>
              </w:rPr>
            </w:pPr>
            <w:proofErr w:type="gramStart"/>
            <w:r w:rsidRPr="00114C89">
              <w:rPr>
                <w:rFonts w:ascii="Calibri" w:hAnsi="Calibri"/>
                <w:sz w:val="20"/>
                <w:szCs w:val="20"/>
                <w:lang w:val="en-GB"/>
              </w:rPr>
              <w:t>E.g.</w:t>
            </w:r>
            <w:proofErr w:type="gramEnd"/>
            <w:r w:rsidRPr="00114C89">
              <w:rPr>
                <w:rFonts w:ascii="Calibri" w:hAnsi="Calibri"/>
                <w:sz w:val="20"/>
                <w:szCs w:val="20"/>
                <w:lang w:val="en-GB"/>
              </w:rPr>
              <w:t xml:space="preserve"> three </w:t>
            </w:r>
            <w:proofErr w:type="spellStart"/>
            <w:r w:rsidRPr="00114C89">
              <w:rPr>
                <w:rFonts w:ascii="Calibri" w:hAnsi="Calibri"/>
                <w:sz w:val="20"/>
                <w:szCs w:val="20"/>
                <w:lang w:val="en-GB"/>
              </w:rPr>
              <w:t>nights</w:t>
            </w:r>
            <w:proofErr w:type="spellEnd"/>
            <w:r w:rsidRPr="00114C89">
              <w:rPr>
                <w:rFonts w:ascii="Calibri" w:hAnsi="Calibri"/>
                <w:sz w:val="20"/>
                <w:szCs w:val="20"/>
                <w:lang w:val="en-GB"/>
              </w:rPr>
              <w:t xml:space="preserve"> accommodation in Manchester = 3 x £100 = £300</w:t>
            </w:r>
          </w:p>
          <w:p w14:paraId="2DB3DB2B" w14:textId="77777777" w:rsidR="00114C89" w:rsidRDefault="00114C89" w:rsidP="00B67B5F">
            <w:pPr>
              <w:pStyle w:val="Closing"/>
              <w:rPr>
                <w:rFonts w:ascii="Calibri" w:hAnsi="Calibri"/>
                <w:sz w:val="20"/>
                <w:szCs w:val="20"/>
                <w:lang w:val="en-GB"/>
              </w:rPr>
            </w:pPr>
            <w:r>
              <w:rPr>
                <w:rFonts w:ascii="Calibri" w:hAnsi="Calibri"/>
                <w:sz w:val="20"/>
                <w:szCs w:val="20"/>
                <w:lang w:val="en-GB"/>
              </w:rPr>
              <w:t>As a reminder the limits are:</w:t>
            </w:r>
          </w:p>
          <w:p w14:paraId="052EA7F0" w14:textId="0BCF6073"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London - £120 per night</w:t>
            </w:r>
          </w:p>
          <w:p w14:paraId="69ED60AD" w14:textId="77777777"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Elsewhere in UK - £100 per night</w:t>
            </w:r>
          </w:p>
          <w:p w14:paraId="47B01F47" w14:textId="67EBCDB8"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Overseas – £120 per night</w:t>
            </w:r>
          </w:p>
        </w:tc>
        <w:tc>
          <w:tcPr>
            <w:tcW w:w="1597" w:type="dxa"/>
          </w:tcPr>
          <w:p w14:paraId="4AACC5BA" w14:textId="34D9351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80708B2" w14:textId="77777777" w:rsidTr="00B67B5F">
        <w:tc>
          <w:tcPr>
            <w:tcW w:w="7083" w:type="dxa"/>
          </w:tcPr>
          <w:p w14:paraId="2F4186A3" w14:textId="6C659972" w:rsidR="00114C89" w:rsidRPr="00114C89" w:rsidRDefault="00114C89" w:rsidP="00B67B5F">
            <w:pPr>
              <w:pStyle w:val="Closing"/>
              <w:spacing w:before="0" w:after="0"/>
              <w:rPr>
                <w:rFonts w:cstheme="minorHAnsi"/>
                <w:sz w:val="18"/>
                <w:szCs w:val="18"/>
                <w:lang w:val="en-GB"/>
              </w:rPr>
            </w:pPr>
            <w:r w:rsidRPr="00114C89">
              <w:rPr>
                <w:rFonts w:cstheme="minorHAnsi"/>
                <w:sz w:val="20"/>
                <w:szCs w:val="20"/>
                <w:lang w:val="en-GB"/>
              </w:rPr>
              <w:t xml:space="preserve">With your application, ensure to attach quotes for </w:t>
            </w:r>
            <w:r w:rsidRPr="00114C89">
              <w:rPr>
                <w:rFonts w:cstheme="minorHAnsi"/>
                <w:b/>
                <w:bCs/>
                <w:sz w:val="20"/>
                <w:szCs w:val="20"/>
                <w:lang w:val="en-GB"/>
              </w:rPr>
              <w:t>all</w:t>
            </w:r>
            <w:r w:rsidRPr="00114C89">
              <w:rPr>
                <w:rFonts w:cstheme="minorHAnsi"/>
                <w:sz w:val="20"/>
                <w:szCs w:val="20"/>
                <w:lang w:val="en-GB"/>
              </w:rPr>
              <w:t xml:space="preserve"> expenses you expect to incur </w:t>
            </w:r>
            <w:r w:rsidRPr="00114C89">
              <w:rPr>
                <w:rFonts w:cstheme="minorHAnsi"/>
                <w:b/>
                <w:bCs/>
                <w:sz w:val="20"/>
                <w:szCs w:val="20"/>
                <w:lang w:val="en-GB"/>
              </w:rPr>
              <w:t>except accommodation</w:t>
            </w:r>
            <w:r w:rsidRPr="00114C89">
              <w:rPr>
                <w:rFonts w:cstheme="minorHAnsi"/>
                <w:sz w:val="20"/>
                <w:szCs w:val="20"/>
                <w:lang w:val="en-GB"/>
              </w:rPr>
              <w:t xml:space="preserve"> (including, for example, travel to and from your UK airport). When booking rail travel, please ensure you are considering all the fare options when making your booking. Often, “open” or “off-peak” return fares are cheaper than two “single” fares; they also give you more flexibility as you are not beholden to a specific train.</w:t>
            </w:r>
            <w:r>
              <w:rPr>
                <w:rFonts w:cstheme="minorHAnsi"/>
                <w:sz w:val="20"/>
                <w:szCs w:val="20"/>
                <w:lang w:val="en-GB"/>
              </w:rPr>
              <w:t xml:space="preserve"> Please also look to minimise flight costs.</w:t>
            </w:r>
          </w:p>
          <w:p w14:paraId="7FD6DC8C" w14:textId="5A36F99F" w:rsidR="00114C89" w:rsidRPr="00114C89" w:rsidRDefault="00114C89" w:rsidP="00B67B5F">
            <w:pPr>
              <w:pStyle w:val="Closing"/>
              <w:spacing w:before="0" w:after="0"/>
              <w:rPr>
                <w:rFonts w:ascii="Calibri" w:hAnsi="Calibri"/>
                <w:sz w:val="20"/>
                <w:szCs w:val="20"/>
                <w:lang w:val="en-GB"/>
              </w:rPr>
            </w:pPr>
            <w:r w:rsidRPr="00114C89">
              <w:rPr>
                <w:rFonts w:cstheme="minorHAnsi"/>
                <w:sz w:val="20"/>
                <w:szCs w:val="20"/>
                <w:lang w:val="en-GB"/>
              </w:rPr>
              <w:t xml:space="preserve">Note that you </w:t>
            </w:r>
            <w:r w:rsidRPr="00114C89">
              <w:rPr>
                <w:rFonts w:cstheme="minorHAnsi"/>
                <w:b/>
                <w:bCs/>
                <w:sz w:val="20"/>
                <w:szCs w:val="20"/>
                <w:lang w:val="en-GB"/>
              </w:rPr>
              <w:t>cannot</w:t>
            </w:r>
            <w:r w:rsidRPr="00114C89">
              <w:rPr>
                <w:rFonts w:cstheme="minorHAnsi"/>
                <w:sz w:val="20"/>
                <w:szCs w:val="20"/>
                <w:lang w:val="en-GB"/>
              </w:rPr>
              <w:t xml:space="preserve"> retrospectively claim additional money from M4C for costs you failed to budget for. Note that URL links to quotes are not acceptable – please use screenshots, email quotes, or invoices.</w:t>
            </w:r>
            <w:r w:rsidR="00802D9F">
              <w:rPr>
                <w:rFonts w:cstheme="minorHAnsi"/>
                <w:sz w:val="20"/>
                <w:szCs w:val="20"/>
                <w:lang w:val="en-GB"/>
              </w:rPr>
              <w:t xml:space="preserve"> Please also ensure all images of quotes are embedded into the application</w:t>
            </w:r>
            <w:r w:rsidR="00BD1234">
              <w:rPr>
                <w:rFonts w:cstheme="minorHAnsi"/>
                <w:sz w:val="20"/>
                <w:szCs w:val="20"/>
                <w:lang w:val="en-GB"/>
              </w:rPr>
              <w:t xml:space="preserve"> in Section 5,</w:t>
            </w:r>
            <w:r w:rsidR="00802D9F">
              <w:rPr>
                <w:rFonts w:cstheme="minorHAnsi"/>
                <w:sz w:val="20"/>
                <w:szCs w:val="20"/>
                <w:lang w:val="en-GB"/>
              </w:rPr>
              <w:t xml:space="preserve"> and </w:t>
            </w:r>
            <w:r w:rsidR="00802D9F" w:rsidRPr="00802D9F">
              <w:rPr>
                <w:rFonts w:cstheme="minorHAnsi"/>
                <w:b/>
                <w:bCs/>
                <w:sz w:val="20"/>
                <w:szCs w:val="20"/>
                <w:lang w:val="en-GB"/>
              </w:rPr>
              <w:t>not</w:t>
            </w:r>
            <w:r w:rsidR="00802D9F">
              <w:rPr>
                <w:rFonts w:cstheme="minorHAnsi"/>
                <w:sz w:val="20"/>
                <w:szCs w:val="20"/>
                <w:lang w:val="en-GB"/>
              </w:rPr>
              <w:t xml:space="preserve"> included as separate attachments</w:t>
            </w:r>
            <w:r w:rsidR="00BD1234">
              <w:rPr>
                <w:rFonts w:cstheme="minorHAnsi"/>
                <w:sz w:val="20"/>
                <w:szCs w:val="20"/>
                <w:lang w:val="en-GB"/>
              </w:rPr>
              <w:t xml:space="preserve">/emails. </w:t>
            </w:r>
          </w:p>
        </w:tc>
        <w:tc>
          <w:tcPr>
            <w:tcW w:w="1597" w:type="dxa"/>
          </w:tcPr>
          <w:p w14:paraId="70D7F60B" w14:textId="0AE5E518"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7CA5EA8" w14:textId="77777777" w:rsidTr="00B67B5F">
        <w:tc>
          <w:tcPr>
            <w:tcW w:w="7083" w:type="dxa"/>
          </w:tcPr>
          <w:p w14:paraId="30E56284"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Please ensure that your application and all your planned expenditure conform to </w:t>
            </w:r>
            <w:r w:rsidRPr="00114C89">
              <w:rPr>
                <w:rFonts w:ascii="Calibri" w:hAnsi="Calibri"/>
                <w:b/>
                <w:bCs/>
                <w:sz w:val="20"/>
                <w:szCs w:val="20"/>
                <w:lang w:val="en-GB"/>
              </w:rPr>
              <w:t>both</w:t>
            </w:r>
            <w:r w:rsidRPr="00114C89">
              <w:rPr>
                <w:rFonts w:ascii="Calibri" w:hAnsi="Calibri"/>
                <w:sz w:val="20"/>
                <w:szCs w:val="20"/>
                <w:lang w:val="en-GB"/>
              </w:rPr>
              <w:t xml:space="preserve"> the RDF/EF guidelines available on the VPP </w:t>
            </w:r>
            <w:r w:rsidRPr="00114C89">
              <w:rPr>
                <w:rFonts w:ascii="Calibri" w:hAnsi="Calibri"/>
                <w:b/>
                <w:bCs/>
                <w:sz w:val="20"/>
                <w:szCs w:val="20"/>
                <w:lang w:val="en-GB"/>
              </w:rPr>
              <w:t>and</w:t>
            </w:r>
            <w:r w:rsidRPr="00114C89">
              <w:rPr>
                <w:rFonts w:ascii="Calibri" w:hAnsi="Calibri"/>
                <w:sz w:val="20"/>
                <w:szCs w:val="20"/>
                <w:lang w:val="en-GB"/>
              </w:rPr>
              <w:t xml:space="preserve"> the </w:t>
            </w:r>
            <w:hyperlink r:id="rId5" w:history="1">
              <w:r w:rsidRPr="00114C89">
                <w:rPr>
                  <w:rStyle w:val="Hyperlink"/>
                  <w:rFonts w:ascii="Calibri" w:hAnsi="Calibri"/>
                  <w:sz w:val="20"/>
                  <w:szCs w:val="20"/>
                  <w:lang w:val="en-GB"/>
                </w:rPr>
                <w:t>Warwick University Expenses rules</w:t>
              </w:r>
            </w:hyperlink>
            <w:r w:rsidRPr="00114C89">
              <w:rPr>
                <w:rFonts w:ascii="Calibri" w:hAnsi="Calibri"/>
                <w:sz w:val="20"/>
                <w:szCs w:val="20"/>
                <w:lang w:val="en-GB"/>
              </w:rPr>
              <w:t>.</w:t>
            </w:r>
          </w:p>
        </w:tc>
        <w:tc>
          <w:tcPr>
            <w:tcW w:w="1597" w:type="dxa"/>
          </w:tcPr>
          <w:p w14:paraId="6B01313A" w14:textId="743DAE07"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9F4974B" w14:textId="77777777" w:rsidTr="00B67B5F">
        <w:tc>
          <w:tcPr>
            <w:tcW w:w="7083" w:type="dxa"/>
          </w:tcPr>
          <w:p w14:paraId="199E0BC1"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If you are travelling abroad, please complete a </w:t>
            </w:r>
            <w:hyperlink r:id="rId6" w:history="1">
              <w:r w:rsidRPr="00114C89">
                <w:rPr>
                  <w:rStyle w:val="Hyperlink"/>
                  <w:rFonts w:ascii="Calibri" w:hAnsi="Calibri"/>
                  <w:sz w:val="20"/>
                  <w:szCs w:val="20"/>
                  <w:lang w:val="en-GB"/>
                </w:rPr>
                <w:t>Risk assessment form for overseas travel</w:t>
              </w:r>
            </w:hyperlink>
            <w:r w:rsidRPr="00114C89">
              <w:rPr>
                <w:rFonts w:ascii="Calibri" w:hAnsi="Calibri"/>
                <w:sz w:val="20"/>
                <w:szCs w:val="20"/>
                <w:lang w:val="en-GB"/>
              </w:rPr>
              <w:t xml:space="preserve"> (please contact your department/school for guidance). This is required for the university’s travel insurance to cover your trip.</w:t>
            </w:r>
          </w:p>
        </w:tc>
        <w:tc>
          <w:tcPr>
            <w:tcW w:w="1597" w:type="dxa"/>
          </w:tcPr>
          <w:p w14:paraId="5F35B1D8" w14:textId="2042C501"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5BC1BECE" w14:textId="77777777" w:rsidTr="00B67B5F">
        <w:tc>
          <w:tcPr>
            <w:tcW w:w="7083" w:type="dxa"/>
          </w:tcPr>
          <w:p w14:paraId="275CDA56" w14:textId="761E53CE"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Once you have been awarded the RDF/EF money, please follow the </w:t>
            </w:r>
            <w:hyperlink r:id="rId7" w:history="1">
              <w:r w:rsidRPr="00114C89">
                <w:rPr>
                  <w:rStyle w:val="Hyperlink"/>
                  <w:rFonts w:ascii="Calibri" w:hAnsi="Calibri"/>
                  <w:sz w:val="20"/>
                  <w:szCs w:val="20"/>
                  <w:lang w:val="en-GB"/>
                </w:rPr>
                <w:t>M4C Funding and Expenses – Operating Procedure</w:t>
              </w:r>
            </w:hyperlink>
            <w:r w:rsidRPr="00114C89">
              <w:rPr>
                <w:rFonts w:ascii="Calibri" w:hAnsi="Calibri"/>
                <w:sz w:val="20"/>
                <w:szCs w:val="20"/>
                <w:lang w:val="en-GB"/>
              </w:rPr>
              <w:t xml:space="preserve"> when claiming the expenses. You can claim expenses under £500 directly via Concur. Expenses over £500 usually require you to use Key Travel. The operating procedure, your department/school, or</w:t>
            </w:r>
            <w:r>
              <w:rPr>
                <w:rFonts w:ascii="Calibri" w:hAnsi="Calibri"/>
                <w:sz w:val="20"/>
                <w:szCs w:val="20"/>
                <w:lang w:val="en-GB"/>
              </w:rPr>
              <w:t xml:space="preserve"> I</w:t>
            </w:r>
            <w:r w:rsidRPr="00114C89">
              <w:rPr>
                <w:rFonts w:ascii="Calibri" w:hAnsi="Calibri"/>
                <w:sz w:val="20"/>
                <w:szCs w:val="20"/>
                <w:lang w:val="en-GB"/>
              </w:rPr>
              <w:t xml:space="preserve"> can advise.</w:t>
            </w:r>
          </w:p>
        </w:tc>
        <w:tc>
          <w:tcPr>
            <w:tcW w:w="1597" w:type="dxa"/>
          </w:tcPr>
          <w:p w14:paraId="3030D0A9" w14:textId="086A4431" w:rsidR="00114C89" w:rsidRPr="00114C89" w:rsidRDefault="00114C89" w:rsidP="00114C89">
            <w:pPr>
              <w:pStyle w:val="Closing"/>
              <w:spacing w:before="0" w:after="0"/>
              <w:jc w:val="center"/>
              <w:rPr>
                <w:rFonts w:ascii="Calibri" w:hAnsi="Calibri"/>
                <w:sz w:val="20"/>
                <w:szCs w:val="20"/>
                <w:lang w:val="en-GB"/>
              </w:rPr>
            </w:pPr>
          </w:p>
        </w:tc>
      </w:tr>
    </w:tbl>
    <w:p w14:paraId="7897ED11" w14:textId="77777777" w:rsidR="00BC1C73" w:rsidRPr="00114C89" w:rsidRDefault="00BC1C73"/>
    <w:p w14:paraId="68D70F1A"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If you have any queries, please contact: </w:t>
      </w:r>
      <w:hyperlink r:id="rId8" w:history="1">
        <w:r w:rsidRPr="00114C89">
          <w:rPr>
            <w:rStyle w:val="Hyperlink"/>
            <w:rFonts w:ascii="Calibri" w:hAnsi="Calibri"/>
            <w:sz w:val="20"/>
            <w:szCs w:val="20"/>
            <w:lang w:val="en-GB"/>
          </w:rPr>
          <w:t>m4c@warwick.ac.uk</w:t>
        </w:r>
      </w:hyperlink>
      <w:r w:rsidRPr="00114C89">
        <w:rPr>
          <w:rFonts w:ascii="Calibri" w:hAnsi="Calibri"/>
          <w:sz w:val="20"/>
          <w:szCs w:val="20"/>
          <w:lang w:val="en-GB"/>
        </w:rPr>
        <w:t xml:space="preserve"> </w:t>
      </w:r>
    </w:p>
    <w:p w14:paraId="1D6B598D" w14:textId="77777777" w:rsidR="00114C89" w:rsidRPr="00114C89" w:rsidRDefault="00114C89" w:rsidP="00114C89">
      <w:pPr>
        <w:pStyle w:val="Signature"/>
        <w:spacing w:after="0"/>
        <w:rPr>
          <w:rFonts w:ascii="Calibri" w:hAnsi="Calibri"/>
          <w:b/>
          <w:sz w:val="20"/>
          <w:szCs w:val="20"/>
          <w:lang w:val="en-GB"/>
        </w:rPr>
      </w:pPr>
      <w:r w:rsidRPr="00114C89">
        <w:rPr>
          <w:rFonts w:ascii="Calibri" w:hAnsi="Calibri"/>
          <w:b/>
          <w:sz w:val="20"/>
          <w:szCs w:val="20"/>
          <w:lang w:val="en-GB"/>
        </w:rPr>
        <w:t>Sharron Wilson</w:t>
      </w:r>
    </w:p>
    <w:p w14:paraId="3A57286D" w14:textId="77777777" w:rsidR="00114C89" w:rsidRPr="00114C89" w:rsidRDefault="00114C89" w:rsidP="00114C89">
      <w:pPr>
        <w:pStyle w:val="Signature"/>
        <w:spacing w:after="0"/>
        <w:rPr>
          <w:bCs/>
          <w:i/>
          <w:iCs/>
          <w:sz w:val="20"/>
          <w:szCs w:val="20"/>
          <w:lang w:val="en-GB"/>
        </w:rPr>
      </w:pPr>
      <w:r w:rsidRPr="00114C89">
        <w:rPr>
          <w:rFonts w:ascii="Calibri" w:hAnsi="Calibri"/>
          <w:bCs/>
          <w:i/>
          <w:iCs/>
          <w:sz w:val="20"/>
          <w:szCs w:val="20"/>
          <w:lang w:val="en-GB"/>
        </w:rPr>
        <w:lastRenderedPageBreak/>
        <w:t>Doctoral Training Manager, Faculty of Arts</w:t>
      </w:r>
    </w:p>
    <w:p w14:paraId="7E178F08" w14:textId="77777777" w:rsidR="00114C89" w:rsidRPr="00114C89" w:rsidRDefault="00114C89">
      <w:pPr>
        <w:rPr>
          <w:lang w:val="en-US"/>
        </w:rPr>
      </w:pPr>
    </w:p>
    <w:sectPr w:rsidR="00114C89" w:rsidRPr="00114C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C89"/>
    <w:rsid w:val="00114C89"/>
    <w:rsid w:val="00802D9F"/>
    <w:rsid w:val="00BC1C73"/>
    <w:rsid w:val="00BD1234"/>
    <w:rsid w:val="00E94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5EDBD"/>
  <w15:chartTrackingRefBased/>
  <w15:docId w15:val="{C9FDC407-9458-4B20-9A16-46656BA9A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4C89"/>
    <w:rPr>
      <w:color w:val="0563C1" w:themeColor="hyperlink"/>
      <w:u w:val="single"/>
    </w:rPr>
  </w:style>
  <w:style w:type="paragraph" w:styleId="Closing">
    <w:name w:val="Closing"/>
    <w:basedOn w:val="Normal"/>
    <w:link w:val="ClosingChar"/>
    <w:uiPriority w:val="5"/>
    <w:unhideWhenUsed/>
    <w:rsid w:val="00114C89"/>
    <w:pPr>
      <w:spacing w:before="480" w:after="960" w:line="276" w:lineRule="auto"/>
      <w:contextualSpacing/>
    </w:pPr>
    <w:rPr>
      <w:rFonts w:eastAsiaTheme="minorEastAsia"/>
      <w:kern w:val="0"/>
      <w:lang w:val="en-US"/>
      <w14:ligatures w14:val="none"/>
    </w:rPr>
  </w:style>
  <w:style w:type="character" w:customStyle="1" w:styleId="ClosingChar">
    <w:name w:val="Closing Char"/>
    <w:basedOn w:val="DefaultParagraphFont"/>
    <w:link w:val="Closing"/>
    <w:uiPriority w:val="5"/>
    <w:rsid w:val="00114C89"/>
    <w:rPr>
      <w:rFonts w:eastAsiaTheme="minorEastAsia"/>
      <w:kern w:val="0"/>
      <w:lang w:val="en-US"/>
      <w14:ligatures w14:val="none"/>
    </w:rPr>
  </w:style>
  <w:style w:type="paragraph" w:customStyle="1" w:styleId="RecipientAddress">
    <w:name w:val="Recipient Address"/>
    <w:basedOn w:val="NoSpacing"/>
    <w:uiPriority w:val="3"/>
    <w:rsid w:val="00114C89"/>
    <w:pPr>
      <w:spacing w:after="360"/>
      <w:contextualSpacing/>
    </w:pPr>
    <w:rPr>
      <w:rFonts w:eastAsiaTheme="minorEastAsia"/>
      <w:kern w:val="0"/>
      <w:lang w:val="en-US"/>
      <w14:ligatures w14:val="none"/>
    </w:rPr>
  </w:style>
  <w:style w:type="paragraph" w:styleId="NoSpacing">
    <w:name w:val="No Spacing"/>
    <w:uiPriority w:val="1"/>
    <w:qFormat/>
    <w:rsid w:val="00114C89"/>
    <w:pPr>
      <w:spacing w:after="0" w:line="240" w:lineRule="auto"/>
    </w:pPr>
  </w:style>
  <w:style w:type="table" w:styleId="TableGrid">
    <w:name w:val="Table Grid"/>
    <w:basedOn w:val="TableNormal"/>
    <w:uiPriority w:val="59"/>
    <w:rsid w:val="00114C89"/>
    <w:pPr>
      <w:spacing w:after="0" w:line="240" w:lineRule="auto"/>
    </w:pPr>
    <w:rPr>
      <w:rFonts w:eastAsiaTheme="minorEastAsia"/>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gnature">
    <w:name w:val="Signature"/>
    <w:basedOn w:val="Normal"/>
    <w:link w:val="SignatureChar"/>
    <w:uiPriority w:val="99"/>
    <w:unhideWhenUsed/>
    <w:rsid w:val="00114C89"/>
    <w:pPr>
      <w:spacing w:after="200" w:line="276" w:lineRule="auto"/>
      <w:contextualSpacing/>
    </w:pPr>
    <w:rPr>
      <w:rFonts w:eastAsiaTheme="minorEastAsia"/>
      <w:kern w:val="0"/>
      <w:lang w:val="en-US"/>
      <w14:ligatures w14:val="none"/>
    </w:rPr>
  </w:style>
  <w:style w:type="character" w:customStyle="1" w:styleId="SignatureChar">
    <w:name w:val="Signature Char"/>
    <w:basedOn w:val="DefaultParagraphFont"/>
    <w:link w:val="Signature"/>
    <w:uiPriority w:val="99"/>
    <w:rsid w:val="00114C89"/>
    <w:rPr>
      <w:rFonts w:eastAsiaTheme="minorEastAsia"/>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4c@warwick.ac.uk" TargetMode="External"/><Relationship Id="rId3" Type="http://schemas.openxmlformats.org/officeDocument/2006/relationships/webSettings" Target="webSettings.xml"/><Relationship Id="rId7" Type="http://schemas.openxmlformats.org/officeDocument/2006/relationships/hyperlink" Target="https://warwick.ac.uk/fac/arts/cadre/current_students/funding-scholarships-expens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services/healthsafetywellbeing/guidance/travel_health" TargetMode="External"/><Relationship Id="rId5" Type="http://schemas.openxmlformats.org/officeDocument/2006/relationships/hyperlink" Target="https://warwick.ac.uk/services/humanresources/internal/payroll/expenses/" TargetMode="External"/><Relationship Id="rId10" Type="http://schemas.openxmlformats.org/officeDocument/2006/relationships/theme" Target="theme/theme1.xml"/><Relationship Id="rId4" Type="http://schemas.openxmlformats.org/officeDocument/2006/relationships/hyperlink" Target="mailto:m4c@warwick.ac.uk"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2</Pages>
  <Words>466</Words>
  <Characters>2659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Sharron</dc:creator>
  <cp:keywords/>
  <dc:description/>
  <cp:lastModifiedBy>Smith, Ellie</cp:lastModifiedBy>
  <cp:revision>2</cp:revision>
  <dcterms:created xsi:type="dcterms:W3CDTF">2023-10-26T11:05:00Z</dcterms:created>
  <dcterms:modified xsi:type="dcterms:W3CDTF">2023-10-26T11:05:00Z</dcterms:modified>
</cp:coreProperties>
</file>