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34DD3FEF" w:rsidRDefault="34DD3FEF" w14:paraId="7C720518" w14:textId="5C709FCB">
      <w:r>
        <w:rPr>
          <w:noProof/>
        </w:rPr>
        <w:drawing>
          <wp:inline distT="0" distB="0" distL="0" distR="0" wp14:anchorId="2B88F554" wp14:editId="028ACD0F">
            <wp:extent cx="5724525" cy="2047875"/>
            <wp:effectExtent l="0" t="0" r="0" b="0"/>
            <wp:docPr id="148313015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130154" name="Picture 1483130154"/>
                    <pic:cNvPicPr/>
                  </pic:nvPicPr>
                  <pic:blipFill>
                    <a:blip r:embed="rId7">
                      <a:extLst>
                        <a:ext uri="{28A0092B-C50C-407E-A947-70E740481C1C}">
                          <a14:useLocalDpi xmlns:a14="http://schemas.microsoft.com/office/drawing/2010/main"/>
                        </a:ext>
                      </a:extLst>
                    </a:blip>
                    <a:stretch>
                      <a:fillRect/>
                    </a:stretch>
                  </pic:blipFill>
                  <pic:spPr>
                    <a:xfrm>
                      <a:off x="0" y="0"/>
                      <a:ext cx="5724525" cy="2047875"/>
                    </a:xfrm>
                    <a:prstGeom prst="rect">
                      <a:avLst/>
                    </a:prstGeom>
                  </pic:spPr>
                </pic:pic>
              </a:graphicData>
            </a:graphic>
          </wp:inline>
        </w:drawing>
      </w:r>
    </w:p>
    <w:p w:rsidR="00F63A48" w:rsidP="07314CB8" w:rsidRDefault="00F63A48" w14:paraId="25B55AF8" w14:textId="77777777"/>
    <w:p w:rsidR="364F2C24" w:rsidP="07314CB8" w:rsidRDefault="364F2C24" w14:paraId="6C107FA8" w14:textId="038523A6">
      <w:pPr>
        <w:rPr>
          <w:b/>
          <w:bCs/>
          <w:sz w:val="40"/>
          <w:szCs w:val="40"/>
        </w:rPr>
      </w:pPr>
      <w:r w:rsidRPr="07314CB8">
        <w:rPr>
          <w:b/>
          <w:bCs/>
          <w:sz w:val="40"/>
          <w:szCs w:val="40"/>
        </w:rPr>
        <w:t xml:space="preserve">Content </w:t>
      </w:r>
    </w:p>
    <w:p w:rsidR="364F2C24" w:rsidRDefault="364F2C24" w14:paraId="5F6199F7" w14:textId="5D1FBB9D">
      <w:hyperlink w:history="1" w:anchor="Bookmark1">
        <w:r w:rsidRPr="07314CB8">
          <w:rPr>
            <w:rStyle w:val="Hyperlink"/>
          </w:rPr>
          <w:t>Welcome</w:t>
        </w:r>
      </w:hyperlink>
    </w:p>
    <w:p w:rsidR="364F2C24" w:rsidRDefault="364F2C24" w14:paraId="586F1C88" w14:textId="7926251B">
      <w:hyperlink w:history="1" w:anchor="Bookmark2">
        <w:r w:rsidRPr="07314CB8">
          <w:rPr>
            <w:rStyle w:val="Hyperlink"/>
          </w:rPr>
          <w:t>News from Warwick M4C PGRs</w:t>
        </w:r>
      </w:hyperlink>
      <w:r>
        <w:t xml:space="preserve"> </w:t>
      </w:r>
    </w:p>
    <w:p w:rsidR="28D13089" w:rsidRDefault="28D13089" w14:paraId="4293C0B6" w14:textId="0C5C5713">
      <w:hyperlink w:history="1" w:anchor="Bookmark3">
        <w:r w:rsidRPr="07314CB8">
          <w:rPr>
            <w:rStyle w:val="Hyperlink"/>
          </w:rPr>
          <w:t>Travel, Subsistence and Other Staff Related Expenses – Change to Policy</w:t>
        </w:r>
      </w:hyperlink>
      <w:r>
        <w:t xml:space="preserve"> </w:t>
      </w:r>
    </w:p>
    <w:p w:rsidR="28D13089" w:rsidRDefault="28D13089" w14:paraId="7F9DE556" w14:textId="0A6784E1">
      <w:hyperlink w:history="1" w:anchor="Bookmark4">
        <w:r w:rsidRPr="07314CB8">
          <w:rPr>
            <w:rStyle w:val="Hyperlink"/>
          </w:rPr>
          <w:t>RDF/EF Deadlines</w:t>
        </w:r>
      </w:hyperlink>
      <w:r>
        <w:t xml:space="preserve"> </w:t>
      </w:r>
    </w:p>
    <w:p w:rsidR="16E251F2" w:rsidRDefault="7C8CAA2A" w14:paraId="0ED0FC87" w14:textId="56F8BC35">
      <w:hyperlink w:history="1" w:anchor="Bookmark5">
        <w:r w:rsidRPr="77784ED1">
          <w:rPr>
            <w:rStyle w:val="Hyperlink"/>
          </w:rPr>
          <w:t>Call for Abstracts: Warwick Graduate Conference in Political and Legal Theory</w:t>
        </w:r>
      </w:hyperlink>
      <w:r>
        <w:t xml:space="preserve">  </w:t>
      </w:r>
    </w:p>
    <w:p w:rsidRPr="001B46E5" w:rsidR="001B46E5" w:rsidP="001B46E5" w:rsidRDefault="00F63A48" w14:paraId="4269D5A6" w14:textId="37A42219">
      <w:r>
        <w:fldChar w:fldCharType="begin"/>
      </w:r>
      <w:r>
        <w:instrText xml:space="preserve">HYPERLINK  \l "Bookmark6"</w:instrText>
      </w:r>
      <w:r>
        <w:fldChar w:fldCharType="separate"/>
      </w:r>
      <w:r w:rsidRPr="7738675E" w:rsidR="00073279">
        <w:rPr>
          <w:rStyle w:val="Hyperlink"/>
        </w:rPr>
        <w:t xml:space="preserve">Call for Participants: </w:t>
      </w:r>
      <w:r w:rsidRPr="7738675E" w:rsidR="001B46E5">
        <w:rPr>
          <w:rStyle w:val="Hyperlink"/>
        </w:rPr>
        <w:t>Developing Effective and Sustainable Partnerships between Researchers and Third-Sector Organisations</w:t>
      </w:r>
      <w:r>
        <w:fldChar w:fldCharType="end"/>
      </w:r>
    </w:p>
    <w:p w:rsidR="14E223FA" w:rsidRDefault="14E223FA" w14:paraId="5A83530F" w14:textId="069CFED5">
      <w:r>
        <w:fldChar w:fldCharType="begin"/>
      </w:r>
      <w:r>
        <w:instrText xml:space="preserve">HYPERLINK  \l  "Bookmark7" </w:instrText>
      </w:r>
      <w:r>
        <w:fldChar w:fldCharType="separate"/>
      </w:r>
      <w:r w:rsidRPr="7738675E" w:rsidR="14E223FA">
        <w:rPr>
          <w:rStyle w:val="Hyperlink"/>
        </w:rPr>
        <w:t>Upcoming Events: How to Organise Activities at the Warwick Venice Centre; Social Media Workshops</w:t>
      </w:r>
      <w:r>
        <w:fldChar w:fldCharType="end"/>
      </w:r>
      <w:r w:rsidR="14E223FA">
        <w:rPr/>
        <w:t xml:space="preserve"> </w:t>
      </w:r>
    </w:p>
    <w:p w:rsidR="00073279" w:rsidRDefault="00073279" w14:paraId="06679F42" w14:textId="71362016"/>
    <w:p w:rsidR="4E7AEE16" w:rsidP="07314CB8" w:rsidRDefault="4E7AEE16" w14:paraId="4C1CA3CC" w14:textId="54E26918">
      <w:pPr>
        <w:rPr>
          <w:rFonts w:ascii="Aptos" w:hAnsi="Aptos" w:eastAsia="Aptos" w:cs="Aptos"/>
          <w:color w:val="000000" w:themeColor="text1"/>
          <w:sz w:val="32"/>
          <w:szCs w:val="32"/>
        </w:rPr>
      </w:pPr>
      <w:bookmarkStart w:name="Bookmark1" w:id="0"/>
      <w:r w:rsidRPr="07314CB8">
        <w:rPr>
          <w:rFonts w:ascii="Aptos" w:hAnsi="Aptos" w:eastAsia="Aptos" w:cs="Aptos"/>
          <w:b/>
          <w:bCs/>
          <w:color w:val="000000" w:themeColor="text1"/>
          <w:sz w:val="32"/>
          <w:szCs w:val="32"/>
        </w:rPr>
        <w:t>Welcome</w:t>
      </w:r>
      <w:bookmarkEnd w:id="0"/>
    </w:p>
    <w:p w:rsidR="4E7AEE16" w:rsidP="07314CB8" w:rsidRDefault="4E7AEE16" w14:paraId="60561D0A" w14:textId="556146E7">
      <w:pPr>
        <w:jc w:val="both"/>
        <w:rPr>
          <w:rFonts w:ascii="Aptos" w:hAnsi="Aptos" w:eastAsia="Aptos" w:cs="Aptos"/>
          <w:color w:val="000000" w:themeColor="text1"/>
          <w:sz w:val="22"/>
          <w:szCs w:val="22"/>
        </w:rPr>
      </w:pPr>
      <w:r w:rsidRPr="07314CB8">
        <w:rPr>
          <w:rFonts w:ascii="Aptos" w:hAnsi="Aptos" w:eastAsia="Aptos" w:cs="Aptos"/>
          <w:color w:val="000000" w:themeColor="text1"/>
          <w:sz w:val="22"/>
          <w:szCs w:val="22"/>
        </w:rPr>
        <w:t xml:space="preserve">Welcome to the first newsletter for M4C students at Warwick in 2026. We hope everyone has enjoyed a lovely festive break! If you have been on a placement, attended a conference etc and would like to share that with you fellow M4C students, we would love to hear from you! </w:t>
      </w:r>
    </w:p>
    <w:p w:rsidR="4E7AEE16" w:rsidP="182021A4" w:rsidRDefault="4E7AEE16" w14:paraId="3B705D6B" w14:textId="1957DBCE">
      <w:pPr>
        <w:rPr>
          <w:rFonts w:ascii="Aptos" w:hAnsi="Aptos" w:eastAsia="Aptos" w:cs="Aptos"/>
          <w:color w:val="201F1E"/>
          <w:sz w:val="22"/>
          <w:szCs w:val="22"/>
          <w:lang w:val="en-GB"/>
        </w:rPr>
      </w:pPr>
      <w:r w:rsidRPr="182021A4" w:rsidR="4E7AEE16">
        <w:rPr>
          <w:rFonts w:ascii="Aptos" w:hAnsi="Aptos" w:eastAsia="Aptos" w:cs="Aptos"/>
          <w:color w:val="201F1E"/>
          <w:sz w:val="22"/>
          <w:szCs w:val="22"/>
          <w:lang w:val="en-GB"/>
        </w:rPr>
        <w:t xml:space="preserve">We typically send </w:t>
      </w:r>
      <w:r w:rsidRPr="182021A4" w:rsidR="4E7AEE16">
        <w:rPr>
          <w:rFonts w:ascii="Aptos" w:hAnsi="Aptos" w:eastAsia="Aptos" w:cs="Aptos"/>
          <w:color w:val="201F1E"/>
          <w:sz w:val="22"/>
          <w:szCs w:val="22"/>
          <w:lang w:val="en-GB"/>
        </w:rPr>
        <w:t>out the call</w:t>
      </w:r>
      <w:r w:rsidRPr="182021A4" w:rsidR="4E7AEE16">
        <w:rPr>
          <w:rFonts w:ascii="Aptos" w:hAnsi="Aptos" w:eastAsia="Aptos" w:cs="Aptos"/>
          <w:color w:val="201F1E"/>
          <w:sz w:val="22"/>
          <w:szCs w:val="22"/>
          <w:lang w:val="en-GB"/>
        </w:rPr>
        <w:t xml:space="preserve"> for newsletter items at the start of each month. If you have any items that you would like us to include in the next newsletter, please email them to </w:t>
      </w:r>
      <w:hyperlink r:id="R540b9975c9734a06">
        <w:r w:rsidRPr="182021A4" w:rsidR="4E7AEE16">
          <w:rPr>
            <w:rStyle w:val="Hyperlink"/>
            <w:rFonts w:ascii="Aptos" w:hAnsi="Aptos" w:eastAsia="Aptos" w:cs="Aptos"/>
            <w:sz w:val="22"/>
            <w:szCs w:val="22"/>
            <w:lang w:val="en-GB"/>
          </w:rPr>
          <w:t>M4C@warwick.ac.uk</w:t>
        </w:r>
      </w:hyperlink>
      <w:r w:rsidRPr="182021A4" w:rsidR="4E7AEE16">
        <w:rPr>
          <w:rFonts w:ascii="Aptos" w:hAnsi="Aptos" w:eastAsia="Aptos" w:cs="Aptos"/>
          <w:color w:val="201F1E"/>
          <w:sz w:val="22"/>
          <w:szCs w:val="22"/>
          <w:lang w:val="en-GB"/>
        </w:rPr>
        <w:t xml:space="preserve"> and mark the subject as ‘Newsletter Item</w:t>
      </w:r>
      <w:r w:rsidRPr="182021A4" w:rsidR="4E7AEE16">
        <w:rPr>
          <w:rFonts w:ascii="Aptos" w:hAnsi="Aptos" w:eastAsia="Aptos" w:cs="Aptos"/>
          <w:color w:val="201F1E"/>
          <w:sz w:val="22"/>
          <w:szCs w:val="22"/>
          <w:lang w:val="en-GB"/>
        </w:rPr>
        <w:t>’.</w:t>
      </w:r>
    </w:p>
    <w:p w:rsidR="3492857A" w:rsidP="7738675E" w:rsidRDefault="3492857A" w14:paraId="7EE7D657" w14:textId="6F07169A">
      <w:pPr>
        <w:rPr>
          <w:rFonts w:ascii="Aptos" w:hAnsi="Aptos" w:eastAsia="Aptos" w:cs="Aptos"/>
          <w:color w:val="201F1E"/>
          <w:sz w:val="22"/>
          <w:szCs w:val="22"/>
          <w:lang w:val="en-US"/>
        </w:rPr>
      </w:pPr>
      <w:r w:rsidRPr="7738675E" w:rsidR="3492857A">
        <w:rPr>
          <w:rFonts w:ascii="Aptos" w:hAnsi="Aptos" w:eastAsia="Aptos" w:cs="Aptos"/>
          <w:color w:val="201F1E"/>
          <w:sz w:val="22"/>
          <w:szCs w:val="22"/>
          <w:lang w:val="en-US"/>
        </w:rPr>
        <w:t xml:space="preserve">Just a reminder to copy </w:t>
      </w:r>
      <w:r w:rsidRPr="7738675E" w:rsidR="644ADA63">
        <w:rPr>
          <w:rFonts w:ascii="Aptos" w:hAnsi="Aptos" w:eastAsia="Aptos" w:cs="Aptos"/>
          <w:color w:val="201F1E"/>
          <w:sz w:val="22"/>
          <w:szCs w:val="22"/>
          <w:lang w:val="en-US"/>
        </w:rPr>
        <w:t xml:space="preserve">in </w:t>
      </w:r>
      <w:r w:rsidRPr="7738675E" w:rsidR="3492857A">
        <w:rPr>
          <w:rFonts w:ascii="Aptos" w:hAnsi="Aptos" w:eastAsia="Aptos" w:cs="Aptos"/>
          <w:color w:val="201F1E"/>
          <w:sz w:val="22"/>
          <w:szCs w:val="22"/>
          <w:lang w:val="en-US"/>
        </w:rPr>
        <w:t>our email (</w:t>
      </w:r>
      <w:hyperlink r:id="Re5777d0ba631450f">
        <w:r w:rsidRPr="7738675E" w:rsidR="3492857A">
          <w:rPr>
            <w:rStyle w:val="Hyperlink"/>
            <w:rFonts w:ascii="Aptos" w:hAnsi="Aptos" w:eastAsia="Aptos" w:cs="Aptos"/>
            <w:sz w:val="22"/>
            <w:szCs w:val="22"/>
            <w:lang w:val="en-US"/>
          </w:rPr>
          <w:t>m4c@warwick.ac.uk</w:t>
        </w:r>
      </w:hyperlink>
      <w:r w:rsidRPr="7738675E" w:rsidR="3492857A">
        <w:rPr>
          <w:rFonts w:ascii="Aptos" w:hAnsi="Aptos" w:eastAsia="Aptos" w:cs="Aptos"/>
          <w:color w:val="201F1E"/>
          <w:sz w:val="22"/>
          <w:szCs w:val="22"/>
          <w:lang w:val="en-US"/>
        </w:rPr>
        <w:t xml:space="preserve">) for any M4C-related queries to M4C Central, the Doctoral College, and Site Directors, so that we can help whenever </w:t>
      </w:r>
      <w:r w:rsidRPr="7738675E" w:rsidR="68597C0B">
        <w:rPr>
          <w:rFonts w:ascii="Aptos" w:hAnsi="Aptos" w:eastAsia="Aptos" w:cs="Aptos"/>
          <w:color w:val="201F1E"/>
          <w:sz w:val="22"/>
          <w:szCs w:val="22"/>
          <w:lang w:val="en-US"/>
        </w:rPr>
        <w:t>we can!</w:t>
      </w:r>
    </w:p>
    <w:p w:rsidR="07314CB8" w:rsidRDefault="07314CB8" w14:paraId="2F15FEFF" w14:textId="275DB436"/>
    <w:p w:rsidRPr="00F63A48" w:rsidR="00E826A0" w:rsidRDefault="4E7AEE16" w14:paraId="43AC1AC5" w14:textId="64AE170A">
      <w:pPr>
        <w:rPr>
          <w:rFonts w:ascii="Aptos" w:hAnsi="Aptos" w:eastAsia="Aptos" w:cs="Aptos"/>
          <w:b/>
          <w:bCs/>
          <w:color w:val="000000" w:themeColor="text1"/>
          <w:sz w:val="31"/>
          <w:szCs w:val="31"/>
        </w:rPr>
      </w:pPr>
      <w:bookmarkStart w:name="Bookmark2" w:id="1"/>
      <w:r w:rsidRPr="07314CB8">
        <w:rPr>
          <w:rFonts w:ascii="Aptos" w:hAnsi="Aptos" w:eastAsia="Aptos" w:cs="Aptos"/>
          <w:b/>
          <w:bCs/>
          <w:color w:val="000000" w:themeColor="text1"/>
          <w:sz w:val="31"/>
          <w:szCs w:val="31"/>
        </w:rPr>
        <w:t>News from M4C Warwick PGRs</w:t>
      </w:r>
      <w:bookmarkEnd w:id="1"/>
    </w:p>
    <w:tbl>
      <w:tblPr>
        <w:tblStyle w:val="TableGrid"/>
        <w:tblW w:w="0" w:type="auto"/>
        <w:tblLook w:val="04A0" w:firstRow="1" w:lastRow="0" w:firstColumn="1" w:lastColumn="0" w:noHBand="0" w:noVBand="1"/>
      </w:tblPr>
      <w:tblGrid>
        <w:gridCol w:w="9016"/>
      </w:tblGrid>
      <w:tr w:rsidR="00E826A0" w:rsidTr="00E826A0" w14:paraId="1AF36970" w14:textId="77777777">
        <w:tc>
          <w:tcPr>
            <w:tcW w:w="9016" w:type="dxa"/>
          </w:tcPr>
          <w:p w:rsidR="00B316CA" w:rsidP="00E826A0" w:rsidRDefault="00B316CA" w14:paraId="553C0060" w14:textId="77777777">
            <w:pPr>
              <w:rPr>
                <w:b/>
                <w:bCs/>
                <w:i/>
                <w:iCs/>
              </w:rPr>
            </w:pPr>
          </w:p>
          <w:p w:rsidR="00E826A0" w:rsidP="00E826A0" w:rsidRDefault="00E826A0" w14:paraId="4596C6E0" w14:textId="7309ACED">
            <w:proofErr w:type="spellStart"/>
            <w:r w:rsidRPr="07314CB8">
              <w:rPr>
                <w:b/>
                <w:bCs/>
                <w:i/>
                <w:iCs/>
              </w:rPr>
              <w:t>Shaoyu</w:t>
            </w:r>
            <w:proofErr w:type="spellEnd"/>
            <w:r w:rsidRPr="07314CB8">
              <w:rPr>
                <w:b/>
                <w:bCs/>
                <w:i/>
                <w:iCs/>
              </w:rPr>
              <w:t xml:space="preserve"> Yang (SMLC)</w:t>
            </w:r>
            <w:r>
              <w:t xml:space="preserve"> </w:t>
            </w:r>
          </w:p>
          <w:p w:rsidRPr="00E826A0" w:rsidR="00E826A0" w:rsidP="00E826A0" w:rsidRDefault="00E826A0" w14:paraId="577D6ECF" w14:textId="53461B40">
            <w:pPr>
              <w:rPr>
                <w:rFonts w:ascii="Aptos" w:hAnsi="Aptos" w:eastAsia="Aptos" w:cs="Aptos"/>
                <w:color w:val="201F1E"/>
                <w:sz w:val="22"/>
                <w:szCs w:val="22"/>
                <w:lang w:val="en-US"/>
              </w:rPr>
            </w:pPr>
            <w:proofErr w:type="spellStart"/>
            <w:r w:rsidRPr="00E826A0">
              <w:rPr>
                <w:rFonts w:ascii="Aptos" w:hAnsi="Aptos" w:eastAsia="Aptos" w:cs="Aptos"/>
                <w:color w:val="201F1E"/>
                <w:sz w:val="22"/>
                <w:szCs w:val="22"/>
                <w:lang w:val="en-US"/>
              </w:rPr>
              <w:t>Shaoyu</w:t>
            </w:r>
            <w:proofErr w:type="spellEnd"/>
            <w:r w:rsidRPr="00E826A0">
              <w:rPr>
                <w:rFonts w:ascii="Aptos" w:hAnsi="Aptos" w:eastAsia="Aptos" w:cs="Aptos"/>
                <w:color w:val="201F1E"/>
                <w:sz w:val="22"/>
                <w:szCs w:val="22"/>
                <w:lang w:val="en-US"/>
              </w:rPr>
              <w:t xml:space="preserve"> has passed her viva on 15 December 2025, with a thesis entitled ‘Translating Traumatic Memor</w:t>
            </w:r>
            <w:r w:rsidRPr="00E826A0">
              <w:rPr>
                <w:rFonts w:ascii="Aptos" w:hAnsi="Aptos" w:eastAsia="Aptos" w:cs="Aptos"/>
                <w:color w:val="201F1E"/>
                <w:sz w:val="22"/>
                <w:szCs w:val="22"/>
                <w:lang w:val="en-US"/>
              </w:rPr>
              <w:t xml:space="preserve"> </w:t>
            </w:r>
            <w:r w:rsidRPr="00E826A0">
              <w:rPr>
                <w:rFonts w:ascii="Aptos" w:hAnsi="Aptos" w:eastAsia="Aptos" w:cs="Aptos"/>
                <w:color w:val="201F1E"/>
                <w:sz w:val="22"/>
                <w:szCs w:val="22"/>
                <w:lang w:val="en-US"/>
              </w:rPr>
              <w:t xml:space="preserve">y of </w:t>
            </w:r>
            <w:proofErr w:type="gramStart"/>
            <w:r w:rsidRPr="00E826A0">
              <w:rPr>
                <w:rFonts w:ascii="Aptos" w:hAnsi="Aptos" w:eastAsia="Aptos" w:cs="Aptos"/>
                <w:color w:val="201F1E"/>
                <w:sz w:val="22"/>
                <w:szCs w:val="22"/>
                <w:lang w:val="en-US"/>
              </w:rPr>
              <w:t>Twentieth-Century China</w:t>
            </w:r>
            <w:proofErr w:type="gramEnd"/>
            <w:r w:rsidRPr="00E826A0">
              <w:rPr>
                <w:rFonts w:ascii="Aptos" w:hAnsi="Aptos" w:eastAsia="Aptos" w:cs="Aptos"/>
                <w:color w:val="201F1E"/>
                <w:sz w:val="22"/>
                <w:szCs w:val="22"/>
                <w:lang w:val="en-US"/>
              </w:rPr>
              <w:t xml:space="preserve">: Diasporic Literary Works of the 1937 Nanjing </w:t>
            </w:r>
            <w:r w:rsidRPr="00E826A0">
              <w:rPr>
                <w:rFonts w:ascii="Aptos" w:hAnsi="Aptos" w:eastAsia="Aptos" w:cs="Aptos"/>
                <w:color w:val="201F1E"/>
                <w:sz w:val="22"/>
                <w:szCs w:val="22"/>
                <w:lang w:val="en-US"/>
              </w:rPr>
              <w:lastRenderedPageBreak/>
              <w:t xml:space="preserve">Massacre and Their Translations’. </w:t>
            </w:r>
            <w:proofErr w:type="spellStart"/>
            <w:r w:rsidRPr="00E826A0">
              <w:rPr>
                <w:rFonts w:ascii="Aptos" w:hAnsi="Aptos" w:eastAsia="Aptos" w:cs="Aptos"/>
                <w:color w:val="201F1E"/>
                <w:sz w:val="22"/>
                <w:szCs w:val="22"/>
                <w:lang w:val="en-US"/>
              </w:rPr>
              <w:t>Shaoyu</w:t>
            </w:r>
            <w:proofErr w:type="spellEnd"/>
            <w:r w:rsidRPr="00E826A0">
              <w:rPr>
                <w:rFonts w:ascii="Aptos" w:hAnsi="Aptos" w:eastAsia="Aptos" w:cs="Aptos"/>
                <w:color w:val="201F1E"/>
                <w:sz w:val="22"/>
                <w:szCs w:val="22"/>
                <w:lang w:val="en-US"/>
              </w:rPr>
              <w:t xml:space="preserve"> is now an Early Career Fellow at the Institute of Advanced Study. </w:t>
            </w:r>
          </w:p>
          <w:p w:rsidR="00E826A0" w:rsidP="00E826A0" w:rsidRDefault="00E826A0" w14:paraId="0210E1B5" w14:textId="77777777">
            <w:pPr>
              <w:rPr>
                <w:rFonts w:ascii="Aptos" w:hAnsi="Aptos" w:eastAsia="Aptos" w:cs="Aptos"/>
                <w:color w:val="201F1E"/>
                <w:sz w:val="22"/>
                <w:szCs w:val="22"/>
                <w:lang w:val="en-US"/>
              </w:rPr>
            </w:pPr>
            <w:r w:rsidRPr="00E826A0">
              <w:rPr>
                <w:rFonts w:ascii="Aptos" w:hAnsi="Aptos" w:eastAsia="Aptos" w:cs="Aptos"/>
                <w:color w:val="201F1E"/>
                <w:sz w:val="22"/>
                <w:szCs w:val="22"/>
                <w:lang w:val="en-US"/>
              </w:rPr>
              <w:t xml:space="preserve">Our congratulations to </w:t>
            </w:r>
            <w:proofErr w:type="spellStart"/>
            <w:r w:rsidRPr="00E826A0">
              <w:rPr>
                <w:rFonts w:ascii="Aptos" w:hAnsi="Aptos" w:eastAsia="Aptos" w:cs="Aptos"/>
                <w:color w:val="201F1E"/>
                <w:sz w:val="22"/>
                <w:szCs w:val="22"/>
                <w:lang w:val="en-US"/>
              </w:rPr>
              <w:t>Shaoyu</w:t>
            </w:r>
            <w:proofErr w:type="spellEnd"/>
            <w:r w:rsidRPr="00E826A0">
              <w:rPr>
                <w:rFonts w:ascii="Aptos" w:hAnsi="Aptos" w:eastAsia="Aptos" w:cs="Aptos"/>
                <w:color w:val="201F1E"/>
                <w:sz w:val="22"/>
                <w:szCs w:val="22"/>
                <w:lang w:val="en-US"/>
              </w:rPr>
              <w:t>!</w:t>
            </w:r>
          </w:p>
          <w:p w:rsidR="00E826A0" w:rsidP="00E826A0" w:rsidRDefault="00E826A0" w14:paraId="5A521B6F" w14:textId="5CAF7C72"/>
        </w:tc>
      </w:tr>
      <w:tr w:rsidR="00E826A0" w:rsidTr="00E826A0" w14:paraId="0ACDAEAF" w14:textId="77777777">
        <w:tc>
          <w:tcPr>
            <w:tcW w:w="9016" w:type="dxa"/>
          </w:tcPr>
          <w:p w:rsidR="00B316CA" w:rsidP="00E826A0" w:rsidRDefault="00B316CA" w14:paraId="49361FAC" w14:textId="77777777">
            <w:pPr>
              <w:rPr>
                <w:b/>
                <w:bCs/>
                <w:i/>
                <w:iCs/>
              </w:rPr>
            </w:pPr>
          </w:p>
          <w:p w:rsidRPr="00B316CA" w:rsidR="00E826A0" w:rsidP="00E826A0" w:rsidRDefault="00E826A0" w14:paraId="5BE1061A" w14:textId="3F58B575">
            <w:pPr>
              <w:rPr>
                <w:b/>
                <w:bCs/>
                <w:i/>
                <w:iCs/>
              </w:rPr>
            </w:pPr>
            <w:r w:rsidRPr="00B316CA">
              <w:rPr>
                <w:b/>
                <w:bCs/>
                <w:i/>
                <w:iCs/>
              </w:rPr>
              <w:t xml:space="preserve">Polina </w:t>
            </w:r>
            <w:proofErr w:type="spellStart"/>
            <w:r w:rsidRPr="00B316CA">
              <w:rPr>
                <w:b/>
                <w:bCs/>
                <w:i/>
                <w:iCs/>
              </w:rPr>
              <w:t>Zelmanova</w:t>
            </w:r>
            <w:proofErr w:type="spellEnd"/>
            <w:r w:rsidRPr="00B316CA">
              <w:rPr>
                <w:b/>
                <w:bCs/>
                <w:i/>
                <w:iCs/>
              </w:rPr>
              <w:t xml:space="preserve"> (Film and TV Studies)</w:t>
            </w:r>
          </w:p>
          <w:p w:rsidRPr="00B316CA" w:rsidR="00E826A0" w:rsidP="00E826A0" w:rsidRDefault="00E826A0" w14:paraId="34C4A8D4" w14:textId="1DFF2878">
            <w:pPr>
              <w:rPr>
                <w:rFonts w:ascii="Aptos" w:hAnsi="Aptos" w:eastAsia="Aptos" w:cs="Aptos"/>
                <w:color w:val="201F1E"/>
                <w:sz w:val="22"/>
                <w:szCs w:val="22"/>
                <w:lang w:val="en-US"/>
              </w:rPr>
            </w:pPr>
            <w:r w:rsidRPr="00B316CA">
              <w:rPr>
                <w:rFonts w:ascii="Aptos" w:hAnsi="Aptos" w:eastAsia="Aptos" w:cs="Aptos"/>
                <w:color w:val="201F1E"/>
                <w:sz w:val="22"/>
                <w:szCs w:val="22"/>
                <w:lang w:val="en-US"/>
              </w:rPr>
              <w:t>Polina</w:t>
            </w:r>
            <w:r w:rsidRPr="00B316CA" w:rsidR="00442D90">
              <w:rPr>
                <w:rFonts w:ascii="Aptos" w:hAnsi="Aptos" w:eastAsia="Aptos" w:cs="Aptos"/>
                <w:color w:val="201F1E"/>
                <w:sz w:val="22"/>
                <w:szCs w:val="22"/>
                <w:lang w:val="en-US"/>
              </w:rPr>
              <w:t xml:space="preserve">, whose research focuses on sex </w:t>
            </w:r>
            <w:r w:rsidRPr="00B316CA" w:rsidR="00442D90">
              <w:rPr>
                <w:rFonts w:ascii="Aptos" w:hAnsi="Aptos" w:eastAsia="Aptos" w:cs="Aptos"/>
                <w:color w:val="201F1E"/>
                <w:sz w:val="22"/>
                <w:szCs w:val="22"/>
                <w:lang w:val="en-US"/>
              </w:rPr>
              <w:t>on screen in the #MeToo era</w:t>
            </w:r>
            <w:r w:rsidRPr="00B316CA" w:rsidR="00197695">
              <w:rPr>
                <w:rFonts w:ascii="Aptos" w:hAnsi="Aptos" w:eastAsia="Aptos" w:cs="Aptos"/>
                <w:color w:val="201F1E"/>
                <w:sz w:val="22"/>
                <w:szCs w:val="22"/>
                <w:lang w:val="en-US"/>
              </w:rPr>
              <w:t xml:space="preserve">, will chair </w:t>
            </w:r>
            <w:r w:rsidRPr="00B316CA" w:rsidR="009D372D">
              <w:rPr>
                <w:rFonts w:ascii="Aptos" w:hAnsi="Aptos" w:eastAsia="Aptos" w:cs="Aptos"/>
                <w:color w:val="201F1E"/>
                <w:sz w:val="22"/>
                <w:szCs w:val="22"/>
                <w:lang w:val="en-US"/>
              </w:rPr>
              <w:t xml:space="preserve">a panel discussion after </w:t>
            </w:r>
            <w:r w:rsidRPr="00B316CA" w:rsidR="009D372D">
              <w:rPr>
                <w:rFonts w:ascii="Aptos" w:hAnsi="Aptos" w:eastAsia="Aptos" w:cs="Aptos"/>
                <w:color w:val="201F1E"/>
                <w:sz w:val="22"/>
                <w:szCs w:val="22"/>
                <w:lang w:val="en-US"/>
              </w:rPr>
              <w:t>a special screening of How to Have Sex at the Warwick Arts Centre</w:t>
            </w:r>
            <w:r w:rsidRPr="00B316CA" w:rsidR="000F6848">
              <w:rPr>
                <w:rFonts w:ascii="Aptos" w:hAnsi="Aptos" w:eastAsia="Aptos" w:cs="Aptos"/>
                <w:color w:val="201F1E"/>
                <w:sz w:val="22"/>
                <w:szCs w:val="22"/>
                <w:lang w:val="en-US"/>
              </w:rPr>
              <w:t xml:space="preserve"> </w:t>
            </w:r>
            <w:r w:rsidRPr="00B316CA" w:rsidR="000F6848">
              <w:rPr>
                <w:rFonts w:ascii="Aptos" w:hAnsi="Aptos" w:eastAsia="Aptos" w:cs="Aptos"/>
                <w:color w:val="201F1E"/>
                <w:sz w:val="22"/>
                <w:szCs w:val="22"/>
                <w:lang w:val="en-US"/>
              </w:rPr>
              <w:t>on Tuesday the 27 January at 5:30pm</w:t>
            </w:r>
            <w:r w:rsidRPr="00B316CA" w:rsidR="000F6848">
              <w:rPr>
                <w:rFonts w:ascii="Aptos" w:hAnsi="Aptos" w:eastAsia="Aptos" w:cs="Aptos"/>
                <w:color w:val="201F1E"/>
                <w:sz w:val="22"/>
                <w:szCs w:val="22"/>
                <w:lang w:val="en-US"/>
              </w:rPr>
              <w:t xml:space="preserve">. Polina will be joined by </w:t>
            </w:r>
            <w:r w:rsidRPr="00B316CA" w:rsidR="000F6848">
              <w:rPr>
                <w:rFonts w:ascii="Aptos" w:hAnsi="Aptos" w:eastAsia="Aptos" w:cs="Aptos"/>
                <w:color w:val="201F1E"/>
                <w:sz w:val="22"/>
                <w:szCs w:val="22"/>
                <w:lang w:val="en-US"/>
              </w:rPr>
              <w:t>the film's Intimacy Coordinator Jen Odell whose film and TV work includes Dune Part 2 and 3, Sex Education series 2 and 3, and Black Mirror.</w:t>
            </w:r>
          </w:p>
          <w:p w:rsidRPr="00B316CA" w:rsidR="000F6848" w:rsidP="00E826A0" w:rsidRDefault="000F6848" w14:paraId="6B3D4B6B" w14:textId="77777777">
            <w:pPr>
              <w:rPr>
                <w:rFonts w:ascii="Aptos" w:hAnsi="Aptos" w:eastAsia="Aptos" w:cs="Aptos"/>
                <w:color w:val="201F1E"/>
                <w:sz w:val="22"/>
                <w:szCs w:val="22"/>
                <w:lang w:val="en-US"/>
              </w:rPr>
            </w:pPr>
          </w:p>
          <w:p w:rsidRPr="00B316CA" w:rsidR="000F6848" w:rsidP="000F6848" w:rsidRDefault="000F6848" w14:paraId="4D3C1A25" w14:textId="1BA92C18">
            <w:pPr>
              <w:rPr>
                <w:rFonts w:ascii="Aptos" w:hAnsi="Aptos" w:eastAsia="Aptos" w:cs="Aptos"/>
                <w:color w:val="201F1E"/>
                <w:sz w:val="22"/>
                <w:szCs w:val="22"/>
                <w:lang w:val="en-US"/>
              </w:rPr>
            </w:pPr>
            <w:r w:rsidRPr="000F6848">
              <w:rPr>
                <w:rFonts w:ascii="Aptos" w:hAnsi="Aptos" w:eastAsia="Aptos" w:cs="Aptos"/>
                <w:color w:val="201F1E"/>
                <w:sz w:val="22"/>
                <w:szCs w:val="22"/>
                <w:lang w:val="en-US"/>
              </w:rPr>
              <w:t>Shy Tara (Mia McKenna-Bruce) and her more confident friends are seeking drinks, sun and sex at a Cretan resort. But when a night of hedonism turns sour, she starts to question her experiences, her friendships and her future, even as the partying continues around her. Powerful, evocative and unsentimental, How to Have Sex is a tremendous calling card for both Manning Walker and the award-winning McKenna-Bruce.</w:t>
            </w:r>
            <w:r w:rsidRPr="00B316CA">
              <w:rPr>
                <w:rFonts w:ascii="Aptos" w:hAnsi="Aptos" w:eastAsia="Aptos" w:cs="Aptos"/>
                <w:color w:val="201F1E"/>
                <w:sz w:val="22"/>
                <w:szCs w:val="22"/>
                <w:lang w:val="en-US"/>
              </w:rPr>
              <w:t xml:space="preserve"> </w:t>
            </w:r>
          </w:p>
          <w:p w:rsidRPr="00B316CA" w:rsidR="000F6848" w:rsidP="000F6848" w:rsidRDefault="000F6848" w14:paraId="4B9CE1B9" w14:textId="77777777">
            <w:pPr>
              <w:rPr>
                <w:rFonts w:ascii="Aptos" w:hAnsi="Aptos" w:eastAsia="Aptos" w:cs="Aptos"/>
                <w:color w:val="201F1E"/>
                <w:sz w:val="22"/>
                <w:szCs w:val="22"/>
                <w:lang w:val="en-US"/>
              </w:rPr>
            </w:pPr>
          </w:p>
          <w:p w:rsidRPr="00B316CA" w:rsidR="00B316CA" w:rsidP="00B316CA" w:rsidRDefault="00B316CA" w14:paraId="5FD57487" w14:textId="77777777">
            <w:pPr>
              <w:rPr>
                <w:rFonts w:ascii="Aptos" w:hAnsi="Aptos" w:eastAsia="Aptos" w:cs="Aptos"/>
                <w:color w:val="201F1E"/>
                <w:sz w:val="22"/>
                <w:szCs w:val="22"/>
                <w:lang w:val="en-US"/>
              </w:rPr>
            </w:pPr>
            <w:r w:rsidRPr="00B316CA">
              <w:rPr>
                <w:rFonts w:ascii="Aptos" w:hAnsi="Aptos" w:eastAsia="Aptos" w:cs="Aptos"/>
                <w:color w:val="201F1E"/>
                <w:sz w:val="22"/>
                <w:szCs w:val="22"/>
                <w:lang w:val="en-US"/>
              </w:rPr>
              <w:t>Use the code CARE4 for a £4 ticket, available for University of Warwick students.</w:t>
            </w:r>
          </w:p>
          <w:p w:rsidRPr="000F6848" w:rsidR="000F6848" w:rsidP="000F6848" w:rsidRDefault="00073279" w14:paraId="10C1CD30" w14:textId="7F23677E">
            <w:pPr>
              <w:rPr>
                <w:rFonts w:ascii="Aptos" w:hAnsi="Aptos" w:eastAsia="Aptos" w:cs="Aptos"/>
                <w:color w:val="201F1E"/>
                <w:sz w:val="22"/>
                <w:szCs w:val="22"/>
                <w:lang w:val="en-US"/>
              </w:rPr>
            </w:pPr>
            <w:hyperlink w:history="1" r:id="rId9">
              <w:r w:rsidRPr="00073279">
                <w:rPr>
                  <w:rFonts w:ascii="Aptos" w:hAnsi="Aptos" w:eastAsia="Times New Roman" w:cs="Times New Roman"/>
                  <w:color w:val="0000FF"/>
                  <w:u w:val="single"/>
                </w:rPr>
                <w:t>https://www.warwickartscentre.co.uk/whats-on/q88-care-bts-how-to-have-sex-panel-discussion/</w:t>
              </w:r>
            </w:hyperlink>
          </w:p>
          <w:p w:rsidR="00E826A0" w:rsidRDefault="00E826A0" w14:paraId="0720A7B0" w14:textId="77777777"/>
        </w:tc>
      </w:tr>
    </w:tbl>
    <w:p w:rsidR="00905435" w:rsidRDefault="00905435" w14:paraId="7B4D69CB" w14:textId="31C94DB6"/>
    <w:p w:rsidR="00905435" w:rsidP="07314CB8" w:rsidRDefault="77E7DA62" w14:paraId="0212CCAC" w14:textId="7A68F760">
      <w:pPr>
        <w:rPr>
          <w:b/>
          <w:bCs/>
          <w:color w:val="000000" w:themeColor="text1"/>
          <w:sz w:val="31"/>
          <w:szCs w:val="31"/>
        </w:rPr>
      </w:pPr>
      <w:bookmarkStart w:name="Bookmark3" w:id="2"/>
      <w:r w:rsidRPr="07314CB8">
        <w:rPr>
          <w:b/>
          <w:bCs/>
          <w:color w:val="000000" w:themeColor="text1"/>
          <w:sz w:val="31"/>
          <w:szCs w:val="31"/>
        </w:rPr>
        <w:t>Travel, Subsistence and Other Staff Related Expenses – Change to Policy</w:t>
      </w:r>
      <w:bookmarkEnd w:id="2"/>
    </w:p>
    <w:p w:rsidR="00905435" w:rsidP="07314CB8" w:rsidRDefault="212BE67E" w14:paraId="37F7DD88" w14:textId="4AF4E05D">
      <w:pPr>
        <w:rPr>
          <w:rFonts w:ascii="Aptos" w:hAnsi="Aptos" w:eastAsia="Aptos" w:cs="Aptos"/>
          <w:color w:val="212529"/>
          <w:sz w:val="22"/>
          <w:szCs w:val="22"/>
        </w:rPr>
      </w:pPr>
      <w:r w:rsidRPr="07314CB8">
        <w:rPr>
          <w:rFonts w:ascii="Aptos" w:hAnsi="Aptos" w:eastAsia="Aptos" w:cs="Aptos"/>
          <w:color w:val="212529"/>
          <w:sz w:val="22"/>
          <w:szCs w:val="22"/>
        </w:rPr>
        <w:t xml:space="preserve">As of </w:t>
      </w:r>
      <w:proofErr w:type="gramStart"/>
      <w:r w:rsidRPr="07314CB8">
        <w:rPr>
          <w:rFonts w:ascii="Aptos" w:hAnsi="Aptos" w:eastAsia="Aptos" w:cs="Aptos"/>
          <w:color w:val="212529"/>
          <w:sz w:val="22"/>
          <w:szCs w:val="22"/>
        </w:rPr>
        <w:t>1</w:t>
      </w:r>
      <w:r w:rsidRPr="07314CB8">
        <w:rPr>
          <w:rFonts w:ascii="Aptos" w:hAnsi="Aptos" w:eastAsia="Aptos" w:cs="Aptos"/>
          <w:color w:val="212529"/>
          <w:sz w:val="22"/>
          <w:szCs w:val="22"/>
          <w:vertAlign w:val="superscript"/>
        </w:rPr>
        <w:t>st</w:t>
      </w:r>
      <w:r w:rsidRPr="07314CB8">
        <w:rPr>
          <w:rFonts w:ascii="Aptos" w:hAnsi="Aptos" w:eastAsia="Aptos" w:cs="Aptos"/>
          <w:color w:val="212529"/>
          <w:sz w:val="22"/>
          <w:szCs w:val="22"/>
        </w:rPr>
        <w:t xml:space="preserve"> December 2025</w:t>
      </w:r>
      <w:proofErr w:type="gramEnd"/>
      <w:r w:rsidRPr="07314CB8">
        <w:rPr>
          <w:rFonts w:ascii="Aptos" w:hAnsi="Aptos" w:eastAsia="Aptos" w:cs="Aptos"/>
          <w:color w:val="212529"/>
          <w:sz w:val="22"/>
          <w:szCs w:val="22"/>
        </w:rPr>
        <w:t xml:space="preserve"> the University of Warwick expenses policy has been revised. We recommend that you check </w:t>
      </w:r>
      <w:hyperlink r:id="rId10">
        <w:r w:rsidRPr="07314CB8">
          <w:rPr>
            <w:rStyle w:val="Hyperlink"/>
            <w:rFonts w:ascii="Aptos" w:hAnsi="Aptos" w:eastAsia="Aptos" w:cs="Aptos"/>
            <w:sz w:val="22"/>
            <w:szCs w:val="22"/>
          </w:rPr>
          <w:t>t</w:t>
        </w:r>
        <w:r w:rsidRPr="07314CB8" w:rsidR="0B0631FE">
          <w:rPr>
            <w:rStyle w:val="Hyperlink"/>
            <w:rFonts w:ascii="Aptos" w:hAnsi="Aptos" w:eastAsia="Aptos" w:cs="Aptos"/>
            <w:sz w:val="22"/>
            <w:szCs w:val="22"/>
          </w:rPr>
          <w:t>his link</w:t>
        </w:r>
      </w:hyperlink>
      <w:r w:rsidRPr="07314CB8" w:rsidR="0B0631FE">
        <w:rPr>
          <w:rFonts w:ascii="Aptos" w:hAnsi="Aptos" w:eastAsia="Aptos" w:cs="Aptos"/>
          <w:color w:val="212529"/>
          <w:sz w:val="22"/>
          <w:szCs w:val="22"/>
        </w:rPr>
        <w:t xml:space="preserve"> (FP16) and liaise with your departmental contacts before claiming expenses from an RDF or EF award. </w:t>
      </w:r>
    </w:p>
    <w:p w:rsidR="00905435" w:rsidP="07314CB8" w:rsidRDefault="212BE67E" w14:paraId="6B2124EA" w14:textId="157D1080">
      <w:pPr>
        <w:shd w:val="clear" w:color="auto" w:fill="FFFFFF" w:themeFill="background1"/>
        <w:spacing w:after="192"/>
        <w:rPr>
          <w:rFonts w:ascii="Aptos" w:hAnsi="Aptos" w:eastAsia="Aptos" w:cs="Aptos"/>
          <w:color w:val="212529"/>
          <w:sz w:val="22"/>
          <w:szCs w:val="22"/>
        </w:rPr>
      </w:pPr>
      <w:r w:rsidRPr="07314CB8">
        <w:rPr>
          <w:rFonts w:ascii="Aptos" w:hAnsi="Aptos" w:eastAsia="Aptos" w:cs="Aptos"/>
          <w:b/>
          <w:bCs/>
          <w:color w:val="212529"/>
          <w:sz w:val="22"/>
          <w:szCs w:val="22"/>
        </w:rPr>
        <w:t>Rail:</w:t>
      </w:r>
      <w:r w:rsidRPr="07314CB8">
        <w:rPr>
          <w:rFonts w:ascii="Aptos" w:hAnsi="Aptos" w:eastAsia="Aptos" w:cs="Aptos"/>
          <w:color w:val="212529"/>
          <w:sz w:val="22"/>
          <w:szCs w:val="22"/>
        </w:rPr>
        <w:t xml:space="preserve"> should be the default mode of transport for all UK &amp; European journeys of up to </w:t>
      </w:r>
      <w:r w:rsidRPr="07314CB8">
        <w:rPr>
          <w:rFonts w:ascii="Aptos" w:hAnsi="Aptos" w:eastAsia="Aptos" w:cs="Aptos"/>
          <w:b/>
          <w:bCs/>
          <w:color w:val="212529"/>
          <w:sz w:val="22"/>
          <w:szCs w:val="22"/>
        </w:rPr>
        <w:t>6</w:t>
      </w:r>
      <w:r w:rsidRPr="07314CB8">
        <w:rPr>
          <w:rFonts w:ascii="Aptos" w:hAnsi="Aptos" w:eastAsia="Aptos" w:cs="Aptos"/>
          <w:color w:val="212529"/>
          <w:sz w:val="22"/>
          <w:szCs w:val="22"/>
        </w:rPr>
        <w:t xml:space="preserve"> hours, even if the financial cost is higher than other forms of transport</w:t>
      </w:r>
      <w:r w:rsidRPr="07314CB8">
        <w:rPr>
          <w:rFonts w:ascii="Aptos" w:hAnsi="Aptos" w:eastAsia="Aptos" w:cs="Aptos"/>
          <w:b/>
          <w:bCs/>
          <w:color w:val="212529"/>
          <w:sz w:val="22"/>
          <w:szCs w:val="22"/>
        </w:rPr>
        <w:t xml:space="preserve">. </w:t>
      </w:r>
      <w:r w:rsidRPr="07314CB8">
        <w:rPr>
          <w:rFonts w:ascii="Aptos" w:hAnsi="Aptos" w:eastAsia="Aptos" w:cs="Aptos"/>
          <w:color w:val="212529"/>
          <w:sz w:val="22"/>
          <w:szCs w:val="22"/>
        </w:rPr>
        <w:t xml:space="preserve">Employees should travel </w:t>
      </w:r>
      <w:r w:rsidRPr="07314CB8">
        <w:rPr>
          <w:rFonts w:ascii="Aptos" w:hAnsi="Aptos" w:eastAsia="Aptos" w:cs="Aptos"/>
          <w:b/>
          <w:bCs/>
          <w:color w:val="212529"/>
          <w:sz w:val="22"/>
          <w:szCs w:val="22"/>
        </w:rPr>
        <w:t>Standard Class</w:t>
      </w:r>
      <w:r w:rsidRPr="07314CB8">
        <w:rPr>
          <w:rFonts w:ascii="Aptos" w:hAnsi="Aptos" w:eastAsia="Aptos" w:cs="Aptos"/>
          <w:color w:val="212529"/>
          <w:sz w:val="22"/>
          <w:szCs w:val="22"/>
        </w:rPr>
        <w:t>. The option to request First Class travel for journeys exceeding two hours has been removed and should not be selected even if the system offers it as an option.</w:t>
      </w:r>
    </w:p>
    <w:p w:rsidR="00905435" w:rsidP="07314CB8" w:rsidRDefault="212BE67E" w14:paraId="1EF82795" w14:textId="3B6CFA6C">
      <w:pPr>
        <w:shd w:val="clear" w:color="auto" w:fill="FFFFFF" w:themeFill="background1"/>
        <w:spacing w:after="192"/>
        <w:rPr>
          <w:rFonts w:ascii="Aptos" w:hAnsi="Aptos" w:eastAsia="Aptos" w:cs="Aptos"/>
          <w:color w:val="212529"/>
          <w:sz w:val="22"/>
          <w:szCs w:val="22"/>
        </w:rPr>
      </w:pPr>
      <w:r w:rsidRPr="07314CB8">
        <w:rPr>
          <w:rFonts w:ascii="Aptos" w:hAnsi="Aptos" w:eastAsia="Aptos" w:cs="Aptos"/>
          <w:b/>
          <w:bCs/>
          <w:color w:val="212529"/>
          <w:sz w:val="22"/>
          <w:szCs w:val="22"/>
        </w:rPr>
        <w:t>Car hire:</w:t>
      </w:r>
      <w:r w:rsidRPr="07314CB8">
        <w:rPr>
          <w:rFonts w:ascii="Aptos" w:hAnsi="Aptos" w:eastAsia="Aptos" w:cs="Aptos"/>
          <w:b/>
          <w:bCs/>
          <w:i/>
          <w:iCs/>
          <w:color w:val="212529"/>
          <w:sz w:val="22"/>
          <w:szCs w:val="22"/>
        </w:rPr>
        <w:t xml:space="preserve"> </w:t>
      </w:r>
      <w:r w:rsidRPr="07314CB8">
        <w:rPr>
          <w:rFonts w:ascii="Aptos" w:hAnsi="Aptos" w:eastAsia="Aptos" w:cs="Aptos"/>
          <w:color w:val="212529"/>
          <w:sz w:val="22"/>
          <w:szCs w:val="22"/>
        </w:rPr>
        <w:t xml:space="preserve">Road journeys exceeding 100 business miles per day should only be considered where travel by train is not a viable option, and a </w:t>
      </w:r>
      <w:r w:rsidRPr="07314CB8">
        <w:rPr>
          <w:rFonts w:ascii="Aptos" w:hAnsi="Aptos" w:eastAsia="Aptos" w:cs="Aptos"/>
          <w:b/>
          <w:bCs/>
          <w:color w:val="212529"/>
          <w:sz w:val="22"/>
          <w:szCs w:val="22"/>
        </w:rPr>
        <w:t>hired vehicle</w:t>
      </w:r>
      <w:r w:rsidRPr="07314CB8">
        <w:rPr>
          <w:rFonts w:ascii="Aptos" w:hAnsi="Aptos" w:eastAsia="Aptos" w:cs="Aptos"/>
          <w:color w:val="212529"/>
          <w:sz w:val="22"/>
          <w:szCs w:val="22"/>
        </w:rPr>
        <w:t>, rather than a private one, should be the preferred option. Your car must be insured for business use before you can claim mileage expenses.</w:t>
      </w:r>
    </w:p>
    <w:p w:rsidR="00905435" w:rsidP="07314CB8" w:rsidRDefault="212BE67E" w14:paraId="5C5BAC70" w14:textId="6A7E5037">
      <w:pPr>
        <w:shd w:val="clear" w:color="auto" w:fill="FFFFFF" w:themeFill="background1"/>
        <w:spacing w:after="192"/>
        <w:rPr>
          <w:rFonts w:ascii="Aptos" w:hAnsi="Aptos" w:eastAsia="Aptos" w:cs="Aptos"/>
          <w:color w:val="212529"/>
          <w:sz w:val="22"/>
          <w:szCs w:val="22"/>
        </w:rPr>
      </w:pPr>
      <w:r w:rsidRPr="07314CB8">
        <w:rPr>
          <w:rFonts w:ascii="Aptos" w:hAnsi="Aptos" w:eastAsia="Aptos" w:cs="Aptos"/>
          <w:b/>
          <w:bCs/>
          <w:color w:val="212529"/>
          <w:sz w:val="22"/>
          <w:szCs w:val="22"/>
        </w:rPr>
        <w:t>Mileage Expenses:</w:t>
      </w:r>
      <w:r w:rsidRPr="07314CB8">
        <w:rPr>
          <w:rFonts w:ascii="Aptos" w:hAnsi="Aptos" w:eastAsia="Aptos" w:cs="Aptos"/>
          <w:color w:val="212529"/>
          <w:sz w:val="22"/>
          <w:szCs w:val="22"/>
        </w:rPr>
        <w:t xml:space="preserve">  Under the new policy, if you wish to claim for mileage from your normal place of residence (home address) to another destination, the distance between these two locations must be more than 10 miles than the distance from your home address to the University of Warwick. If this is not the case, then you will be ineligible to claim mileage expenses. If the distance is greater than 10 miles, then you are permitted to claim the mileage expenses, however, this will be the lower mileage of a) Home address to the destination or b) University of Warwick to the destination. In all applications for funding, please provide the </w:t>
      </w:r>
      <w:r w:rsidRPr="07314CB8">
        <w:rPr>
          <w:rFonts w:ascii="Aptos" w:hAnsi="Aptos" w:eastAsia="Aptos" w:cs="Aptos"/>
          <w:color w:val="212529"/>
          <w:sz w:val="22"/>
          <w:szCs w:val="22"/>
        </w:rPr>
        <w:lastRenderedPageBreak/>
        <w:t xml:space="preserve">postcode of where you will be commuting from, as well as the postcode of your destination. For further information, please see </w:t>
      </w:r>
      <w:hyperlink r:id="rId11">
        <w:r w:rsidRPr="07314CB8">
          <w:rPr>
            <w:rStyle w:val="Hyperlink"/>
            <w:rFonts w:ascii="Aptos" w:hAnsi="Aptos" w:eastAsia="Aptos" w:cs="Aptos"/>
            <w:color w:val="305168"/>
            <w:sz w:val="22"/>
            <w:szCs w:val="22"/>
          </w:rPr>
          <w:t>FP16.3.3</w:t>
        </w:r>
      </w:hyperlink>
      <w:r w:rsidRPr="07314CB8">
        <w:rPr>
          <w:rFonts w:ascii="Aptos" w:hAnsi="Aptos" w:eastAsia="Aptos" w:cs="Aptos"/>
          <w:color w:val="212529"/>
          <w:sz w:val="22"/>
          <w:szCs w:val="22"/>
        </w:rPr>
        <w:t>. It has been confirmed that PhD students are subject to the revised policy.</w:t>
      </w:r>
    </w:p>
    <w:p w:rsidR="00905435" w:rsidP="07314CB8" w:rsidRDefault="00905435" w14:paraId="43CEC5E9" w14:textId="69054EE6">
      <w:pPr>
        <w:shd w:val="clear" w:color="auto" w:fill="FFFFFF" w:themeFill="background1"/>
        <w:spacing w:after="192"/>
        <w:rPr>
          <w:rFonts w:ascii="Aptos" w:hAnsi="Aptos" w:eastAsia="Aptos" w:cs="Aptos"/>
          <w:color w:val="212529"/>
          <w:sz w:val="22"/>
          <w:szCs w:val="22"/>
        </w:rPr>
      </w:pPr>
    </w:p>
    <w:p w:rsidR="00905435" w:rsidP="07314CB8" w:rsidRDefault="458DA91A" w14:paraId="20B1053C" w14:textId="2D3F2DE6">
      <w:pPr>
        <w:shd w:val="clear" w:color="auto" w:fill="FFFFFF" w:themeFill="background1"/>
        <w:spacing w:after="192"/>
        <w:rPr>
          <w:b/>
          <w:bCs/>
          <w:color w:val="000000" w:themeColor="text1"/>
          <w:sz w:val="31"/>
          <w:szCs w:val="31"/>
        </w:rPr>
      </w:pPr>
      <w:bookmarkStart w:name="Bookmark4" w:id="3"/>
      <w:r w:rsidRPr="07314CB8">
        <w:rPr>
          <w:b/>
          <w:bCs/>
          <w:color w:val="000000" w:themeColor="text1"/>
          <w:sz w:val="31"/>
          <w:szCs w:val="31"/>
        </w:rPr>
        <w:t>RDF/EF Deadlines</w:t>
      </w:r>
      <w:bookmarkEnd w:id="3"/>
    </w:p>
    <w:p w:rsidR="00905435" w:rsidP="07314CB8" w:rsidRDefault="52049049" w14:paraId="2E267BD6" w14:textId="326F9C29">
      <w:pPr>
        <w:spacing w:line="240" w:lineRule="auto"/>
        <w:jc w:val="both"/>
        <w:rPr>
          <w:rFonts w:ascii="Aptos" w:hAnsi="Aptos" w:eastAsia="Aptos" w:cs="Aptos"/>
          <w:color w:val="000000" w:themeColor="text1"/>
          <w:sz w:val="22"/>
          <w:szCs w:val="22"/>
        </w:rPr>
      </w:pPr>
      <w:r w:rsidRPr="07314CB8">
        <w:rPr>
          <w:rFonts w:ascii="Aptos" w:hAnsi="Aptos" w:eastAsia="Aptos" w:cs="Aptos"/>
          <w:color w:val="000000" w:themeColor="text1"/>
          <w:sz w:val="22"/>
          <w:szCs w:val="22"/>
        </w:rPr>
        <w:t>I</w:t>
      </w:r>
      <w:r w:rsidRPr="07314CB8" w:rsidR="06DFB09E">
        <w:rPr>
          <w:rFonts w:ascii="Aptos" w:hAnsi="Aptos" w:eastAsia="Aptos" w:cs="Aptos"/>
          <w:color w:val="000000" w:themeColor="text1"/>
          <w:sz w:val="22"/>
          <w:szCs w:val="22"/>
        </w:rPr>
        <w:t>f you are planning to apply for an EF or RDF, please ensure that you are aware of the current application deadlines (listed below). The dates of the activity should take place at least 2 months after your application date, for example if you submit your application in the January round (by 29th Jan) then travel should not take place until at least March. When applying ensure you are allowing enough time between applying and when you intend to go.</w:t>
      </w:r>
    </w:p>
    <w:p w:rsidR="00905435" w:rsidP="07314CB8" w:rsidRDefault="06DFB09E" w14:paraId="700E141A" w14:textId="7915929A">
      <w:pPr>
        <w:spacing w:line="240" w:lineRule="auto"/>
        <w:jc w:val="both"/>
        <w:rPr>
          <w:rFonts w:ascii="Aptos" w:hAnsi="Aptos" w:eastAsia="Aptos" w:cs="Aptos"/>
          <w:b/>
          <w:bCs/>
          <w:color w:val="000000" w:themeColor="text1"/>
          <w:sz w:val="22"/>
          <w:szCs w:val="22"/>
        </w:rPr>
      </w:pPr>
      <w:r>
        <w:rPr>
          <w:noProof/>
        </w:rPr>
        <w:drawing>
          <wp:inline distT="0" distB="0" distL="0" distR="0" wp14:anchorId="45211D32" wp14:editId="578B5E2D">
            <wp:extent cx="5734050" cy="5334000"/>
            <wp:effectExtent l="0" t="0" r="0" b="0"/>
            <wp:docPr id="1184537272" name="drawing" title="A table of events with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4537272" name="Picture 1184537272"/>
                    <pic:cNvPicPr/>
                  </pic:nvPicPr>
                  <pic:blipFill>
                    <a:blip r:embed="rId12">
                      <a:extLst>
                        <a:ext uri="{28A0092B-C50C-407E-A947-70E740481C1C}">
                          <a14:useLocalDpi xmlns:a14="http://schemas.microsoft.com/office/drawing/2010/main"/>
                        </a:ext>
                      </a:extLst>
                    </a:blip>
                    <a:stretch>
                      <a:fillRect/>
                    </a:stretch>
                  </pic:blipFill>
                  <pic:spPr>
                    <a:xfrm>
                      <a:off x="0" y="0"/>
                      <a:ext cx="5734050" cy="5334000"/>
                    </a:xfrm>
                    <a:prstGeom prst="rect">
                      <a:avLst/>
                    </a:prstGeom>
                  </pic:spPr>
                </pic:pic>
              </a:graphicData>
            </a:graphic>
          </wp:inline>
        </w:drawing>
      </w:r>
    </w:p>
    <w:p w:rsidR="00905435" w:rsidP="07314CB8" w:rsidRDefault="00905435" w14:paraId="536ABEEF" w14:textId="0735B4C6">
      <w:pPr>
        <w:shd w:val="clear" w:color="auto" w:fill="FFFFFF" w:themeFill="background1"/>
        <w:spacing w:after="192"/>
        <w:rPr>
          <w:b/>
          <w:bCs/>
          <w:color w:val="000000" w:themeColor="text1"/>
          <w:sz w:val="31"/>
          <w:szCs w:val="31"/>
        </w:rPr>
      </w:pPr>
    </w:p>
    <w:p w:rsidR="00905435" w:rsidP="07314CB8" w:rsidRDefault="210ED63E" w14:paraId="31B07358" w14:textId="440F7163">
      <w:pPr>
        <w:shd w:val="clear" w:color="auto" w:fill="FFFFFF" w:themeFill="background1"/>
        <w:spacing w:after="192"/>
        <w:rPr>
          <w:b/>
          <w:bCs/>
          <w:color w:val="000000" w:themeColor="text1"/>
          <w:sz w:val="31"/>
          <w:szCs w:val="31"/>
        </w:rPr>
      </w:pPr>
      <w:bookmarkStart w:name="Bookmark5" w:id="4"/>
      <w:r w:rsidRPr="07314CB8">
        <w:rPr>
          <w:b/>
          <w:bCs/>
          <w:color w:val="000000" w:themeColor="text1"/>
          <w:sz w:val="31"/>
          <w:szCs w:val="31"/>
        </w:rPr>
        <w:t>Call for Abstracts: Warwick Graduate Conference in Political and Legal Theory</w:t>
      </w:r>
      <w:bookmarkEnd w:id="4"/>
    </w:p>
    <w:p w:rsidR="00905435" w:rsidP="07314CB8" w:rsidRDefault="210ED63E" w14:paraId="638FBFA8" w14:textId="3E3312A4">
      <w:pPr>
        <w:shd w:val="clear" w:color="auto" w:fill="FFFFFF" w:themeFill="background1"/>
        <w:spacing w:after="192"/>
        <w:rPr>
          <w:rFonts w:ascii="Aptos" w:hAnsi="Aptos" w:eastAsia="Aptos" w:cs="Aptos"/>
          <w:color w:val="000000" w:themeColor="text1"/>
          <w:sz w:val="22"/>
          <w:szCs w:val="22"/>
        </w:rPr>
      </w:pPr>
      <w:r w:rsidRPr="07314CB8">
        <w:rPr>
          <w:rFonts w:ascii="Aptos" w:hAnsi="Aptos" w:eastAsia="Aptos" w:cs="Aptos"/>
          <w:color w:val="000000" w:themeColor="text1"/>
          <w:sz w:val="22"/>
          <w:szCs w:val="22"/>
        </w:rPr>
        <w:lastRenderedPageBreak/>
        <w:t xml:space="preserve">Please join the Department of Politics and International Studies (PAIS), School of Law, and the Centre for Ethics, Law and Public Affairs (CELPA) at the University of Warwick for their annual conference for postgraduate students working in political and legal theory. </w:t>
      </w:r>
      <w:r w:rsidR="003F4BD5">
        <w:rPr>
          <w:rFonts w:ascii="Aptos" w:hAnsi="Aptos" w:eastAsia="Aptos" w:cs="Aptos"/>
          <w:color w:val="000000" w:themeColor="text1"/>
          <w:sz w:val="22"/>
          <w:szCs w:val="22"/>
        </w:rPr>
        <w:t xml:space="preserve">This conference is co-organised by </w:t>
      </w:r>
      <w:r w:rsidRPr="003F4BD5" w:rsidR="003F4BD5">
        <w:rPr>
          <w:rFonts w:ascii="Aptos" w:hAnsi="Aptos" w:eastAsia="Aptos" w:cs="Aptos"/>
          <w:b/>
          <w:bCs/>
          <w:color w:val="000000" w:themeColor="text1"/>
          <w:sz w:val="22"/>
          <w:szCs w:val="22"/>
        </w:rPr>
        <w:t>Tom Geeson (Law)</w:t>
      </w:r>
      <w:r w:rsidR="003F4BD5">
        <w:rPr>
          <w:rFonts w:ascii="Aptos" w:hAnsi="Aptos" w:eastAsia="Aptos" w:cs="Aptos"/>
          <w:b/>
          <w:bCs/>
          <w:color w:val="000000" w:themeColor="text1"/>
          <w:sz w:val="22"/>
          <w:szCs w:val="22"/>
        </w:rPr>
        <w:t xml:space="preserve">. </w:t>
      </w:r>
    </w:p>
    <w:p w:rsidR="00905435" w:rsidP="07314CB8" w:rsidRDefault="210ED63E" w14:paraId="7F1D4256" w14:textId="47EE3EA0">
      <w:pPr>
        <w:spacing w:after="0"/>
        <w:rPr>
          <w:rFonts w:ascii="Aptos" w:hAnsi="Aptos" w:eastAsia="Aptos" w:cs="Aptos"/>
          <w:color w:val="000000" w:themeColor="text1"/>
          <w:sz w:val="22"/>
          <w:szCs w:val="22"/>
        </w:rPr>
      </w:pPr>
      <w:r w:rsidRPr="07314CB8">
        <w:rPr>
          <w:rFonts w:ascii="Aptos" w:hAnsi="Aptos" w:eastAsia="Aptos" w:cs="Aptos"/>
          <w:b/>
          <w:bCs/>
          <w:color w:val="000000" w:themeColor="text1"/>
          <w:sz w:val="22"/>
          <w:szCs w:val="22"/>
        </w:rPr>
        <w:t>Conference Date</w:t>
      </w:r>
      <w:r w:rsidRPr="07314CB8">
        <w:rPr>
          <w:rFonts w:ascii="Aptos" w:hAnsi="Aptos" w:eastAsia="Aptos" w:cs="Aptos"/>
          <w:color w:val="000000" w:themeColor="text1"/>
          <w:sz w:val="22"/>
          <w:szCs w:val="22"/>
        </w:rPr>
        <w:t>: 21 February 2026</w:t>
      </w:r>
    </w:p>
    <w:p w:rsidR="00905435" w:rsidP="07314CB8" w:rsidRDefault="210ED63E" w14:paraId="4BEE30A5" w14:textId="05CEBC4C">
      <w:pPr>
        <w:spacing w:after="0"/>
        <w:rPr>
          <w:rFonts w:ascii="Aptos" w:hAnsi="Aptos" w:eastAsia="Aptos" w:cs="Aptos"/>
          <w:color w:val="000000" w:themeColor="text1"/>
          <w:sz w:val="22"/>
          <w:szCs w:val="22"/>
        </w:rPr>
      </w:pPr>
      <w:r w:rsidRPr="07314CB8">
        <w:rPr>
          <w:rFonts w:ascii="Aptos" w:hAnsi="Aptos" w:eastAsia="Aptos" w:cs="Aptos"/>
          <w:b/>
          <w:bCs/>
          <w:color w:val="000000" w:themeColor="text1"/>
          <w:sz w:val="22"/>
          <w:szCs w:val="22"/>
        </w:rPr>
        <w:t>Location</w:t>
      </w:r>
      <w:r w:rsidRPr="07314CB8">
        <w:rPr>
          <w:rFonts w:ascii="Aptos" w:hAnsi="Aptos" w:eastAsia="Aptos" w:cs="Aptos"/>
          <w:color w:val="000000" w:themeColor="text1"/>
          <w:sz w:val="22"/>
          <w:szCs w:val="22"/>
        </w:rPr>
        <w:t>: The University of Warwick, Social Sciences Building</w:t>
      </w:r>
    </w:p>
    <w:p w:rsidR="00905435" w:rsidP="07314CB8" w:rsidRDefault="210ED63E" w14:paraId="0117BE79" w14:textId="2477FFA3">
      <w:pPr>
        <w:spacing w:after="0"/>
        <w:rPr>
          <w:rFonts w:ascii="Aptos" w:hAnsi="Aptos" w:eastAsia="Aptos" w:cs="Aptos"/>
          <w:color w:val="000000" w:themeColor="text1"/>
          <w:sz w:val="22"/>
          <w:szCs w:val="22"/>
        </w:rPr>
      </w:pPr>
      <w:r w:rsidRPr="07314CB8">
        <w:rPr>
          <w:rFonts w:ascii="Aptos" w:hAnsi="Aptos" w:eastAsia="Aptos" w:cs="Aptos"/>
          <w:b/>
          <w:bCs/>
          <w:color w:val="000000" w:themeColor="text1"/>
          <w:sz w:val="22"/>
          <w:szCs w:val="22"/>
        </w:rPr>
        <w:t>Plenary sessions</w:t>
      </w:r>
      <w:r w:rsidRPr="07314CB8">
        <w:rPr>
          <w:rFonts w:ascii="Aptos" w:hAnsi="Aptos" w:eastAsia="Aptos" w:cs="Aptos"/>
          <w:color w:val="000000" w:themeColor="text1"/>
          <w:sz w:val="22"/>
          <w:szCs w:val="22"/>
        </w:rPr>
        <w:t xml:space="preserve">:  </w:t>
      </w:r>
    </w:p>
    <w:p w:rsidR="00905435" w:rsidP="07314CB8" w:rsidRDefault="210ED63E" w14:paraId="7C6BBF97" w14:textId="7341F108">
      <w:pPr>
        <w:spacing w:after="0"/>
        <w:rPr>
          <w:rFonts w:ascii="Aptos" w:hAnsi="Aptos" w:eastAsia="Aptos" w:cs="Aptos"/>
          <w:color w:val="000000" w:themeColor="text1"/>
          <w:sz w:val="22"/>
          <w:szCs w:val="22"/>
        </w:rPr>
      </w:pPr>
      <w:r w:rsidRPr="07314CB8">
        <w:rPr>
          <w:rFonts w:ascii="Aptos" w:hAnsi="Aptos" w:eastAsia="Aptos" w:cs="Aptos"/>
          <w:color w:val="000000" w:themeColor="text1"/>
          <w:sz w:val="22"/>
          <w:szCs w:val="22"/>
        </w:rPr>
        <w:t>Professor Jeff McMahan (University of Oxford)</w:t>
      </w:r>
    </w:p>
    <w:p w:rsidR="00905435" w:rsidP="07314CB8" w:rsidRDefault="210ED63E" w14:paraId="6E0F90CC" w14:textId="6D8C3A5C">
      <w:pPr>
        <w:spacing w:after="0"/>
        <w:rPr>
          <w:rFonts w:ascii="Aptos" w:hAnsi="Aptos" w:eastAsia="Aptos" w:cs="Aptos"/>
          <w:color w:val="000000" w:themeColor="text1"/>
          <w:sz w:val="22"/>
          <w:szCs w:val="22"/>
        </w:rPr>
      </w:pPr>
      <w:r w:rsidRPr="07314CB8">
        <w:rPr>
          <w:rFonts w:ascii="Aptos" w:hAnsi="Aptos" w:eastAsia="Aptos" w:cs="Aptos"/>
          <w:color w:val="000000" w:themeColor="text1"/>
          <w:sz w:val="22"/>
          <w:szCs w:val="22"/>
        </w:rPr>
        <w:t>Professor Simon Caney (University of Warwick)</w:t>
      </w:r>
    </w:p>
    <w:p w:rsidR="00F63A48" w:rsidP="07314CB8" w:rsidRDefault="00F63A48" w14:paraId="791AC094" w14:textId="77777777">
      <w:pPr>
        <w:spacing w:after="0"/>
        <w:rPr>
          <w:rFonts w:ascii="Aptos" w:hAnsi="Aptos" w:eastAsia="Aptos" w:cs="Aptos"/>
          <w:color w:val="000000" w:themeColor="text1"/>
          <w:sz w:val="22"/>
          <w:szCs w:val="22"/>
        </w:rPr>
      </w:pPr>
    </w:p>
    <w:p w:rsidR="00905435" w:rsidP="07314CB8" w:rsidRDefault="210ED63E" w14:paraId="0728A2E3" w14:textId="1AF6685D">
      <w:pPr>
        <w:spacing w:after="0"/>
        <w:rPr>
          <w:rFonts w:ascii="Aptos" w:hAnsi="Aptos" w:eastAsia="Aptos" w:cs="Aptos"/>
          <w:color w:val="000000" w:themeColor="text1"/>
          <w:sz w:val="22"/>
          <w:szCs w:val="22"/>
        </w:rPr>
      </w:pPr>
      <w:r w:rsidRPr="07314CB8">
        <w:rPr>
          <w:rFonts w:ascii="Aptos" w:hAnsi="Aptos" w:eastAsia="Aptos" w:cs="Aptos"/>
          <w:color w:val="000000" w:themeColor="text1"/>
          <w:sz w:val="22"/>
          <w:szCs w:val="22"/>
        </w:rPr>
        <w:t xml:space="preserve">The aim of the conference is to provide an opportunity for graduate students to receive useful feedback on works in progress. Papers may deal with any area of contemporary political theory, political philosophy, legal theory, or the history of political thought, and should take no more than fifteen minutes to present. </w:t>
      </w:r>
    </w:p>
    <w:p w:rsidR="00F63A48" w:rsidP="07314CB8" w:rsidRDefault="00F63A48" w14:paraId="45D54FED" w14:textId="77777777">
      <w:pPr>
        <w:spacing w:after="0"/>
        <w:rPr>
          <w:rFonts w:ascii="Aptos" w:hAnsi="Aptos" w:eastAsia="Aptos" w:cs="Aptos"/>
          <w:color w:val="000000" w:themeColor="text1"/>
          <w:sz w:val="22"/>
          <w:szCs w:val="22"/>
        </w:rPr>
      </w:pPr>
    </w:p>
    <w:p w:rsidR="00905435" w:rsidP="07314CB8" w:rsidRDefault="210ED63E" w14:paraId="37547A97" w14:textId="20873348">
      <w:pPr>
        <w:spacing w:after="0"/>
        <w:rPr>
          <w:rFonts w:ascii="Aptos" w:hAnsi="Aptos" w:eastAsia="Aptos" w:cs="Aptos"/>
          <w:color w:val="000000" w:themeColor="text1"/>
          <w:sz w:val="22"/>
          <w:szCs w:val="22"/>
        </w:rPr>
      </w:pPr>
      <w:r w:rsidRPr="07314CB8">
        <w:rPr>
          <w:rFonts w:ascii="Aptos" w:hAnsi="Aptos" w:eastAsia="Aptos" w:cs="Aptos"/>
          <w:color w:val="000000" w:themeColor="text1"/>
          <w:sz w:val="22"/>
          <w:szCs w:val="22"/>
        </w:rPr>
        <w:t xml:space="preserve">Graduate students interested in presenting papers should </w:t>
      </w:r>
      <w:r w:rsidRPr="07314CB8">
        <w:rPr>
          <w:rFonts w:ascii="Aptos" w:hAnsi="Aptos" w:eastAsia="Aptos" w:cs="Aptos"/>
          <w:b/>
          <w:bCs/>
          <w:color w:val="000000" w:themeColor="text1"/>
          <w:sz w:val="22"/>
          <w:szCs w:val="22"/>
        </w:rPr>
        <w:t>send anonymised abstracts</w:t>
      </w:r>
      <w:r w:rsidRPr="07314CB8">
        <w:rPr>
          <w:rFonts w:ascii="Aptos" w:hAnsi="Aptos" w:eastAsia="Aptos" w:cs="Aptos"/>
          <w:color w:val="000000" w:themeColor="text1"/>
          <w:sz w:val="22"/>
          <w:szCs w:val="22"/>
        </w:rPr>
        <w:t xml:space="preserve"> (no more than 750 </w:t>
      </w:r>
      <w:proofErr w:type="gramStart"/>
      <w:r w:rsidRPr="07314CB8">
        <w:rPr>
          <w:rFonts w:ascii="Aptos" w:hAnsi="Aptos" w:eastAsia="Aptos" w:cs="Aptos"/>
          <w:color w:val="000000" w:themeColor="text1"/>
          <w:sz w:val="22"/>
          <w:szCs w:val="22"/>
        </w:rPr>
        <w:t>words)  to</w:t>
      </w:r>
      <w:proofErr w:type="gramEnd"/>
      <w:r w:rsidRPr="07314CB8">
        <w:rPr>
          <w:rFonts w:ascii="Aptos" w:hAnsi="Aptos" w:eastAsia="Aptos" w:cs="Aptos"/>
          <w:color w:val="000000" w:themeColor="text1"/>
          <w:sz w:val="22"/>
          <w:szCs w:val="22"/>
        </w:rPr>
        <w:t xml:space="preserve"> </w:t>
      </w:r>
      <w:hyperlink r:id="rId13">
        <w:r w:rsidRPr="07314CB8">
          <w:rPr>
            <w:rStyle w:val="Hyperlink"/>
            <w:rFonts w:ascii="Aptos" w:hAnsi="Aptos" w:eastAsia="Aptos" w:cs="Aptos"/>
            <w:sz w:val="22"/>
            <w:szCs w:val="22"/>
          </w:rPr>
          <w:t>PLTGradConf@warwick.ac.uk</w:t>
        </w:r>
      </w:hyperlink>
      <w:r w:rsidRPr="07314CB8">
        <w:rPr>
          <w:rFonts w:ascii="Aptos" w:hAnsi="Aptos" w:eastAsia="Aptos" w:cs="Aptos"/>
          <w:color w:val="000000" w:themeColor="text1"/>
          <w:sz w:val="22"/>
          <w:szCs w:val="22"/>
        </w:rPr>
        <w:t xml:space="preserve"> by </w:t>
      </w:r>
      <w:r w:rsidRPr="07314CB8">
        <w:rPr>
          <w:rFonts w:ascii="Aptos" w:hAnsi="Aptos" w:eastAsia="Aptos" w:cs="Aptos"/>
          <w:b/>
          <w:bCs/>
          <w:color w:val="000000" w:themeColor="text1"/>
          <w:sz w:val="22"/>
          <w:szCs w:val="22"/>
        </w:rPr>
        <w:t>18 January 2026</w:t>
      </w:r>
      <w:r w:rsidRPr="07314CB8">
        <w:rPr>
          <w:rFonts w:ascii="Aptos" w:hAnsi="Aptos" w:eastAsia="Aptos" w:cs="Aptos"/>
          <w:color w:val="000000" w:themeColor="text1"/>
          <w:sz w:val="22"/>
          <w:szCs w:val="22"/>
        </w:rPr>
        <w:t xml:space="preserve">.  Please indicate in your submission whether you require an early decision for funding or travel reasons. </w:t>
      </w:r>
    </w:p>
    <w:p w:rsidR="00F63A48" w:rsidP="07314CB8" w:rsidRDefault="00F63A48" w14:paraId="6ADFF30A" w14:textId="77777777">
      <w:pPr>
        <w:spacing w:after="0"/>
        <w:rPr>
          <w:rFonts w:ascii="Aptos" w:hAnsi="Aptos" w:eastAsia="Aptos" w:cs="Aptos"/>
          <w:color w:val="000000" w:themeColor="text1"/>
          <w:sz w:val="22"/>
          <w:szCs w:val="22"/>
        </w:rPr>
      </w:pPr>
    </w:p>
    <w:p w:rsidR="00905435" w:rsidP="07314CB8" w:rsidRDefault="210ED63E" w14:paraId="506ECC61" w14:textId="7B5E593D">
      <w:pPr>
        <w:spacing w:after="0"/>
        <w:rPr>
          <w:rFonts w:ascii="Aptos" w:hAnsi="Aptos" w:eastAsia="Aptos" w:cs="Aptos"/>
          <w:color w:val="000000" w:themeColor="text1"/>
          <w:sz w:val="22"/>
          <w:szCs w:val="22"/>
        </w:rPr>
      </w:pPr>
      <w:r w:rsidRPr="07314CB8">
        <w:rPr>
          <w:rFonts w:ascii="Aptos" w:hAnsi="Aptos" w:eastAsia="Aptos" w:cs="Aptos"/>
          <w:color w:val="000000" w:themeColor="text1"/>
          <w:sz w:val="22"/>
          <w:szCs w:val="22"/>
        </w:rPr>
        <w:t xml:space="preserve">Graduates are also welcome to attend the conference without presenting; please register via </w:t>
      </w:r>
      <w:hyperlink r:id="rId14">
        <w:r w:rsidRPr="07314CB8">
          <w:rPr>
            <w:rStyle w:val="Hyperlink"/>
            <w:rFonts w:ascii="Aptos" w:hAnsi="Aptos" w:eastAsia="Aptos" w:cs="Aptos"/>
            <w:sz w:val="22"/>
            <w:szCs w:val="22"/>
          </w:rPr>
          <w:t xml:space="preserve">this link </w:t>
        </w:r>
      </w:hyperlink>
      <w:r w:rsidRPr="07314CB8">
        <w:rPr>
          <w:rFonts w:ascii="Aptos" w:hAnsi="Aptos" w:eastAsia="Aptos" w:cs="Aptos"/>
          <w:color w:val="000000" w:themeColor="text1"/>
          <w:sz w:val="22"/>
          <w:szCs w:val="22"/>
        </w:rPr>
        <w:t xml:space="preserve">no later than </w:t>
      </w:r>
      <w:r w:rsidRPr="07314CB8">
        <w:rPr>
          <w:rFonts w:ascii="Aptos" w:hAnsi="Aptos" w:eastAsia="Aptos" w:cs="Aptos"/>
          <w:b/>
          <w:bCs/>
          <w:color w:val="000000" w:themeColor="text1"/>
          <w:sz w:val="22"/>
          <w:szCs w:val="22"/>
        </w:rPr>
        <w:t>6 February 2026</w:t>
      </w:r>
      <w:r w:rsidRPr="07314CB8">
        <w:rPr>
          <w:rFonts w:ascii="Aptos" w:hAnsi="Aptos" w:eastAsia="Aptos" w:cs="Aptos"/>
          <w:color w:val="000000" w:themeColor="text1"/>
          <w:sz w:val="22"/>
          <w:szCs w:val="22"/>
        </w:rPr>
        <w:t xml:space="preserve">. Attendance is free of charge. Lunch and refreshments will be provided.  </w:t>
      </w:r>
    </w:p>
    <w:p w:rsidR="00F63A48" w:rsidP="07314CB8" w:rsidRDefault="00F63A48" w14:paraId="1EAB2990" w14:textId="77777777">
      <w:pPr>
        <w:spacing w:after="0"/>
        <w:rPr>
          <w:rFonts w:ascii="Aptos" w:hAnsi="Aptos" w:eastAsia="Aptos" w:cs="Aptos"/>
          <w:color w:val="000000" w:themeColor="text1"/>
          <w:sz w:val="22"/>
          <w:szCs w:val="22"/>
        </w:rPr>
      </w:pPr>
    </w:p>
    <w:p w:rsidR="00905435" w:rsidP="07314CB8" w:rsidRDefault="210ED63E" w14:paraId="1A6E59F2" w14:textId="43329698">
      <w:pPr>
        <w:shd w:val="clear" w:color="auto" w:fill="FFFFFF" w:themeFill="background1"/>
        <w:spacing w:after="192"/>
      </w:pPr>
      <w:r w:rsidRPr="07314CB8">
        <w:rPr>
          <w:rFonts w:ascii="Aptos" w:hAnsi="Aptos" w:eastAsia="Aptos" w:cs="Aptos"/>
          <w:color w:val="000000" w:themeColor="text1"/>
          <w:sz w:val="22"/>
          <w:szCs w:val="22"/>
        </w:rPr>
        <w:t xml:space="preserve">For any enquiries, please feel free to contact the conference organisers at </w:t>
      </w:r>
      <w:hyperlink r:id="rId15">
        <w:r w:rsidRPr="07314CB8">
          <w:rPr>
            <w:rStyle w:val="Hyperlink"/>
            <w:rFonts w:ascii="Aptos" w:hAnsi="Aptos" w:eastAsia="Aptos" w:cs="Aptos"/>
            <w:sz w:val="22"/>
            <w:szCs w:val="22"/>
          </w:rPr>
          <w:t>PLTGradConf@warwick.ac.uk</w:t>
        </w:r>
      </w:hyperlink>
      <w:r w:rsidRPr="07314CB8">
        <w:rPr>
          <w:rFonts w:ascii="Aptos" w:hAnsi="Aptos" w:eastAsia="Aptos" w:cs="Aptos"/>
          <w:color w:val="000000" w:themeColor="text1"/>
          <w:sz w:val="22"/>
          <w:szCs w:val="22"/>
        </w:rPr>
        <w:t xml:space="preserve">. More information is also available from: </w:t>
      </w:r>
      <w:hyperlink r:id="rId16">
        <w:r w:rsidRPr="07314CB8">
          <w:rPr>
            <w:rStyle w:val="Hyperlink"/>
            <w:rFonts w:ascii="Aptos" w:hAnsi="Aptos" w:eastAsia="Aptos" w:cs="Aptos"/>
            <w:sz w:val="22"/>
            <w:szCs w:val="22"/>
          </w:rPr>
          <w:t>https://philevents.org/event/show/143329</w:t>
        </w:r>
      </w:hyperlink>
    </w:p>
    <w:p w:rsidR="002174FC" w:rsidP="07314CB8" w:rsidRDefault="002174FC" w14:paraId="316E33BA" w14:textId="77777777">
      <w:pPr>
        <w:shd w:val="clear" w:color="auto" w:fill="FFFFFF" w:themeFill="background1"/>
        <w:spacing w:after="192"/>
      </w:pPr>
    </w:p>
    <w:p w:rsidRPr="002174FC" w:rsidR="001B46E5" w:rsidP="001B46E5" w:rsidRDefault="001B46E5" w14:paraId="05EFC604" w14:textId="77777777">
      <w:pPr>
        <w:rPr>
          <w:b/>
          <w:bCs/>
          <w:color w:val="000000" w:themeColor="text1"/>
          <w:sz w:val="31"/>
          <w:szCs w:val="31"/>
        </w:rPr>
      </w:pPr>
      <w:bookmarkStart w:name="Bookmark6" w:id="5"/>
      <w:r w:rsidRPr="002174FC">
        <w:rPr>
          <w:b/>
          <w:bCs/>
          <w:color w:val="000000" w:themeColor="text1"/>
          <w:sz w:val="31"/>
          <w:szCs w:val="31"/>
        </w:rPr>
        <w:t>Call for Participants: Developing Effective and Sustainable Partnerships between Researchers and Third-Sector Organisations</w:t>
      </w:r>
    </w:p>
    <w:bookmarkEnd w:id="5"/>
    <w:p w:rsidR="00AB06F4" w:rsidP="07314CB8" w:rsidRDefault="00B13E0E" w14:paraId="0D61DEF2" w14:textId="1A7B0E65">
      <w:pPr>
        <w:shd w:val="clear" w:color="auto" w:fill="FFFFFF" w:themeFill="background1"/>
        <w:spacing w:after="192"/>
        <w:rPr>
          <w:rFonts w:ascii="Aptos" w:hAnsi="Aptos" w:eastAsia="Aptos" w:cs="Aptos"/>
          <w:sz w:val="22"/>
          <w:szCs w:val="22"/>
        </w:rPr>
      </w:pPr>
      <w:r w:rsidRPr="002174FC">
        <w:rPr>
          <w:rFonts w:ascii="Aptos" w:hAnsi="Aptos" w:eastAsia="Aptos" w:cs="Aptos"/>
          <w:b/>
          <w:bCs/>
          <w:sz w:val="22"/>
          <w:szCs w:val="22"/>
        </w:rPr>
        <w:t xml:space="preserve">Laura </w:t>
      </w:r>
      <w:proofErr w:type="spellStart"/>
      <w:r w:rsidRPr="002174FC">
        <w:rPr>
          <w:rFonts w:ascii="Aptos" w:hAnsi="Aptos" w:eastAsia="Aptos" w:cs="Aptos"/>
          <w:b/>
          <w:bCs/>
          <w:sz w:val="22"/>
          <w:szCs w:val="22"/>
        </w:rPr>
        <w:t>Woolley-Nunez</w:t>
      </w:r>
      <w:proofErr w:type="spellEnd"/>
      <w:r w:rsidRPr="002174FC">
        <w:rPr>
          <w:rFonts w:ascii="Aptos" w:hAnsi="Aptos" w:eastAsia="Aptos" w:cs="Aptos"/>
          <w:b/>
          <w:bCs/>
          <w:sz w:val="22"/>
          <w:szCs w:val="22"/>
        </w:rPr>
        <w:t xml:space="preserve"> (SM</w:t>
      </w:r>
      <w:r w:rsidRPr="002174FC" w:rsidR="002174FC">
        <w:rPr>
          <w:rFonts w:ascii="Aptos" w:hAnsi="Aptos" w:eastAsia="Aptos" w:cs="Aptos"/>
          <w:b/>
          <w:bCs/>
          <w:sz w:val="22"/>
          <w:szCs w:val="22"/>
        </w:rPr>
        <w:t>LC</w:t>
      </w:r>
      <w:r w:rsidRPr="002174FC">
        <w:rPr>
          <w:rFonts w:ascii="Aptos" w:hAnsi="Aptos" w:eastAsia="Aptos" w:cs="Aptos"/>
          <w:b/>
          <w:bCs/>
          <w:sz w:val="22"/>
          <w:szCs w:val="22"/>
        </w:rPr>
        <w:t xml:space="preserve">) </w:t>
      </w:r>
      <w:r w:rsidR="002D6693">
        <w:rPr>
          <w:rFonts w:ascii="Aptos" w:hAnsi="Aptos" w:eastAsia="Aptos" w:cs="Aptos"/>
          <w:sz w:val="22"/>
          <w:szCs w:val="22"/>
        </w:rPr>
        <w:t xml:space="preserve">is running </w:t>
      </w:r>
      <w:r w:rsidRPr="002D6693" w:rsidR="002D6693">
        <w:rPr>
          <w:rFonts w:ascii="Aptos" w:hAnsi="Aptos" w:eastAsia="Aptos" w:cs="Aptos"/>
          <w:sz w:val="22"/>
          <w:szCs w:val="22"/>
        </w:rPr>
        <w:t xml:space="preserve">two surveys as part of </w:t>
      </w:r>
      <w:r w:rsidR="002D6693">
        <w:rPr>
          <w:rFonts w:ascii="Aptos" w:hAnsi="Aptos" w:eastAsia="Aptos" w:cs="Aptos"/>
          <w:sz w:val="22"/>
          <w:szCs w:val="22"/>
        </w:rPr>
        <w:t>her</w:t>
      </w:r>
      <w:r w:rsidRPr="002D6693" w:rsidR="002D6693">
        <w:rPr>
          <w:rFonts w:ascii="Aptos" w:hAnsi="Aptos" w:eastAsia="Aptos" w:cs="Aptos"/>
          <w:sz w:val="22"/>
          <w:szCs w:val="22"/>
        </w:rPr>
        <w:t xml:space="preserve"> M4C-funded </w:t>
      </w:r>
      <w:hyperlink w:history="1" r:id="rId17">
        <w:r w:rsidRPr="003F4BD5" w:rsidR="002D6693">
          <w:rPr>
            <w:rStyle w:val="Hyperlink"/>
            <w:rFonts w:ascii="Aptos" w:hAnsi="Aptos" w:eastAsia="Aptos" w:cs="Aptos"/>
            <w:sz w:val="22"/>
            <w:szCs w:val="22"/>
          </w:rPr>
          <w:t>placement</w:t>
        </w:r>
      </w:hyperlink>
      <w:r w:rsidR="002174FC">
        <w:rPr>
          <w:rFonts w:ascii="Aptos" w:hAnsi="Aptos" w:eastAsia="Aptos" w:cs="Aptos"/>
          <w:sz w:val="22"/>
          <w:szCs w:val="22"/>
        </w:rPr>
        <w:t xml:space="preserve"> </w:t>
      </w:r>
      <w:r w:rsidRPr="002174FC" w:rsidR="002174FC">
        <w:rPr>
          <w:rFonts w:ascii="Aptos" w:hAnsi="Aptos" w:eastAsia="Aptos" w:cs="Aptos"/>
          <w:sz w:val="22"/>
          <w:szCs w:val="22"/>
        </w:rPr>
        <w:t xml:space="preserve">in collaboration with </w:t>
      </w:r>
      <w:hyperlink w:history="1" r:id="rId18">
        <w:r w:rsidRPr="002174FC" w:rsidR="002174FC">
          <w:rPr>
            <w:rStyle w:val="Hyperlink"/>
            <w:rFonts w:ascii="Aptos" w:hAnsi="Aptos" w:eastAsia="Aptos" w:cs="Aptos"/>
            <w:b/>
            <w:bCs/>
            <w:sz w:val="22"/>
            <w:szCs w:val="22"/>
          </w:rPr>
          <w:t xml:space="preserve">The Stephen Spender Trust </w:t>
        </w:r>
      </w:hyperlink>
      <w:r w:rsidR="002174FC">
        <w:rPr>
          <w:rFonts w:ascii="Aptos" w:hAnsi="Aptos" w:eastAsia="Aptos" w:cs="Aptos"/>
          <w:sz w:val="22"/>
          <w:szCs w:val="22"/>
        </w:rPr>
        <w:t xml:space="preserve">. </w:t>
      </w:r>
    </w:p>
    <w:p w:rsidR="003F4BD5" w:rsidP="07314CB8" w:rsidRDefault="002174FC" w14:paraId="7C64F44C" w14:textId="77777777">
      <w:pPr>
        <w:shd w:val="clear" w:color="auto" w:fill="FFFFFF" w:themeFill="background1"/>
        <w:spacing w:after="192"/>
        <w:rPr>
          <w:rFonts w:ascii="Aptos" w:hAnsi="Aptos" w:eastAsia="Aptos" w:cs="Aptos"/>
          <w:sz w:val="22"/>
          <w:szCs w:val="22"/>
        </w:rPr>
      </w:pPr>
      <w:r w:rsidRPr="002174FC">
        <w:rPr>
          <w:rFonts w:ascii="Segoe UI Emoji" w:hAnsi="Segoe UI Emoji" w:eastAsia="Aptos" w:cs="Segoe UI Emoji"/>
          <w:sz w:val="22"/>
          <w:szCs w:val="22"/>
        </w:rPr>
        <w:t>➡️</w:t>
      </w:r>
      <w:r w:rsidRPr="002174FC">
        <w:rPr>
          <w:rFonts w:ascii="Aptos" w:hAnsi="Aptos" w:eastAsia="Aptos" w:cs="Aptos"/>
          <w:sz w:val="22"/>
          <w:szCs w:val="22"/>
        </w:rPr>
        <w:t xml:space="preserve"> </w:t>
      </w:r>
      <w:r w:rsidRPr="002174FC">
        <w:rPr>
          <w:rFonts w:ascii="Aptos" w:hAnsi="Aptos" w:eastAsia="Aptos" w:cs="Aptos"/>
          <w:b/>
          <w:bCs/>
          <w:sz w:val="22"/>
          <w:szCs w:val="22"/>
        </w:rPr>
        <w:t xml:space="preserve">Public Engagement Partnerships: Academic Perspectives </w:t>
      </w:r>
      <w:r w:rsidRPr="002174FC">
        <w:rPr>
          <w:rFonts w:ascii="Aptos" w:hAnsi="Aptos" w:eastAsia="Aptos" w:cs="Aptos"/>
          <w:sz w:val="22"/>
          <w:szCs w:val="22"/>
        </w:rPr>
        <w:br/>
      </w:r>
      <w:r w:rsidRPr="002174FC">
        <w:rPr>
          <w:rFonts w:ascii="Segoe UI Emoji" w:hAnsi="Segoe UI Emoji" w:eastAsia="Aptos" w:cs="Segoe UI Emoji"/>
          <w:sz w:val="22"/>
          <w:szCs w:val="22"/>
        </w:rPr>
        <w:t>👥</w:t>
      </w:r>
      <w:r w:rsidRPr="002174FC">
        <w:rPr>
          <w:rFonts w:ascii="Aptos" w:hAnsi="Aptos" w:eastAsia="Aptos" w:cs="Aptos"/>
          <w:sz w:val="22"/>
          <w:szCs w:val="22"/>
        </w:rPr>
        <w:t xml:space="preserve"> Aimed at research and/or teaching staff in the Arts and Humanities at universities in the UK or Ireland at any stage of their career, who are interested in partnering with a third-sector organisation on a public engagement project</w:t>
      </w:r>
      <w:r w:rsidRPr="002174FC">
        <w:rPr>
          <w:rFonts w:ascii="Aptos" w:hAnsi="Aptos" w:eastAsia="Aptos" w:cs="Aptos"/>
          <w:sz w:val="22"/>
          <w:szCs w:val="22"/>
        </w:rPr>
        <w:br/>
      </w:r>
      <w:r w:rsidRPr="002174FC">
        <w:rPr>
          <w:rFonts w:ascii="Segoe UI Emoji" w:hAnsi="Segoe UI Emoji" w:eastAsia="Aptos" w:cs="Segoe UI Emoji"/>
          <w:sz w:val="22"/>
          <w:szCs w:val="22"/>
        </w:rPr>
        <w:t>🔗</w:t>
      </w:r>
      <w:r w:rsidRPr="002174FC">
        <w:rPr>
          <w:rFonts w:ascii="Aptos" w:hAnsi="Aptos" w:eastAsia="Aptos" w:cs="Aptos"/>
          <w:sz w:val="22"/>
          <w:szCs w:val="22"/>
        </w:rPr>
        <w:t xml:space="preserve"> </w:t>
      </w:r>
      <w:hyperlink w:history="1" r:id="rId19">
        <w:r w:rsidRPr="002174FC">
          <w:rPr>
            <w:rStyle w:val="Hyperlink"/>
            <w:rFonts w:ascii="Aptos" w:hAnsi="Aptos" w:eastAsia="Aptos" w:cs="Aptos"/>
            <w:sz w:val="22"/>
            <w:szCs w:val="22"/>
          </w:rPr>
          <w:t>https://warwick.co1.qualtrics.com/jfe/form/SV_cUw4n3Cizzo3wq2%20</w:t>
        </w:r>
      </w:hyperlink>
      <w:r w:rsidRPr="002174FC">
        <w:rPr>
          <w:rFonts w:ascii="Aptos" w:hAnsi="Aptos" w:eastAsia="Aptos" w:cs="Aptos"/>
          <w:sz w:val="22"/>
          <w:szCs w:val="22"/>
        </w:rPr>
        <w:br/>
      </w:r>
      <w:r w:rsidRPr="002174FC">
        <w:rPr>
          <w:rFonts w:ascii="Aptos" w:hAnsi="Aptos" w:eastAsia="Aptos" w:cs="Aptos"/>
          <w:sz w:val="22"/>
          <w:szCs w:val="22"/>
        </w:rPr>
        <w:br/>
      </w:r>
      <w:r w:rsidRPr="002174FC">
        <w:rPr>
          <w:rFonts w:ascii="Segoe UI Emoji" w:hAnsi="Segoe UI Emoji" w:eastAsia="Aptos" w:cs="Segoe UI Emoji"/>
          <w:sz w:val="22"/>
          <w:szCs w:val="22"/>
        </w:rPr>
        <w:t>➡️</w:t>
      </w:r>
      <w:r w:rsidRPr="002174FC">
        <w:rPr>
          <w:rFonts w:ascii="Aptos" w:hAnsi="Aptos" w:eastAsia="Aptos" w:cs="Aptos"/>
          <w:sz w:val="22"/>
          <w:szCs w:val="22"/>
        </w:rPr>
        <w:t xml:space="preserve"> </w:t>
      </w:r>
      <w:r w:rsidRPr="002174FC">
        <w:rPr>
          <w:rFonts w:ascii="Aptos" w:hAnsi="Aptos" w:eastAsia="Aptos" w:cs="Aptos"/>
          <w:b/>
          <w:bCs/>
          <w:sz w:val="22"/>
          <w:szCs w:val="22"/>
        </w:rPr>
        <w:t>Training, Support, and Public Engagement at PhD/ECR Level</w:t>
      </w:r>
      <w:r w:rsidRPr="002174FC">
        <w:rPr>
          <w:rFonts w:ascii="Aptos" w:hAnsi="Aptos" w:eastAsia="Aptos" w:cs="Aptos"/>
          <w:sz w:val="22"/>
          <w:szCs w:val="22"/>
        </w:rPr>
        <w:br/>
      </w:r>
      <w:r w:rsidRPr="002174FC">
        <w:rPr>
          <w:rFonts w:ascii="Segoe UI Emoji" w:hAnsi="Segoe UI Emoji" w:eastAsia="Aptos" w:cs="Segoe UI Emoji"/>
          <w:sz w:val="22"/>
          <w:szCs w:val="22"/>
        </w:rPr>
        <w:t>👥</w:t>
      </w:r>
      <w:r w:rsidRPr="002174FC">
        <w:rPr>
          <w:rFonts w:ascii="Aptos" w:hAnsi="Aptos" w:eastAsia="Aptos" w:cs="Aptos"/>
          <w:sz w:val="22"/>
          <w:szCs w:val="22"/>
        </w:rPr>
        <w:t xml:space="preserve"> Aimed at PhD students and early-career researchers within three years of a doctoral award </w:t>
      </w:r>
      <w:r w:rsidRPr="002174FC">
        <w:rPr>
          <w:rFonts w:ascii="Aptos" w:hAnsi="Aptos" w:eastAsia="Aptos" w:cs="Aptos"/>
          <w:sz w:val="22"/>
          <w:szCs w:val="22"/>
        </w:rPr>
        <w:lastRenderedPageBreak/>
        <w:t xml:space="preserve">at universities in the UK or Ireland. A current affiliation with a university in the UK or Ireland is not required. </w:t>
      </w:r>
      <w:r w:rsidRPr="002174FC">
        <w:rPr>
          <w:rFonts w:ascii="Aptos" w:hAnsi="Aptos" w:eastAsia="Aptos" w:cs="Aptos"/>
          <w:sz w:val="22"/>
          <w:szCs w:val="22"/>
        </w:rPr>
        <w:br/>
      </w:r>
      <w:r w:rsidRPr="002174FC">
        <w:rPr>
          <w:rFonts w:ascii="Segoe UI Emoji" w:hAnsi="Segoe UI Emoji" w:eastAsia="Aptos" w:cs="Segoe UI Emoji"/>
          <w:sz w:val="22"/>
          <w:szCs w:val="22"/>
        </w:rPr>
        <w:t>🔗</w:t>
      </w:r>
      <w:hyperlink w:history="1" r:id="rId20">
        <w:r w:rsidRPr="002174FC">
          <w:rPr>
            <w:rStyle w:val="Hyperlink"/>
            <w:rFonts w:ascii="Aptos" w:hAnsi="Aptos" w:eastAsia="Aptos" w:cs="Aptos"/>
            <w:sz w:val="22"/>
            <w:szCs w:val="22"/>
          </w:rPr>
          <w:t>https://warwick.co1.qualtrics.com/jfe/form/SV_cShz96oJmEpMn4O</w:t>
        </w:r>
      </w:hyperlink>
      <w:r w:rsidRPr="002174FC">
        <w:rPr>
          <w:rFonts w:ascii="Aptos" w:hAnsi="Aptos" w:eastAsia="Aptos" w:cs="Aptos"/>
          <w:sz w:val="22"/>
          <w:szCs w:val="22"/>
        </w:rPr>
        <w:t xml:space="preserve"> </w:t>
      </w:r>
      <w:r w:rsidRPr="002174FC">
        <w:rPr>
          <w:rFonts w:ascii="Aptos" w:hAnsi="Aptos" w:eastAsia="Aptos" w:cs="Aptos"/>
          <w:sz w:val="22"/>
          <w:szCs w:val="22"/>
        </w:rPr>
        <w:br/>
      </w:r>
      <w:r w:rsidRPr="002174FC">
        <w:rPr>
          <w:rFonts w:ascii="Aptos" w:hAnsi="Aptos" w:eastAsia="Aptos" w:cs="Aptos"/>
          <w:sz w:val="22"/>
          <w:szCs w:val="22"/>
        </w:rPr>
        <w:br/>
      </w:r>
      <w:r>
        <w:rPr>
          <w:rFonts w:ascii="Aptos" w:hAnsi="Aptos" w:eastAsia="Aptos" w:cs="Aptos"/>
          <w:sz w:val="22"/>
          <w:szCs w:val="22"/>
        </w:rPr>
        <w:t>Participants will contribute to the understanding</w:t>
      </w:r>
      <w:r w:rsidRPr="002174FC">
        <w:rPr>
          <w:rFonts w:ascii="Aptos" w:hAnsi="Aptos" w:eastAsia="Aptos" w:cs="Aptos"/>
          <w:sz w:val="22"/>
          <w:szCs w:val="22"/>
        </w:rPr>
        <w:t xml:space="preserve"> </w:t>
      </w:r>
      <w:r>
        <w:rPr>
          <w:rFonts w:ascii="Aptos" w:hAnsi="Aptos" w:eastAsia="Aptos" w:cs="Aptos"/>
          <w:sz w:val="22"/>
          <w:szCs w:val="22"/>
        </w:rPr>
        <w:t xml:space="preserve">of </w:t>
      </w:r>
      <w:r w:rsidRPr="002174FC">
        <w:rPr>
          <w:rFonts w:ascii="Aptos" w:hAnsi="Aptos" w:eastAsia="Aptos" w:cs="Aptos"/>
          <w:sz w:val="22"/>
          <w:szCs w:val="22"/>
        </w:rPr>
        <w:t xml:space="preserve">what support is needed at different career stages and how institutions can facilitate meaningful and sustainable public engagement. </w:t>
      </w:r>
      <w:r>
        <w:rPr>
          <w:rFonts w:ascii="Aptos" w:hAnsi="Aptos" w:eastAsia="Aptos" w:cs="Aptos"/>
          <w:sz w:val="22"/>
          <w:szCs w:val="22"/>
        </w:rPr>
        <w:t xml:space="preserve">The research will develop </w:t>
      </w:r>
      <w:r w:rsidRPr="002174FC">
        <w:rPr>
          <w:rFonts w:ascii="Aptos" w:hAnsi="Aptos" w:eastAsia="Aptos" w:cs="Aptos"/>
          <w:sz w:val="22"/>
          <w:szCs w:val="22"/>
        </w:rPr>
        <w:t xml:space="preserve">good practice guidelines for how the Stephen Spender Trust and other third-sector organisations (e.g., charities) collaborate with universities in the future. </w:t>
      </w:r>
      <w:r w:rsidRPr="002174FC">
        <w:rPr>
          <w:rFonts w:ascii="Aptos" w:hAnsi="Aptos" w:eastAsia="Aptos" w:cs="Aptos"/>
          <w:sz w:val="22"/>
          <w:szCs w:val="22"/>
        </w:rPr>
        <w:br/>
      </w:r>
    </w:p>
    <w:p w:rsidR="002174FC" w:rsidP="07314CB8" w:rsidRDefault="002174FC" w14:paraId="13537421" w14:textId="771504C5">
      <w:pPr>
        <w:shd w:val="clear" w:color="auto" w:fill="FFFFFF" w:themeFill="background1"/>
        <w:spacing w:after="192"/>
        <w:rPr>
          <w:rFonts w:ascii="Aptos" w:hAnsi="Aptos" w:eastAsia="Aptos" w:cs="Aptos"/>
          <w:sz w:val="22"/>
          <w:szCs w:val="22"/>
        </w:rPr>
      </w:pPr>
      <w:r w:rsidRPr="7738675E" w:rsidR="002174FC">
        <w:rPr>
          <w:rFonts w:ascii="Aptos" w:hAnsi="Aptos" w:eastAsia="Aptos" w:cs="Aptos"/>
          <w:sz w:val="22"/>
          <w:szCs w:val="22"/>
        </w:rPr>
        <w:t>Each survey takes around 10 minutes to complete.</w:t>
      </w:r>
    </w:p>
    <w:p w:rsidR="7738675E" w:rsidP="7738675E" w:rsidRDefault="7738675E" w14:paraId="2D40B72E" w14:textId="6D114093">
      <w:pPr>
        <w:pStyle w:val="Normal"/>
        <w:shd w:val="clear" w:color="auto" w:fill="FFFFFF" w:themeFill="background1"/>
        <w:spacing w:after="192"/>
        <w:rPr>
          <w:rFonts w:ascii="Aptos" w:hAnsi="Aptos" w:eastAsia="" w:cs="" w:asciiTheme="minorAscii" w:hAnsiTheme="minorAscii" w:eastAsiaTheme="minorEastAsia" w:cstheme="minorBidi"/>
          <w:b w:val="1"/>
          <w:bCs w:val="1"/>
          <w:color w:val="000000" w:themeColor="text1" w:themeTint="FF" w:themeShade="FF"/>
          <w:sz w:val="31"/>
          <w:szCs w:val="31"/>
          <w:lang w:eastAsia="ja-JP" w:bidi="ar-SA"/>
        </w:rPr>
      </w:pPr>
    </w:p>
    <w:p w:rsidR="753D0B42" w:rsidP="7738675E" w:rsidRDefault="753D0B42" w14:paraId="46A08656" w14:textId="376A7E54">
      <w:pPr>
        <w:pStyle w:val="Normal"/>
        <w:shd w:val="clear" w:color="auto" w:fill="FFFFFF" w:themeFill="background1"/>
        <w:spacing w:after="192"/>
        <w:rPr>
          <w:b w:val="1"/>
          <w:bCs w:val="1"/>
          <w:color w:val="000000" w:themeColor="text1" w:themeTint="FF" w:themeShade="FF"/>
          <w:sz w:val="31"/>
          <w:szCs w:val="31"/>
        </w:rPr>
      </w:pPr>
      <w:bookmarkStart w:name="Bookmark7" w:id="1308599057"/>
      <w:r w:rsidRPr="7738675E" w:rsidR="753D0B42">
        <w:rPr>
          <w:rFonts w:ascii="Aptos" w:hAnsi="Aptos" w:eastAsia="" w:cs="" w:asciiTheme="minorAscii" w:hAnsiTheme="minorAscii" w:eastAsiaTheme="minorEastAsia" w:cstheme="minorBidi"/>
          <w:b w:val="1"/>
          <w:bCs w:val="1"/>
          <w:color w:val="000000" w:themeColor="text1" w:themeTint="FF" w:themeShade="FF"/>
          <w:sz w:val="31"/>
          <w:szCs w:val="31"/>
          <w:lang w:eastAsia="ja-JP" w:bidi="ar-SA"/>
        </w:rPr>
        <w:t>Upcoming Events</w:t>
      </w:r>
    </w:p>
    <w:p w:rsidR="753D0B42" w:rsidP="7738675E" w:rsidRDefault="753D0B42" w14:paraId="3B83D77E" w14:textId="5807F9C8">
      <w:pPr>
        <w:pStyle w:val="Normal"/>
        <w:shd w:val="clear" w:color="auto" w:fill="FFFFFF" w:themeFill="background1"/>
        <w:spacing w:after="192"/>
        <w:rPr>
          <w:b w:val="1"/>
          <w:bCs w:val="1"/>
          <w:i w:val="1"/>
          <w:iCs w:val="1"/>
        </w:rPr>
      </w:pPr>
      <w:r w:rsidRPr="7738675E" w:rsidR="753D0B42">
        <w:rPr>
          <w:b w:val="1"/>
          <w:bCs w:val="1"/>
          <w:i w:val="1"/>
          <w:iCs w:val="1"/>
        </w:rPr>
        <w:t>How to Organise Activities at the Warwick Venice Centre</w:t>
      </w:r>
      <w:bookmarkEnd w:id="1308599057"/>
    </w:p>
    <w:p w:rsidR="753D0B42" w:rsidP="7738675E" w:rsidRDefault="753D0B42" w14:paraId="61E01984" w14:textId="60BDB96E">
      <w:pPr>
        <w:spacing w:before="0" w:beforeAutospacing="off" w:after="0" w:afterAutospacing="off"/>
      </w:pPr>
      <w:r w:rsidRPr="7738675E" w:rsidR="753D0B42">
        <w:rPr>
          <w:rFonts w:ascii="Aptos" w:hAnsi="Aptos" w:eastAsia="Aptos" w:cs="Aptos"/>
          <w:b w:val="1"/>
          <w:bCs w:val="1"/>
          <w:noProof w:val="0"/>
          <w:sz w:val="22"/>
          <w:szCs w:val="22"/>
          <w:lang w:val="en-GB"/>
        </w:rPr>
        <w:t xml:space="preserve">Wednesday 11th February, 12.00 – 14.00, Oculus 0.04 </w:t>
      </w:r>
    </w:p>
    <w:p w:rsidR="753D0B42" w:rsidP="7738675E" w:rsidRDefault="753D0B42" w14:paraId="6355796A" w14:textId="7DCED4B8">
      <w:pPr>
        <w:spacing w:before="0" w:beforeAutospacing="off" w:after="0" w:afterAutospacing="off"/>
      </w:pPr>
      <w:r w:rsidRPr="7738675E" w:rsidR="753D0B42">
        <w:rPr>
          <w:rFonts w:ascii="Aptos" w:hAnsi="Aptos" w:eastAsia="Aptos" w:cs="Aptos"/>
          <w:noProof w:val="0"/>
          <w:sz w:val="22"/>
          <w:szCs w:val="22"/>
          <w:lang w:val="en-GB"/>
        </w:rPr>
        <w:t>Would you like to learn more about the Warwick Venice Centre? The WVC Academic Director, Dr Bryan Brazeau and the WVC Administrator, Chiara Croff will be hosting an event on 11</w:t>
      </w:r>
      <w:r w:rsidRPr="7738675E" w:rsidR="753D0B42">
        <w:rPr>
          <w:rFonts w:ascii="Aptos" w:hAnsi="Aptos" w:eastAsia="Aptos" w:cs="Aptos"/>
          <w:noProof w:val="0"/>
          <w:sz w:val="22"/>
          <w:szCs w:val="22"/>
          <w:vertAlign w:val="superscript"/>
          <w:lang w:val="en-GB"/>
        </w:rPr>
        <w:t>th</w:t>
      </w:r>
      <w:r w:rsidRPr="7738675E" w:rsidR="753D0B42">
        <w:rPr>
          <w:rFonts w:ascii="Aptos" w:hAnsi="Aptos" w:eastAsia="Aptos" w:cs="Aptos"/>
          <w:noProof w:val="0"/>
          <w:sz w:val="22"/>
          <w:szCs w:val="22"/>
          <w:lang w:val="en-GB"/>
        </w:rPr>
        <w:t xml:space="preserve"> February to provide an overview of what we offer, how to get started, and our admin processes. If you’d like to get involved with the WVC – whether by offering something through our new Venice Short Courses programme (launching in 26-27), organising a research event/workshop, or putting on a public-facing/impact-related event, please come along. Members of the ISR team shall also be there and will be able to advise on funding possibilities</w:t>
      </w:r>
    </w:p>
    <w:p w:rsidR="753D0B42" w:rsidP="7738675E" w:rsidRDefault="753D0B42" w14:paraId="336CB7AA" w14:textId="0B0FEBE4">
      <w:pPr>
        <w:spacing w:before="0" w:beforeAutospacing="off" w:after="0" w:afterAutospacing="off"/>
      </w:pPr>
      <w:r w:rsidRPr="7738675E" w:rsidR="753D0B42">
        <w:rPr>
          <w:rFonts w:ascii="Aptos" w:hAnsi="Aptos" w:eastAsia="Aptos" w:cs="Aptos"/>
          <w:noProof w:val="0"/>
          <w:sz w:val="22"/>
          <w:szCs w:val="22"/>
          <w:lang w:val="en-GB"/>
        </w:rPr>
        <w:t xml:space="preserve"> </w:t>
      </w:r>
    </w:p>
    <w:p w:rsidR="753D0B42" w:rsidP="7738675E" w:rsidRDefault="753D0B42" w14:paraId="635B120D" w14:textId="719612BA">
      <w:pPr>
        <w:spacing w:before="0" w:beforeAutospacing="off" w:after="0" w:afterAutospacing="off"/>
      </w:pPr>
      <w:r w:rsidRPr="7738675E" w:rsidR="753D0B42">
        <w:rPr>
          <w:rFonts w:ascii="Aptos" w:hAnsi="Aptos" w:eastAsia="Aptos" w:cs="Aptos"/>
          <w:noProof w:val="0"/>
          <w:sz w:val="22"/>
          <w:szCs w:val="22"/>
          <w:lang w:val="en-GB"/>
        </w:rPr>
        <w:t xml:space="preserve">If this something which you would be interested in attending, please register </w:t>
      </w:r>
      <w:hyperlink r:id="R60e30af12cb34fa4">
        <w:r w:rsidRPr="7738675E" w:rsidR="753D0B42">
          <w:rPr>
            <w:rStyle w:val="Hyperlink"/>
            <w:rFonts w:ascii="Aptos" w:hAnsi="Aptos" w:eastAsia="Aptos" w:cs="Aptos"/>
            <w:strike w:val="0"/>
            <w:dstrike w:val="0"/>
            <w:noProof w:val="0"/>
            <w:color w:val="467886"/>
            <w:sz w:val="22"/>
            <w:szCs w:val="22"/>
            <w:u w:val="single"/>
            <w:lang w:val="en-GB"/>
          </w:rPr>
          <w:t>here</w:t>
        </w:r>
      </w:hyperlink>
      <w:r w:rsidRPr="7738675E" w:rsidR="753D0B42">
        <w:rPr>
          <w:rFonts w:ascii="Aptos" w:hAnsi="Aptos" w:eastAsia="Aptos" w:cs="Aptos"/>
          <w:noProof w:val="0"/>
          <w:sz w:val="22"/>
          <w:szCs w:val="22"/>
          <w:lang w:val="en-GB"/>
        </w:rPr>
        <w:t xml:space="preserve">. </w:t>
      </w:r>
    </w:p>
    <w:p w:rsidR="7738675E" w:rsidP="7738675E" w:rsidRDefault="7738675E" w14:paraId="16E7557B" w14:textId="3A9D49CD">
      <w:pPr>
        <w:spacing w:before="0" w:beforeAutospacing="off" w:after="0" w:afterAutospacing="off"/>
        <w:rPr>
          <w:rFonts w:ascii="Aptos" w:hAnsi="Aptos" w:eastAsia="Aptos" w:cs="Aptos"/>
          <w:noProof w:val="0"/>
          <w:sz w:val="22"/>
          <w:szCs w:val="22"/>
          <w:lang w:val="en-GB"/>
        </w:rPr>
      </w:pPr>
    </w:p>
    <w:p w:rsidR="753D0B42" w:rsidP="7738675E" w:rsidRDefault="753D0B42" w14:paraId="7078C4DC" w14:textId="5B87838F">
      <w:pPr>
        <w:pStyle w:val="Normal"/>
        <w:shd w:val="clear" w:color="auto" w:fill="FFFFFF" w:themeFill="background1"/>
        <w:spacing w:after="192"/>
        <w:rPr>
          <w:b w:val="1"/>
          <w:bCs w:val="1"/>
          <w:i w:val="1"/>
          <w:iCs w:val="1"/>
        </w:rPr>
      </w:pPr>
      <w:r w:rsidRPr="7738675E" w:rsidR="753D0B42">
        <w:rPr>
          <w:b w:val="1"/>
          <w:bCs w:val="1"/>
          <w:i w:val="1"/>
          <w:iCs w:val="1"/>
        </w:rPr>
        <w:t>Social Media Workshops 2026</w:t>
      </w:r>
    </w:p>
    <w:p w:rsidR="753D0B42" w:rsidP="7738675E" w:rsidRDefault="753D0B42" w14:paraId="1527DD96" w14:textId="04230729">
      <w:pPr>
        <w:spacing w:before="240" w:beforeAutospacing="off" w:after="240" w:afterAutospacing="off"/>
        <w:rPr>
          <w:rFonts w:ascii="Aptos" w:hAnsi="Aptos" w:eastAsia="Aptos" w:cs="Aptos"/>
          <w:noProof w:val="0"/>
          <w:sz w:val="22"/>
          <w:szCs w:val="22"/>
          <w:lang w:val="en-GB"/>
        </w:rPr>
      </w:pPr>
      <w:r w:rsidRPr="7738675E" w:rsidR="753D0B42">
        <w:rPr>
          <w:rFonts w:ascii="Aptos" w:hAnsi="Aptos" w:eastAsia="Aptos" w:cs="Aptos"/>
          <w:noProof w:val="0"/>
          <w:sz w:val="22"/>
          <w:szCs w:val="22"/>
          <w:lang w:val="en-GB"/>
        </w:rPr>
        <w:t xml:space="preserve">The Research Communications team and the Social Media team are hosting workshops to help promote and </w:t>
      </w:r>
      <w:r w:rsidRPr="7738675E" w:rsidR="753D0B42">
        <w:rPr>
          <w:rFonts w:ascii="Aptos" w:hAnsi="Aptos" w:eastAsia="Aptos" w:cs="Aptos"/>
          <w:noProof w:val="0"/>
          <w:sz w:val="22"/>
          <w:szCs w:val="22"/>
          <w:lang w:val="en-GB"/>
        </w:rPr>
        <w:t>disseminate</w:t>
      </w:r>
      <w:r w:rsidRPr="7738675E" w:rsidR="753D0B42">
        <w:rPr>
          <w:rFonts w:ascii="Aptos" w:hAnsi="Aptos" w:eastAsia="Aptos" w:cs="Aptos"/>
          <w:noProof w:val="0"/>
          <w:sz w:val="22"/>
          <w:szCs w:val="22"/>
          <w:lang w:val="en-GB"/>
        </w:rPr>
        <w:t xml:space="preserve"> your research.</w:t>
      </w:r>
    </w:p>
    <w:p w:rsidR="753D0B42" w:rsidP="7738675E" w:rsidRDefault="753D0B42" w14:paraId="1DB4931A" w14:textId="50A15F51">
      <w:pPr>
        <w:spacing w:before="240" w:beforeAutospacing="off" w:after="240" w:afterAutospacing="off"/>
        <w:rPr>
          <w:rFonts w:ascii="Aptos" w:hAnsi="Aptos" w:eastAsia="Aptos" w:cs="Aptos"/>
          <w:noProof w:val="0"/>
          <w:sz w:val="22"/>
          <w:szCs w:val="22"/>
          <w:lang w:val="en-GB"/>
        </w:rPr>
      </w:pPr>
      <w:r w:rsidRPr="7738675E" w:rsidR="753D0B42">
        <w:rPr>
          <w:rFonts w:ascii="Aptos" w:hAnsi="Aptos" w:eastAsia="Aptos" w:cs="Aptos"/>
          <w:noProof w:val="0"/>
          <w:sz w:val="22"/>
          <w:szCs w:val="22"/>
          <w:lang w:val="en-GB"/>
        </w:rPr>
        <w:t xml:space="preserve">In these workshops, they will explore the </w:t>
      </w:r>
      <w:hyperlink r:id="Rae7c269b20724760">
        <w:r w:rsidRPr="7738675E" w:rsidR="753D0B42">
          <w:rPr>
            <w:rStyle w:val="Hyperlink"/>
            <w:rFonts w:ascii="Aptos" w:hAnsi="Aptos" w:eastAsia="Aptos" w:cs="Aptos"/>
            <w:noProof w:val="0"/>
            <w:sz w:val="22"/>
            <w:szCs w:val="22"/>
            <w:lang w:val="en-GB"/>
          </w:rPr>
          <w:t>Social Media Playbook</w:t>
        </w:r>
      </w:hyperlink>
      <w:r w:rsidRPr="7738675E" w:rsidR="753D0B42">
        <w:rPr>
          <w:rFonts w:ascii="Aptos" w:hAnsi="Aptos" w:eastAsia="Aptos" w:cs="Aptos"/>
          <w:noProof w:val="0"/>
          <w:sz w:val="22"/>
          <w:szCs w:val="22"/>
          <w:lang w:val="en-GB"/>
        </w:rPr>
        <w:t xml:space="preserve"> and the </w:t>
      </w:r>
      <w:hyperlink r:id="R7f0dc12aa3b44072">
        <w:r w:rsidRPr="7738675E" w:rsidR="753D0B42">
          <w:rPr>
            <w:rStyle w:val="Hyperlink"/>
            <w:rFonts w:ascii="Aptos" w:hAnsi="Aptos" w:eastAsia="Aptos" w:cs="Aptos"/>
            <w:noProof w:val="0"/>
            <w:sz w:val="22"/>
            <w:szCs w:val="22"/>
            <w:lang w:val="en-GB"/>
          </w:rPr>
          <w:t>Social Media Guidance for Academic Staff</w:t>
        </w:r>
      </w:hyperlink>
      <w:r w:rsidRPr="7738675E" w:rsidR="753D0B42">
        <w:rPr>
          <w:rFonts w:ascii="Aptos" w:hAnsi="Aptos" w:eastAsia="Aptos" w:cs="Aptos"/>
          <w:noProof w:val="0"/>
          <w:sz w:val="22"/>
          <w:szCs w:val="22"/>
          <w:lang w:val="en-GB"/>
        </w:rPr>
        <w:t>, and have opportunities for Q&amp;A and insight into social media.</w:t>
      </w:r>
    </w:p>
    <w:p w:rsidR="753D0B42" w:rsidP="7738675E" w:rsidRDefault="753D0B42" w14:paraId="738A11F1" w14:textId="57FC2483">
      <w:pPr>
        <w:spacing w:before="240" w:beforeAutospacing="off" w:after="240" w:afterAutospacing="off"/>
        <w:rPr>
          <w:rFonts w:ascii="Aptos" w:hAnsi="Aptos" w:eastAsia="Aptos" w:cs="Aptos"/>
          <w:noProof w:val="0"/>
          <w:sz w:val="22"/>
          <w:szCs w:val="22"/>
          <w:lang w:val="en-GB"/>
        </w:rPr>
      </w:pPr>
      <w:r w:rsidRPr="7738675E" w:rsidR="753D0B42">
        <w:rPr>
          <w:rFonts w:ascii="Aptos" w:hAnsi="Aptos" w:eastAsia="Aptos" w:cs="Aptos"/>
          <w:noProof w:val="0"/>
          <w:sz w:val="22"/>
          <w:szCs w:val="22"/>
          <w:lang w:val="en-GB"/>
        </w:rPr>
        <w:t xml:space="preserve">Also, learn how the Research Communications team use different channels to </w:t>
      </w:r>
      <w:r w:rsidRPr="7738675E" w:rsidR="753D0B42">
        <w:rPr>
          <w:rFonts w:ascii="Aptos" w:hAnsi="Aptos" w:eastAsia="Aptos" w:cs="Aptos"/>
          <w:noProof w:val="0"/>
          <w:sz w:val="22"/>
          <w:szCs w:val="22"/>
          <w:lang w:val="en-GB"/>
        </w:rPr>
        <w:t>disseminate</w:t>
      </w:r>
      <w:r w:rsidRPr="7738675E" w:rsidR="753D0B42">
        <w:rPr>
          <w:rFonts w:ascii="Aptos" w:hAnsi="Aptos" w:eastAsia="Aptos" w:cs="Aptos"/>
          <w:noProof w:val="0"/>
          <w:sz w:val="22"/>
          <w:szCs w:val="22"/>
          <w:lang w:val="en-GB"/>
        </w:rPr>
        <w:t xml:space="preserve"> research news and how you can get involved.</w:t>
      </w:r>
    </w:p>
    <w:p w:rsidR="753D0B42" w:rsidP="7738675E" w:rsidRDefault="753D0B42" w14:paraId="7BBA308B" w14:textId="5102D9C7">
      <w:pPr>
        <w:spacing w:before="240" w:beforeAutospacing="off" w:after="240" w:afterAutospacing="off"/>
      </w:pPr>
      <w:r w:rsidRPr="7738675E" w:rsidR="753D0B42">
        <w:rPr>
          <w:rFonts w:ascii="Aptos" w:hAnsi="Aptos" w:eastAsia="Aptos" w:cs="Aptos"/>
          <w:noProof w:val="0"/>
          <w:sz w:val="22"/>
          <w:szCs w:val="22"/>
          <w:lang w:val="en-GB"/>
        </w:rPr>
        <w:t xml:space="preserve">Please select your preferred date/time in the </w:t>
      </w:r>
      <w:hyperlink r:id="R53e84f7d009441a6">
        <w:r w:rsidRPr="7738675E" w:rsidR="753D0B42">
          <w:rPr>
            <w:rStyle w:val="Hyperlink"/>
            <w:rFonts w:ascii="Aptos" w:hAnsi="Aptos" w:eastAsia="Aptos" w:cs="Aptos"/>
            <w:noProof w:val="0"/>
            <w:sz w:val="22"/>
            <w:szCs w:val="22"/>
            <w:lang w:val="en-GB"/>
          </w:rPr>
          <w:t>sign-up page</w:t>
        </w:r>
      </w:hyperlink>
      <w:r w:rsidRPr="7738675E" w:rsidR="753D0B42">
        <w:rPr>
          <w:rFonts w:ascii="Aptos" w:hAnsi="Aptos" w:eastAsia="Aptos" w:cs="Aptos"/>
          <w:noProof w:val="0"/>
          <w:sz w:val="22"/>
          <w:szCs w:val="22"/>
          <w:lang w:val="en-GB"/>
        </w:rPr>
        <w:t xml:space="preserve">. (Note: all workshops are the same, you will only need to </w:t>
      </w:r>
      <w:r w:rsidRPr="7738675E" w:rsidR="753D0B42">
        <w:rPr>
          <w:rFonts w:ascii="Aptos" w:hAnsi="Aptos" w:eastAsia="Aptos" w:cs="Aptos"/>
          <w:b w:val="1"/>
          <w:bCs w:val="1"/>
          <w:noProof w:val="0"/>
          <w:sz w:val="22"/>
          <w:szCs w:val="22"/>
          <w:lang w:val="en-GB"/>
        </w:rPr>
        <w:t>attend one</w:t>
      </w:r>
      <w:r w:rsidRPr="7738675E" w:rsidR="753D0B42">
        <w:rPr>
          <w:rFonts w:ascii="Aptos" w:hAnsi="Aptos" w:eastAsia="Aptos" w:cs="Aptos"/>
          <w:noProof w:val="0"/>
          <w:sz w:val="22"/>
          <w:szCs w:val="22"/>
          <w:lang w:val="en-GB"/>
        </w:rPr>
        <w:t xml:space="preserve">): </w:t>
      </w:r>
      <w:r>
        <w:br/>
      </w:r>
      <w:r>
        <w:br/>
      </w:r>
      <w:r w:rsidRPr="7738675E" w:rsidR="753D0B42">
        <w:rPr>
          <w:rFonts w:ascii="Aptos" w:hAnsi="Aptos" w:eastAsia="Aptos" w:cs="Aptos"/>
          <w:noProof w:val="0"/>
          <w:sz w:val="22"/>
          <w:szCs w:val="22"/>
          <w:lang w:val="en-GB"/>
        </w:rPr>
        <w:t xml:space="preserve">You can send in your questions in advance </w:t>
      </w:r>
      <w:hyperlink r:id="Rf1784992a1314e80">
        <w:r w:rsidRPr="7738675E" w:rsidR="753D0B42">
          <w:rPr>
            <w:rStyle w:val="Hyperlink"/>
            <w:rFonts w:ascii="Aptos" w:hAnsi="Aptos" w:eastAsia="Aptos" w:cs="Aptos"/>
            <w:noProof w:val="0"/>
            <w:sz w:val="22"/>
            <w:szCs w:val="22"/>
            <w:lang w:val="en-GB"/>
          </w:rPr>
          <w:t>here</w:t>
        </w:r>
      </w:hyperlink>
      <w:r w:rsidRPr="7738675E" w:rsidR="753D0B42">
        <w:rPr>
          <w:rFonts w:ascii="Aptos" w:hAnsi="Aptos" w:eastAsia="Aptos" w:cs="Aptos"/>
          <w:noProof w:val="0"/>
          <w:sz w:val="24"/>
          <w:szCs w:val="24"/>
          <w:lang w:val="en-GB"/>
        </w:rPr>
        <w:t xml:space="preserve">. </w:t>
      </w:r>
    </w:p>
    <w:p w:rsidR="753D0B42" w:rsidP="7738675E" w:rsidRDefault="753D0B42" w14:paraId="2E98CF88" w14:textId="108CC0F5">
      <w:pPr>
        <w:spacing w:before="240" w:beforeAutospacing="off" w:after="240" w:afterAutospacing="off"/>
      </w:pPr>
      <w:r w:rsidRPr="7738675E" w:rsidR="753D0B42">
        <w:rPr>
          <w:rFonts w:ascii="Aptos" w:hAnsi="Aptos" w:eastAsia="Aptos" w:cs="Aptos"/>
          <w:noProof w:val="0"/>
          <w:sz w:val="24"/>
          <w:szCs w:val="24"/>
          <w:lang w:val="en-GB"/>
        </w:rPr>
        <w:t xml:space="preserve"> </w:t>
      </w:r>
    </w:p>
    <w:p w:rsidR="7738675E" w:rsidP="7738675E" w:rsidRDefault="7738675E" w14:paraId="6E5DA193" w14:textId="3BE00254">
      <w:pPr>
        <w:spacing w:before="240" w:beforeAutospacing="off" w:after="240" w:afterAutospacing="off"/>
        <w:rPr>
          <w:rFonts w:ascii="Aptos" w:hAnsi="Aptos" w:eastAsia="Aptos" w:cs="Aptos"/>
          <w:noProof w:val="0"/>
          <w:sz w:val="24"/>
          <w:szCs w:val="24"/>
          <w:lang w:val="en-GB"/>
        </w:rPr>
      </w:pPr>
    </w:p>
    <w:p w:rsidR="7738675E" w:rsidP="7738675E" w:rsidRDefault="7738675E" w14:paraId="57158829" w14:textId="525D8489">
      <w:pPr>
        <w:pStyle w:val="Normal"/>
        <w:shd w:val="clear" w:color="auto" w:fill="FFFFFF" w:themeFill="background1"/>
        <w:spacing w:after="192"/>
        <w:rPr>
          <w:b w:val="1"/>
          <w:bCs w:val="1"/>
          <w:i w:val="1"/>
          <w:iCs w:val="1"/>
        </w:rPr>
      </w:pPr>
    </w:p>
    <w:p w:rsidR="7738675E" w:rsidP="7738675E" w:rsidRDefault="7738675E" w14:paraId="32C69F83" w14:textId="1BE8CE0A">
      <w:pPr>
        <w:pStyle w:val="Normal"/>
        <w:shd w:val="clear" w:color="auto" w:fill="FFFFFF" w:themeFill="background1"/>
        <w:spacing w:after="192"/>
        <w:rPr>
          <w:b w:val="1"/>
          <w:bCs w:val="1"/>
          <w:i w:val="1"/>
          <w:iCs w:val="1"/>
        </w:rPr>
      </w:pPr>
    </w:p>
    <w:p w:rsidR="00905435" w:rsidP="07314CB8" w:rsidRDefault="00905435" w14:paraId="2D13DA09" w14:textId="377C11E1">
      <w:pPr>
        <w:rPr>
          <w:b/>
          <w:bCs/>
          <w:color w:val="000000" w:themeColor="text1"/>
          <w:sz w:val="31"/>
          <w:szCs w:val="31"/>
        </w:rPr>
      </w:pPr>
    </w:p>
    <w:p w:rsidR="00905435" w:rsidP="07314CB8" w:rsidRDefault="27980BF9" w14:paraId="70011F93" w14:textId="782FE815">
      <w:pPr>
        <w:jc w:val="both"/>
        <w:rPr>
          <w:rFonts w:ascii="Aptos" w:hAnsi="Aptos" w:eastAsia="Aptos" w:cs="Aptos"/>
          <w:color w:val="000000" w:themeColor="text1"/>
          <w:sz w:val="22"/>
          <w:szCs w:val="22"/>
        </w:rPr>
      </w:pPr>
      <w:r w:rsidRPr="07314CB8">
        <w:rPr>
          <w:rFonts w:ascii="Aptos" w:hAnsi="Aptos" w:eastAsia="Aptos" w:cs="Aptos"/>
          <w:color w:val="000000" w:themeColor="text1"/>
          <w:sz w:val="22"/>
          <w:szCs w:val="22"/>
        </w:rPr>
        <w:t>With our best wishes,</w:t>
      </w:r>
      <w:r w:rsidRPr="07314CB8">
        <w:rPr>
          <w:rFonts w:ascii="Arial" w:hAnsi="Arial" w:eastAsia="Arial" w:cs="Arial"/>
          <w:color w:val="000000" w:themeColor="text1"/>
          <w:sz w:val="22"/>
          <w:szCs w:val="22"/>
        </w:rPr>
        <w:t> </w:t>
      </w:r>
      <w:r w:rsidRPr="07314CB8">
        <w:rPr>
          <w:rFonts w:ascii="Aptos" w:hAnsi="Aptos" w:eastAsia="Aptos" w:cs="Aptos"/>
          <w:color w:val="000000" w:themeColor="text1"/>
          <w:sz w:val="22"/>
          <w:szCs w:val="22"/>
        </w:rPr>
        <w:t> </w:t>
      </w:r>
    </w:p>
    <w:p w:rsidR="00905435" w:rsidP="07314CB8" w:rsidRDefault="27980BF9" w14:paraId="16B5D393" w14:textId="5A760D3A">
      <w:pPr>
        <w:jc w:val="both"/>
        <w:rPr>
          <w:rFonts w:ascii="Aptos" w:hAnsi="Aptos" w:eastAsia="Aptos" w:cs="Aptos"/>
          <w:color w:val="000000" w:themeColor="text1"/>
          <w:sz w:val="22"/>
          <w:szCs w:val="22"/>
        </w:rPr>
      </w:pPr>
      <w:r>
        <w:rPr>
          <w:noProof/>
        </w:rPr>
        <w:drawing>
          <wp:inline distT="0" distB="0" distL="0" distR="0" wp14:anchorId="75D99238" wp14:editId="4B710703">
            <wp:extent cx="1104900" cy="876300"/>
            <wp:effectExtent l="0" t="0" r="0" b="0"/>
            <wp:docPr id="105656911" name="drawing" title="A logo for a university&#10;&#10;AI-generated content may be incorrect., Picture,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56911" name="Picture 105656911"/>
                    <pic:cNvPicPr/>
                  </pic:nvPicPr>
                  <pic:blipFill>
                    <a:blip r:embed="rId21">
                      <a:extLst>
                        <a:ext uri="{28A0092B-C50C-407E-A947-70E740481C1C}">
                          <a14:useLocalDpi xmlns:a14="http://schemas.microsoft.com/office/drawing/2010/main"/>
                        </a:ext>
                      </a:extLst>
                    </a:blip>
                    <a:stretch>
                      <a:fillRect/>
                    </a:stretch>
                  </pic:blipFill>
                  <pic:spPr>
                    <a:xfrm>
                      <a:off x="0" y="0"/>
                      <a:ext cx="1104900" cy="876300"/>
                    </a:xfrm>
                    <a:prstGeom prst="rect">
                      <a:avLst/>
                    </a:prstGeom>
                  </pic:spPr>
                </pic:pic>
              </a:graphicData>
            </a:graphic>
          </wp:inline>
        </w:drawing>
      </w:r>
      <w:r w:rsidRPr="07314CB8">
        <w:rPr>
          <w:rFonts w:ascii="Arial" w:hAnsi="Arial" w:eastAsia="Arial" w:cs="Arial"/>
          <w:color w:val="000000" w:themeColor="text1"/>
          <w:sz w:val="22"/>
          <w:szCs w:val="22"/>
        </w:rPr>
        <w:t> </w:t>
      </w:r>
      <w:r w:rsidRPr="07314CB8">
        <w:rPr>
          <w:rFonts w:ascii="Aptos" w:hAnsi="Aptos" w:eastAsia="Aptos" w:cs="Aptos"/>
          <w:color w:val="000000" w:themeColor="text1"/>
          <w:sz w:val="22"/>
          <w:szCs w:val="22"/>
        </w:rPr>
        <w:t> </w:t>
      </w:r>
    </w:p>
    <w:p w:rsidR="00905435" w:rsidP="07314CB8" w:rsidRDefault="27980BF9" w14:paraId="31097BC1" w14:textId="57927A47">
      <w:pPr>
        <w:jc w:val="both"/>
        <w:rPr>
          <w:rFonts w:ascii="Aptos" w:hAnsi="Aptos" w:eastAsia="Aptos" w:cs="Aptos"/>
          <w:color w:val="000000" w:themeColor="text1"/>
          <w:sz w:val="22"/>
          <w:szCs w:val="22"/>
        </w:rPr>
      </w:pPr>
      <w:r w:rsidRPr="07314CB8">
        <w:rPr>
          <w:rFonts w:ascii="Aptos" w:hAnsi="Aptos" w:eastAsia="Aptos" w:cs="Aptos"/>
          <w:color w:val="000000" w:themeColor="text1"/>
          <w:sz w:val="22"/>
          <w:szCs w:val="22"/>
        </w:rPr>
        <w:t xml:space="preserve">M4C-Warwick Team | University of Warwick | </w:t>
      </w:r>
      <w:hyperlink r:id="rId22">
        <w:r w:rsidRPr="07314CB8">
          <w:rPr>
            <w:rStyle w:val="Hyperlink"/>
            <w:rFonts w:ascii="Aptos" w:hAnsi="Aptos" w:eastAsia="Aptos" w:cs="Aptos"/>
            <w:sz w:val="22"/>
            <w:szCs w:val="22"/>
          </w:rPr>
          <w:t>M4C@warwick.ac.uk</w:t>
        </w:r>
      </w:hyperlink>
      <w:r w:rsidRPr="07314CB8">
        <w:rPr>
          <w:rFonts w:ascii="Arial" w:hAnsi="Arial" w:eastAsia="Arial" w:cs="Arial"/>
          <w:color w:val="000000" w:themeColor="text1"/>
          <w:sz w:val="22"/>
          <w:szCs w:val="22"/>
        </w:rPr>
        <w:t> </w:t>
      </w:r>
      <w:r w:rsidRPr="07314CB8">
        <w:rPr>
          <w:rFonts w:ascii="Aptos" w:hAnsi="Aptos" w:eastAsia="Aptos" w:cs="Aptos"/>
          <w:color w:val="000000" w:themeColor="text1"/>
          <w:sz w:val="22"/>
          <w:szCs w:val="22"/>
        </w:rPr>
        <w:t> </w:t>
      </w:r>
    </w:p>
    <w:p w:rsidR="00905435" w:rsidP="07314CB8" w:rsidRDefault="27980BF9" w14:paraId="5C96DF13" w14:textId="5A27BDE3">
      <w:pPr>
        <w:jc w:val="both"/>
        <w:rPr>
          <w:rFonts w:ascii="Aptos" w:hAnsi="Aptos" w:eastAsia="Aptos" w:cs="Aptos"/>
          <w:color w:val="000000" w:themeColor="text1"/>
          <w:sz w:val="22"/>
          <w:szCs w:val="22"/>
        </w:rPr>
      </w:pPr>
      <w:r w:rsidRPr="07314CB8">
        <w:rPr>
          <w:rFonts w:ascii="Aptos" w:hAnsi="Aptos" w:eastAsia="Aptos" w:cs="Aptos"/>
          <w:color w:val="000000" w:themeColor="text1"/>
          <w:sz w:val="22"/>
          <w:szCs w:val="22"/>
        </w:rPr>
        <w:t>Professor David Lambert - CADRE Director &amp; M4C Site Director | Dr Ross Forman - M4C Site Director | Kay Jones - Doctoral Training Manager | Dr Yangzi Zhou - Doctoral Training Programmes Co-ordinator</w:t>
      </w:r>
      <w:r w:rsidRPr="07314CB8">
        <w:rPr>
          <w:rFonts w:ascii="Arial" w:hAnsi="Arial" w:eastAsia="Arial" w:cs="Arial"/>
          <w:color w:val="000000" w:themeColor="text1"/>
          <w:sz w:val="22"/>
          <w:szCs w:val="22"/>
        </w:rPr>
        <w:t> </w:t>
      </w:r>
      <w:r w:rsidRPr="07314CB8">
        <w:rPr>
          <w:rFonts w:ascii="Aptos" w:hAnsi="Aptos" w:eastAsia="Aptos" w:cs="Aptos"/>
          <w:color w:val="000000" w:themeColor="text1"/>
          <w:sz w:val="22"/>
          <w:szCs w:val="22"/>
        </w:rPr>
        <w:t> </w:t>
      </w:r>
    </w:p>
    <w:p w:rsidR="00905435" w:rsidP="07314CB8" w:rsidRDefault="00905435" w14:paraId="06D91D3E" w14:textId="4152F463">
      <w:pPr>
        <w:rPr>
          <w:b/>
          <w:bCs/>
          <w:color w:val="000000" w:themeColor="text1"/>
          <w:sz w:val="31"/>
          <w:szCs w:val="31"/>
        </w:rPr>
      </w:pPr>
    </w:p>
    <w:p w:rsidR="00905435" w:rsidRDefault="00905435" w14:paraId="5E5787A5" w14:textId="240B3EAE"/>
    <w:p w:rsidR="07314CB8" w:rsidRDefault="07314CB8" w14:paraId="2DD14045" w14:textId="1B7FFE19"/>
    <w:p w:rsidR="07314CB8" w:rsidRDefault="07314CB8" w14:paraId="0A24C3DC" w14:textId="6C9CAE2A"/>
    <w:sectPr w:rsidR="07314CB8">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ADFE96C"/>
    <w:rsid w:val="00073279"/>
    <w:rsid w:val="000F6848"/>
    <w:rsid w:val="00197695"/>
    <w:rsid w:val="001B46E5"/>
    <w:rsid w:val="002174FC"/>
    <w:rsid w:val="002D6693"/>
    <w:rsid w:val="003F4BD5"/>
    <w:rsid w:val="00442D90"/>
    <w:rsid w:val="00486EB8"/>
    <w:rsid w:val="00633E19"/>
    <w:rsid w:val="00905435"/>
    <w:rsid w:val="009D372D"/>
    <w:rsid w:val="00AB06F4"/>
    <w:rsid w:val="00B13E0E"/>
    <w:rsid w:val="00B316CA"/>
    <w:rsid w:val="00E359B1"/>
    <w:rsid w:val="00E826A0"/>
    <w:rsid w:val="00F63A48"/>
    <w:rsid w:val="06DFB09E"/>
    <w:rsid w:val="07314CB8"/>
    <w:rsid w:val="07A8E50D"/>
    <w:rsid w:val="0AC8E6DC"/>
    <w:rsid w:val="0B0631FE"/>
    <w:rsid w:val="0F259470"/>
    <w:rsid w:val="14E223FA"/>
    <w:rsid w:val="16E251F2"/>
    <w:rsid w:val="182021A4"/>
    <w:rsid w:val="191D7F9D"/>
    <w:rsid w:val="1B89DBD3"/>
    <w:rsid w:val="210ED63E"/>
    <w:rsid w:val="212BE67E"/>
    <w:rsid w:val="273AC996"/>
    <w:rsid w:val="2795E8AE"/>
    <w:rsid w:val="27980BF9"/>
    <w:rsid w:val="28D13089"/>
    <w:rsid w:val="2ADFE96C"/>
    <w:rsid w:val="2AE6EC39"/>
    <w:rsid w:val="2C3E731C"/>
    <w:rsid w:val="2CD91127"/>
    <w:rsid w:val="2D438096"/>
    <w:rsid w:val="2F3BB142"/>
    <w:rsid w:val="3319F232"/>
    <w:rsid w:val="338FE2C8"/>
    <w:rsid w:val="3492857A"/>
    <w:rsid w:val="34BCB62E"/>
    <w:rsid w:val="34DD3FEF"/>
    <w:rsid w:val="352E11DC"/>
    <w:rsid w:val="35C829DD"/>
    <w:rsid w:val="360B68DA"/>
    <w:rsid w:val="364EFD40"/>
    <w:rsid w:val="364F2C24"/>
    <w:rsid w:val="39D5B8E4"/>
    <w:rsid w:val="3A850BE4"/>
    <w:rsid w:val="3E3CB41F"/>
    <w:rsid w:val="3E730DEC"/>
    <w:rsid w:val="3EB1AA09"/>
    <w:rsid w:val="41DDBCBB"/>
    <w:rsid w:val="43F27711"/>
    <w:rsid w:val="44002EEC"/>
    <w:rsid w:val="458DA91A"/>
    <w:rsid w:val="4CAC7F1C"/>
    <w:rsid w:val="4E7AEE16"/>
    <w:rsid w:val="52049049"/>
    <w:rsid w:val="52B3161B"/>
    <w:rsid w:val="5981686D"/>
    <w:rsid w:val="5C07B0AB"/>
    <w:rsid w:val="5D46922D"/>
    <w:rsid w:val="5F4DEA45"/>
    <w:rsid w:val="6239AE83"/>
    <w:rsid w:val="644ADA63"/>
    <w:rsid w:val="6838C40F"/>
    <w:rsid w:val="68597C0B"/>
    <w:rsid w:val="6AB68B9F"/>
    <w:rsid w:val="6B6FE16F"/>
    <w:rsid w:val="6E87AE65"/>
    <w:rsid w:val="6EE6C085"/>
    <w:rsid w:val="6EE7C01F"/>
    <w:rsid w:val="722B4446"/>
    <w:rsid w:val="753D0B42"/>
    <w:rsid w:val="7738675E"/>
    <w:rsid w:val="77784ED1"/>
    <w:rsid w:val="77921934"/>
    <w:rsid w:val="77E7DA62"/>
    <w:rsid w:val="7A4A3AD6"/>
    <w:rsid w:val="7B69C3F2"/>
    <w:rsid w:val="7C8CAA2A"/>
    <w:rsid w:val="7EDFCD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DFE96C"/>
  <w15:chartTrackingRefBased/>
  <w15:docId w15:val="{1710F4E8-E9B5-45ED-8910-2FEFCAD05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1B46E5"/>
    <w:pPr>
      <w:keepNext/>
      <w:keepLines/>
      <w:spacing w:before="240" w:after="0"/>
      <w:outlineLvl w:val="0"/>
    </w:pPr>
    <w:rPr>
      <w:rFonts w:asciiTheme="majorHAnsi" w:hAnsiTheme="majorHAnsi" w:eastAsiaTheme="majorEastAsia" w:cstheme="majorBidi"/>
      <w:color w:val="0F4761" w:themeColor="accent1" w:themeShade="BF"/>
      <w:sz w:val="32"/>
      <w:szCs w:val="32"/>
    </w:rPr>
  </w:style>
  <w:style w:type="paragraph" w:styleId="Heading2">
    <w:name w:val="heading 2"/>
    <w:basedOn w:val="Normal"/>
    <w:next w:val="Normal"/>
    <w:uiPriority w:val="9"/>
    <w:unhideWhenUsed/>
    <w:qFormat/>
    <w:rsid w:val="07314CB8"/>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basedOn w:val="DefaultParagraphFont"/>
    <w:uiPriority w:val="99"/>
    <w:unhideWhenUsed/>
    <w:rsid w:val="07314CB8"/>
    <w:rPr>
      <w:color w:val="467886"/>
      <w:u w:val="single"/>
    </w:rPr>
  </w:style>
  <w:style w:type="character" w:styleId="UnresolvedMention">
    <w:name w:val="Unresolved Mention"/>
    <w:basedOn w:val="DefaultParagraphFont"/>
    <w:uiPriority w:val="99"/>
    <w:semiHidden/>
    <w:unhideWhenUsed/>
    <w:rsid w:val="00E359B1"/>
    <w:rPr>
      <w:color w:val="605E5C"/>
      <w:shd w:val="clear" w:color="auto" w:fill="E1DFDD"/>
    </w:rPr>
  </w:style>
  <w:style w:type="table" w:styleId="TableGrid">
    <w:name w:val="Table Grid"/>
    <w:basedOn w:val="TableNormal"/>
    <w:uiPriority w:val="39"/>
    <w:rsid w:val="00E826A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1B46E5"/>
    <w:rPr>
      <w:rFonts w:asciiTheme="majorHAnsi" w:hAnsiTheme="majorHAnsi" w:eastAsiaTheme="majorEastAsia" w:cstheme="majorBidi"/>
      <w:color w:val="0F476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yperlink" Target="mailto:PLTGradConf@warwick.ac.uk" TargetMode="External" Id="rId13" /><Relationship Type="http://schemas.openxmlformats.org/officeDocument/2006/relationships/hyperlink" Target="https://eur01.safelinks.protection.outlook.com/?url=https%3A%2F%2Fwww.stephen-spender.org%2F&amp;data=05%7C02%7Cm4c%40warwick.ac.uk%7Cc7dd249d769b4607ecb208de52c8fa67%7C09bacfbd47ef446592653546f2eaf6bc%7C0%7C0%7C639039220304075284%7CUnknown%7CTWFpbGZsb3d8eyJFbXB0eU1hcGkiOnRydWUsIlYiOiIwLjAuMDAwMCIsIlAiOiJXaW4zMiIsIkFOIjoiTWFpbCIsIldUIjoyfQ%3D%3D%7C0%7C%7C%7C&amp;sdata=Ujc8ptD3ok2GBL%2F95nFznMpWPgRsEI1HX6P24Cgnj60%3D&amp;reserved=0" TargetMode="External" Id="rId18" /><Relationship Type="http://schemas.openxmlformats.org/officeDocument/2006/relationships/customXml" Target="../customXml/item3.xml" Id="rId3" /><Relationship Type="http://schemas.openxmlformats.org/officeDocument/2006/relationships/image" Target="media/image3.png" Id="rId21" /><Relationship Type="http://schemas.openxmlformats.org/officeDocument/2006/relationships/image" Target="media/image1.png" Id="rId7" /><Relationship Type="http://schemas.openxmlformats.org/officeDocument/2006/relationships/image" Target="media/image2.png" Id="rId12" /><Relationship Type="http://schemas.openxmlformats.org/officeDocument/2006/relationships/hyperlink" Target="https://eur01.safelinks.protection.outlook.com/?url=https%3A%2F%2Fwarwick.ac.uk%2Ffac%2Farts%2Fmodernlanguages%2Fresearch%2Ftranslation%2Fsustainable-partnerships%2F&amp;data=05%7C02%7Cm4c%40warwick.ac.uk%7Cc7dd249d769b4607ecb208de52c8fa67%7C09bacfbd47ef446592653546f2eaf6bc%7C0%7C0%7C639039220304051214%7CUnknown%7CTWFpbGZsb3d8eyJFbXB0eU1hcGkiOnRydWUsIlYiOiIwLjAuMDAwMCIsIlAiOiJXaW4zMiIsIkFOIjoiTWFpbCIsIldUIjoyfQ%3D%3D%7C0%7C%7C%7C&amp;sdata=C5mpXfcs8z0v%2Fv0BSk6J28d4SrqXUv8zVwlVqOyqRTM%3D&amp;reserved=0" TargetMode="External" Id="rId17" /><Relationship Type="http://schemas.openxmlformats.org/officeDocument/2006/relationships/customXml" Target="../customXml/item2.xml" Id="rId2" /><Relationship Type="http://schemas.openxmlformats.org/officeDocument/2006/relationships/hyperlink" Target="https://eur01.safelinks.protection.outlook.com/?url=https%3A%2F%2Fphilevents.org%2Fevent%2Fshow%2F143329&amp;data=05%7C02%7Cm4c%40warwick.ac.uk%7C84cc578f4e0846b32aac08de4dc218c0%7C09bacfbd47ef446592653546f2eaf6bc%7C0%7C0%7C639033693464702958%7CUnknown%7CTWFpbGZsb3d8eyJFbXB0eU1hcGkiOnRydWUsIlYiOiIwLjAuMDAwMCIsIlAiOiJXaW4zMiIsIkFOIjoiTWFpbCIsIldUIjoyfQ%3D%3D%7C0%7C%7C%7C&amp;sdata=FxIHoVPOgYslTKRdy3hBe9DPoskT%2FozKMiTGO7D4gRA%3D&amp;reserved=0" TargetMode="External" Id="rId16" /><Relationship Type="http://schemas.openxmlformats.org/officeDocument/2006/relationships/hyperlink" Target="https://eur01.safelinks.protection.outlook.com/?url=https%3A%2F%2Fwarwick.co1.qualtrics.com%2Fjfe%2Fform%2FSV_cShz96oJmEpMn4O&amp;data=05%7C02%7Cm4c%40warwick.ac.uk%7Cc7dd249d769b4607ecb208de52c8fa67%7C09bacfbd47ef446592653546f2eaf6bc%7C0%7C0%7C639039220304116903%7CUnknown%7CTWFpbGZsb3d8eyJFbXB0eU1hcGkiOnRydWUsIlYiOiIwLjAuMDAwMCIsIlAiOiJXaW4zMiIsIkFOIjoiTWFpbCIsIldUIjoyfQ%3D%3D%7C0%7C%7C%7C&amp;sdata=sV70qcET%2B2K77qMYrO8G3sAo2KowewMjHofGjaYua7I%3D&amp;reserved=0" TargetMode="External" Id="rId20" /><Relationship Type="http://schemas.openxmlformats.org/officeDocument/2006/relationships/customXml" Target="../customXml/item1.xml" Id="rId1" /><Relationship Type="http://schemas.openxmlformats.org/officeDocument/2006/relationships/webSettings" Target="webSettings.xml" Id="rId6" /><Relationship Type="http://schemas.openxmlformats.org/officeDocument/2006/relationships/hyperlink" Target="https://eur01.safelinks.protection.outlook.com/?url=https%3A%2F%2Fwarwick.ac.uk%2Fservices%2Ffinance%2Fregulations%2Ffp16%2F&amp;data=05%7C02%7CEmma.L.Richards%40warwick.ac.uk%7C2f3242582d0c4e741b8508de4de0f1a5%7C09bacfbd47ef446592653546f2eaf6bc%7C0%7C0%7C639033825684375224%7CUnknown%7CTWFpbGZsb3d8eyJFbXB0eU1hcGkiOnRydWUsIlYiOiIwLjAuMDAwMCIsIlAiOiJXaW4zMiIsIkFOIjoiTWFpbCIsIldUIjoyfQ%3D%3D%7C0%7C%7C%7C&amp;sdata=lF3nvYmUvD%2FcvjfyvLgQIbPoqhNrTX7uXVAZDa3dpiM%3D&amp;reserved=0" TargetMode="External" Id="rId11" /><Relationship Type="http://schemas.openxmlformats.org/officeDocument/2006/relationships/theme" Target="theme/theme1.xml" Id="rId24" /><Relationship Type="http://schemas.openxmlformats.org/officeDocument/2006/relationships/settings" Target="settings.xml" Id="rId5" /><Relationship Type="http://schemas.openxmlformats.org/officeDocument/2006/relationships/hyperlink" Target="mailto:PLTGradConf@warwick.ac.uk" TargetMode="External" Id="rId15" /><Relationship Type="http://schemas.openxmlformats.org/officeDocument/2006/relationships/fontTable" Target="fontTable.xml" Id="rId23" /><Relationship Type="http://schemas.openxmlformats.org/officeDocument/2006/relationships/hyperlink" Target="https://warwick.ac.uk/services/finance/regulations/fp16/" TargetMode="External" Id="rId10" /><Relationship Type="http://schemas.openxmlformats.org/officeDocument/2006/relationships/hyperlink" Target="https://eur01.safelinks.protection.outlook.com/?url=https%3A%2F%2Fwarwick.co1.qualtrics.com%2Fjfe%2Fform%2FSV_cUw4n3Cizzo3wq2%2520&amp;data=05%7C02%7Cm4c%40warwick.ac.uk%7Cc7dd249d769b4607ecb208de52c8fa67%7C09bacfbd47ef446592653546f2eaf6bc%7C0%7C0%7C639039220304095075%7CUnknown%7CTWFpbGZsb3d8eyJFbXB0eU1hcGkiOnRydWUsIlYiOiIwLjAuMDAwMCIsIlAiOiJXaW4zMiIsIkFOIjoiTWFpbCIsIldUIjoyfQ%3D%3D%7C0%7C%7C%7C&amp;sdata=5Y1gn2ah3qRLIPl3IpR7BJLM6sp2celAZxnfM8%2FZCHg%3D&amp;reserved=0" TargetMode="External" Id="rId19" /><Relationship Type="http://schemas.openxmlformats.org/officeDocument/2006/relationships/styles" Target="styles.xml" Id="rId4" /><Relationship Type="http://schemas.openxmlformats.org/officeDocument/2006/relationships/hyperlink" Target="https://eur01.safelinks.protection.outlook.com/?url=https%3A%2F%2Fwww.warwickartscentre.co.uk%2Fwhats-on%2Fq88-care-bts-how-to-have-sex-panel-discussion%2F&amp;data=05%7C02%7Cm4c%40warwick.ac.uk%7Cd49fe187ee614fdad25f08de528f2b16%7C09bacfbd47ef446592653546f2eaf6bc%7C0%7C0%7C639038972011418278%7CUnknown%7CTWFpbGZsb3d8eyJFbXB0eU1hcGkiOnRydWUsIlYiOiIwLjAuMDAwMCIsIlAiOiJXaW4zMiIsIkFOIjoiTWFpbCIsIldUIjoyfQ%3D%3D%7C0%7C%7C%7C&amp;sdata=kzjvv0Y%2B%2FVK1up2IY4XpR0vvE0gEZhSsgAaBE6Yt0n0%3D&amp;reserved=0" TargetMode="External" Id="rId9" /><Relationship Type="http://schemas.openxmlformats.org/officeDocument/2006/relationships/hyperlink" Target="https://eur01.safelinks.protection.outlook.com/?url=https%3A%2F%2Fforms.office.com%2Fe%2F3wiMqJXVcs&amp;data=05%7C02%7Cm4c%40warwick.ac.uk%7C84cc578f4e0846b32aac08de4dc218c0%7C09bacfbd47ef446592653546f2eaf6bc%7C0%7C0%7C639033693464672812%7CUnknown%7CTWFpbGZsb3d8eyJFbXB0eU1hcGkiOnRydWUsIlYiOiIwLjAuMDAwMCIsIlAiOiJXaW4zMiIsIkFOIjoiTWFpbCIsIldUIjoyfQ%3D%3D%7C0%7C%7C%7C&amp;sdata=En9RBX9XpNuxrrv6E9tYgbKSQZwstLUlerhFsRHgHKc%3D&amp;reserved=0" TargetMode="External" Id="rId14" /><Relationship Type="http://schemas.openxmlformats.org/officeDocument/2006/relationships/hyperlink" Target="mailto:M4C@warwick.ac.uk" TargetMode="External" Id="rId22" /><Relationship Type="http://schemas.openxmlformats.org/officeDocument/2006/relationships/hyperlink" Target="mailto:m4c@warwick.ac.uk" TargetMode="External" Id="Re5777d0ba631450f" /><Relationship Type="http://schemas.openxmlformats.org/officeDocument/2006/relationships/hyperlink" Target="https://eur01.safelinks.protection.outlook.com/?url=https%3A%2F%2Fwarwick.ac.uk%2Fabout%2Fcampus%2Fvenice%2Fevents%2Fhowtoorganiseanevent%2F&amp;data=05%7C02%7CESRCdtp%40warwick.ac.uk%7C63968904a682447d16d908de54427546%7C09bacfbd47ef446592653546f2eaf6bc%7C0%7C0%7C639040841604013703%7CUnknown%7CTWFpbGZsb3d8eyJFbXB0eU1hcGkiOnRydWUsIlYiOiIwLjAuMDAwMCIsIlAiOiJXaW4zMiIsIkFOIjoiTWFpbCIsIldUIjoyfQ%3D%3D%7C0%7C%7C%7C&amp;sdata=TTjOb5GpSo1yshMoI578YAVmzgqJ0GVKbRjBEWMQL%2F8%3D&amp;reserved=0" TargetMode="External" Id="R60e30af12cb34fa4" /><Relationship Type="http://schemas.openxmlformats.org/officeDocument/2006/relationships/hyperlink" Target="https://warwick.ac.uk/services/marketing/toolkit/social_media_playbook_2025.pdf" TargetMode="External" Id="Rae7c269b20724760" /><Relationship Type="http://schemas.openxmlformats.org/officeDocument/2006/relationships/hyperlink" Target="https://warwick.ac.uk/services/marketing/toolkit/social_media_guidance_for_academics.pdf" TargetMode="External" Id="R7f0dc12aa3b44072" /><Relationship Type="http://schemas.openxmlformats.org/officeDocument/2006/relationships/hyperlink" Target="https://warwick.ac.uk/services/ris/research-communications/social-media-workshops-2026/" TargetMode="External" Id="R53e84f7d009441a6" /><Relationship Type="http://schemas.openxmlformats.org/officeDocument/2006/relationships/hyperlink" Target="https://warwick.ac.uk/services/ris/research-communications/social-media-workshops-2026/q-a/" TargetMode="External" Id="Rf1784992a1314e80" /><Relationship Type="http://schemas.openxmlformats.org/officeDocument/2006/relationships/hyperlink" Target="mailto:M4C@warwick.ac.uk" TargetMode="External" Id="R540b9975c9734a06"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1d50a5f6-9ee8-40e1-9772-d6b2ad34a450">
      <Terms xmlns="http://schemas.microsoft.com/office/infopath/2007/PartnerControls"/>
    </lcf76f155ced4ddcb4097134ff3c332f>
    <TaxCatchAll xmlns="839d821f-c568-43d4-9a44-14b2dc935861"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A80AABB81EADE4B92A61FAB3952137F" ma:contentTypeVersion="14" ma:contentTypeDescription="Create a new document." ma:contentTypeScope="" ma:versionID="13663eefdc1561a09e0354e40c706e24">
  <xsd:schema xmlns:xsd="http://www.w3.org/2001/XMLSchema" xmlns:xs="http://www.w3.org/2001/XMLSchema" xmlns:p="http://schemas.microsoft.com/office/2006/metadata/properties" xmlns:ns2="1d50a5f6-9ee8-40e1-9772-d6b2ad34a450" xmlns:ns3="839d821f-c568-43d4-9a44-14b2dc935861" targetNamespace="http://schemas.microsoft.com/office/2006/metadata/properties" ma:root="true" ma:fieldsID="190afbd12fe69317435a5ac0105bb3c8" ns2:_="" ns3:_="">
    <xsd:import namespace="1d50a5f6-9ee8-40e1-9772-d6b2ad34a450"/>
    <xsd:import namespace="839d821f-c568-43d4-9a44-14b2dc93586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50a5f6-9ee8-40e1-9772-d6b2ad34a4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39d821f-c568-43d4-9a44-14b2dc935861"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5afd84b-17be-48e5-9b1b-6a9829720563}" ma:internalName="TaxCatchAll" ma:showField="CatchAllData" ma:web="839d821f-c568-43d4-9a44-14b2dc93586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019F011-56E9-4059-8A4D-B94A3C0AE9FF}">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839d821f-c568-43d4-9a44-14b2dc935861"/>
    <ds:schemaRef ds:uri="1d50a5f6-9ee8-40e1-9772-d6b2ad34a450"/>
    <ds:schemaRef ds:uri="http://purl.org/dc/dcmitype/"/>
    <ds:schemaRef ds:uri="http://purl.org/dc/terms/"/>
  </ds:schemaRefs>
</ds:datastoreItem>
</file>

<file path=customXml/itemProps2.xml><?xml version="1.0" encoding="utf-8"?>
<ds:datastoreItem xmlns:ds="http://schemas.openxmlformats.org/officeDocument/2006/customXml" ds:itemID="{9D2DDDC2-FFD2-4F85-A38C-20F33AF30B9C}">
  <ds:schemaRefs>
    <ds:schemaRef ds:uri="http://schemas.microsoft.com/sharepoint/v3/contenttype/forms"/>
  </ds:schemaRefs>
</ds:datastoreItem>
</file>

<file path=customXml/itemProps3.xml><?xml version="1.0" encoding="utf-8"?>
<ds:datastoreItem xmlns:ds="http://schemas.openxmlformats.org/officeDocument/2006/customXml" ds:itemID="{BB6C9F72-321F-45D4-B41D-EA484347EB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50a5f6-9ee8-40e1-9772-d6b2ad34a450"/>
    <ds:schemaRef ds:uri="839d821f-c568-43d4-9a44-14b2dc9358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Zhou, Yangzi</dc:creator>
  <keywords/>
  <dc:description/>
  <lastModifiedBy>Zhou, Yangzi</lastModifiedBy>
  <revision>26</revision>
  <dcterms:created xsi:type="dcterms:W3CDTF">2025-12-17T16:42:00.0000000Z</dcterms:created>
  <dcterms:modified xsi:type="dcterms:W3CDTF">2026-01-16T10:02:27.8561703Z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0x010100BA80AABB81EADE4B92A61FAB3952137F</vt:lpwstr>
  </property>
  <property fmtid="{D5CDD505-2E9C-101B-9397-08002B2CF9AE}" pid="3" name="MediaServiceImageTags">
    <vt:lpwstr/>
  </property>
</Properties>
</file>