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7A60DE" w14:textId="135120CC" w:rsidR="38849FD9" w:rsidRDefault="65D59430" w:rsidP="58C0BF0A">
      <w:pPr>
        <w:shd w:val="clear" w:color="auto" w:fill="FFFFFF" w:themeFill="background1"/>
        <w:spacing w:after="0"/>
      </w:pPr>
      <w:r>
        <w:rPr>
          <w:noProof/>
        </w:rPr>
        <w:drawing>
          <wp:inline distT="0" distB="0" distL="0" distR="0" wp14:anchorId="1E48C8DF" wp14:editId="3671B41B">
            <wp:extent cx="5724525" cy="2047875"/>
            <wp:effectExtent l="0" t="0" r="0" b="0"/>
            <wp:docPr id="1811685830" name="drawing">
              <a:extLst xmlns:a="http://schemas.openxmlformats.org/drawingml/2006/main">
                <a:ext uri="{FF2B5EF4-FFF2-40B4-BE49-F238E27FC236}">
                  <a16:creationId xmlns:a16="http://schemas.microsoft.com/office/drawing/2014/main" id="{5669F6E3-FD7C-4A6F-A1B1-63D1DD7A3AA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1685830" name="Picture 1811685830"/>
                    <pic:cNvPicPr/>
                  </pic:nvPicPr>
                  <pic:blipFill>
                    <a:blip r:embed="rId8">
                      <a:extLst>
                        <a:ext uri="{28A0092B-C50C-407E-A947-70E740481C1C}">
                          <a14:useLocalDpi xmlns:a14="http://schemas.microsoft.com/office/drawing/2010/main"/>
                        </a:ext>
                      </a:extLst>
                    </a:blip>
                    <a:stretch>
                      <a:fillRect/>
                    </a:stretch>
                  </pic:blipFill>
                  <pic:spPr>
                    <a:xfrm>
                      <a:off x="0" y="0"/>
                      <a:ext cx="5724525" cy="2047875"/>
                    </a:xfrm>
                    <a:prstGeom prst="rect">
                      <a:avLst/>
                    </a:prstGeom>
                  </pic:spPr>
                </pic:pic>
              </a:graphicData>
            </a:graphic>
          </wp:inline>
        </w:drawing>
      </w:r>
    </w:p>
    <w:p w14:paraId="73F46D88" w14:textId="77777777" w:rsidR="00101836" w:rsidRDefault="00101836" w:rsidP="7104433D">
      <w:pPr>
        <w:spacing w:after="0"/>
        <w:rPr>
          <w:rFonts w:ascii="Aptos" w:eastAsia="Aptos" w:hAnsi="Aptos" w:cs="Aptos"/>
          <w:b/>
          <w:bCs/>
          <w:color w:val="000000" w:themeColor="text1"/>
          <w:sz w:val="40"/>
          <w:szCs w:val="40"/>
        </w:rPr>
      </w:pPr>
    </w:p>
    <w:p w14:paraId="17EBA578" w14:textId="500F3F18" w:rsidR="00AE0A17" w:rsidRDefault="6551817E" w:rsidP="7104433D">
      <w:pPr>
        <w:spacing w:after="0"/>
        <w:rPr>
          <w:rFonts w:ascii="Aptos" w:eastAsia="Aptos" w:hAnsi="Aptos" w:cs="Aptos"/>
          <w:color w:val="000000" w:themeColor="text1"/>
          <w:sz w:val="40"/>
          <w:szCs w:val="40"/>
        </w:rPr>
      </w:pPr>
      <w:r w:rsidRPr="7104433D">
        <w:rPr>
          <w:rFonts w:ascii="Aptos" w:eastAsia="Aptos" w:hAnsi="Aptos" w:cs="Aptos"/>
          <w:b/>
          <w:bCs/>
          <w:color w:val="000000" w:themeColor="text1"/>
          <w:sz w:val="40"/>
          <w:szCs w:val="40"/>
        </w:rPr>
        <w:t xml:space="preserve">Content </w:t>
      </w:r>
    </w:p>
    <w:p w14:paraId="03EEE495" w14:textId="25287F21" w:rsidR="00816478" w:rsidRPr="00816478" w:rsidRDefault="00816478" w:rsidP="58C0BF0A">
      <w:pPr>
        <w:spacing w:after="0"/>
        <w:rPr>
          <w:rStyle w:val="Hyperlink"/>
          <w:rFonts w:ascii="Aptos" w:eastAsia="Aptos" w:hAnsi="Aptos" w:cs="Aptos"/>
        </w:rPr>
      </w:pPr>
      <w:r>
        <w:rPr>
          <w:rFonts w:ascii="Aptos" w:eastAsia="Aptos" w:hAnsi="Aptos" w:cs="Aptos"/>
        </w:rPr>
        <w:fldChar w:fldCharType="begin"/>
      </w:r>
      <w:r>
        <w:rPr>
          <w:rFonts w:ascii="Aptos" w:eastAsia="Aptos" w:hAnsi="Aptos" w:cs="Aptos"/>
        </w:rPr>
        <w:instrText>HYPERLINK  \l "Welcome"</w:instrText>
      </w:r>
      <w:r>
        <w:rPr>
          <w:rFonts w:ascii="Aptos" w:eastAsia="Aptos" w:hAnsi="Aptos" w:cs="Aptos"/>
        </w:rPr>
      </w:r>
      <w:r>
        <w:rPr>
          <w:rFonts w:ascii="Aptos" w:eastAsia="Aptos" w:hAnsi="Aptos" w:cs="Aptos"/>
        </w:rPr>
        <w:fldChar w:fldCharType="separate"/>
      </w:r>
      <w:r w:rsidRPr="00816478">
        <w:rPr>
          <w:rStyle w:val="Hyperlink"/>
          <w:rFonts w:ascii="Aptos" w:eastAsia="Aptos" w:hAnsi="Aptos" w:cs="Aptos"/>
        </w:rPr>
        <w:t>Welcome</w:t>
      </w:r>
    </w:p>
    <w:p w14:paraId="4A99BDA4" w14:textId="3FE5FF25" w:rsidR="00A1634E" w:rsidRPr="00A1634E" w:rsidRDefault="00816478" w:rsidP="58C0BF0A">
      <w:pPr>
        <w:spacing w:after="0"/>
        <w:rPr>
          <w:rStyle w:val="Hyperlink"/>
          <w:rFonts w:ascii="Aptos" w:eastAsia="Aptos" w:hAnsi="Aptos" w:cs="Aptos"/>
        </w:rPr>
      </w:pPr>
      <w:r>
        <w:rPr>
          <w:rFonts w:ascii="Aptos" w:eastAsia="Aptos" w:hAnsi="Aptos" w:cs="Aptos"/>
        </w:rPr>
        <w:fldChar w:fldCharType="end"/>
      </w:r>
      <w:r w:rsidR="00A1634E">
        <w:rPr>
          <w:rFonts w:ascii="Aptos" w:eastAsia="Aptos" w:hAnsi="Aptos" w:cs="Aptos"/>
        </w:rPr>
        <w:fldChar w:fldCharType="begin"/>
      </w:r>
      <w:r w:rsidR="00A1634E">
        <w:rPr>
          <w:rFonts w:ascii="Aptos" w:eastAsia="Aptos" w:hAnsi="Aptos" w:cs="Aptos"/>
        </w:rPr>
        <w:instrText>HYPERLINK  \l "EFRDF"</w:instrText>
      </w:r>
      <w:r w:rsidR="00A1634E">
        <w:rPr>
          <w:rFonts w:ascii="Aptos" w:eastAsia="Aptos" w:hAnsi="Aptos" w:cs="Aptos"/>
        </w:rPr>
      </w:r>
      <w:r w:rsidR="00A1634E">
        <w:rPr>
          <w:rFonts w:ascii="Aptos" w:eastAsia="Aptos" w:hAnsi="Aptos" w:cs="Aptos"/>
        </w:rPr>
        <w:fldChar w:fldCharType="separate"/>
      </w:r>
      <w:r w:rsidR="00A1634E" w:rsidRPr="00A1634E">
        <w:rPr>
          <w:rStyle w:val="Hyperlink"/>
          <w:rFonts w:ascii="Aptos" w:eastAsia="Aptos" w:hAnsi="Aptos" w:cs="Aptos"/>
        </w:rPr>
        <w:t xml:space="preserve">RDF/EF Deadlines </w:t>
      </w:r>
    </w:p>
    <w:p w14:paraId="5842A7C2" w14:textId="7962DFDD" w:rsidR="7A604F39" w:rsidRDefault="00A1634E" w:rsidP="7DDC665B">
      <w:pPr>
        <w:spacing w:after="0"/>
        <w:rPr>
          <w:rFonts w:ascii="Aptos" w:eastAsia="Aptos" w:hAnsi="Aptos" w:cs="Aptos"/>
          <w:color w:val="467886"/>
          <w:u w:val="single"/>
          <w:lang w:val="en-US"/>
        </w:rPr>
      </w:pPr>
      <w:r>
        <w:rPr>
          <w:rFonts w:ascii="Aptos" w:eastAsia="Aptos" w:hAnsi="Aptos" w:cs="Aptos"/>
        </w:rPr>
        <w:fldChar w:fldCharType="end"/>
      </w:r>
      <w:hyperlink w:anchor="EYR" w:history="1">
        <w:r w:rsidR="008A00AD" w:rsidRPr="008A00AD">
          <w:rPr>
            <w:rStyle w:val="Hyperlink"/>
            <w:rFonts w:ascii="Aptos" w:eastAsia="Aptos" w:hAnsi="Aptos" w:cs="Aptos"/>
          </w:rPr>
          <w:t>End of Year Report </w:t>
        </w:r>
      </w:hyperlink>
    </w:p>
    <w:p w14:paraId="440ABAFA" w14:textId="23ED5023" w:rsidR="611B63B1" w:rsidRDefault="001A2A89" w:rsidP="34340C96">
      <w:pPr>
        <w:spacing w:after="0"/>
        <w:rPr>
          <w:rStyle w:val="Hyperlink"/>
          <w:rFonts w:ascii="Aptos" w:eastAsia="Aptos" w:hAnsi="Aptos" w:cs="Aptos"/>
        </w:rPr>
      </w:pPr>
      <w:hyperlink w:anchor="Paidwork" w:history="1">
        <w:r w:rsidRPr="001A2A89">
          <w:rPr>
            <w:rStyle w:val="Hyperlink"/>
            <w:rFonts w:ascii="Aptos" w:eastAsia="Aptos" w:hAnsi="Aptos" w:cs="Aptos"/>
          </w:rPr>
          <w:t>Additional paid work/volunteering</w:t>
        </w:r>
      </w:hyperlink>
    </w:p>
    <w:p w14:paraId="3FDD72D3" w14:textId="7E3BFDD1" w:rsidR="517DAA97" w:rsidRDefault="00940280" w:rsidP="05C90E95">
      <w:pPr>
        <w:spacing w:after="0"/>
        <w:rPr>
          <w:rStyle w:val="Hyperlink"/>
          <w:rFonts w:ascii="Aptos" w:eastAsia="Aptos" w:hAnsi="Aptos" w:cs="Aptos"/>
        </w:rPr>
      </w:pPr>
      <w:hyperlink w:anchor="STUDENTCARERS" w:history="1">
        <w:r w:rsidRPr="00940280">
          <w:rPr>
            <w:rStyle w:val="Hyperlink"/>
            <w:rFonts w:ascii="Aptos" w:eastAsia="Aptos" w:hAnsi="Aptos" w:cs="Aptos"/>
          </w:rPr>
          <w:t>Call for Participants: Student Carers</w:t>
        </w:r>
      </w:hyperlink>
    </w:p>
    <w:p w14:paraId="4F445F73" w14:textId="0438D2FD" w:rsidR="7BFD0FD9" w:rsidRDefault="00843631" w:rsidP="46A51437">
      <w:pPr>
        <w:spacing w:after="0"/>
        <w:rPr>
          <w:rStyle w:val="Hyperlink"/>
          <w:rFonts w:ascii="Aptos" w:eastAsia="Aptos" w:hAnsi="Aptos" w:cs="Aptos"/>
        </w:rPr>
      </w:pPr>
      <w:hyperlink w:anchor="MSCAWebinar" w:history="1">
        <w:r w:rsidRPr="00843631">
          <w:rPr>
            <w:rStyle w:val="Hyperlink"/>
            <w:rFonts w:ascii="Aptos" w:eastAsia="Aptos" w:hAnsi="Aptos" w:cs="Aptos"/>
          </w:rPr>
          <w:t xml:space="preserve">Upcoming Events: </w:t>
        </w:r>
        <w:r w:rsidRPr="00843631">
          <w:rPr>
            <w:rStyle w:val="Hyperlink"/>
            <w:rFonts w:ascii="Aptos" w:eastAsia="Aptos" w:hAnsi="Aptos" w:cs="Aptos"/>
          </w:rPr>
          <w:t>MSCA Postdoctoral Fellowship Information Webinar</w:t>
        </w:r>
      </w:hyperlink>
      <w:r w:rsidR="00F75B58">
        <w:rPr>
          <w:rStyle w:val="Hyperlink"/>
          <w:rFonts w:ascii="Aptos" w:eastAsia="Aptos" w:hAnsi="Aptos" w:cs="Aptos"/>
        </w:rPr>
        <w:t>/</w:t>
      </w:r>
      <w:r w:rsidR="00B313B1" w:rsidRPr="00B313B1">
        <w:t xml:space="preserve"> </w:t>
      </w:r>
      <w:hyperlink w:anchor="Healthspotlight" w:history="1">
        <w:r w:rsidR="00AC2E88" w:rsidRPr="00AC2E88">
          <w:rPr>
            <w:rStyle w:val="Hyperlink"/>
            <w:rFonts w:ascii="Aptos" w:eastAsia="Aptos" w:hAnsi="Aptos" w:cs="Aptos"/>
          </w:rPr>
          <w:t>Interdisciplinary in Health Research Event at Warwick</w:t>
        </w:r>
      </w:hyperlink>
      <w:r w:rsidR="001F6934">
        <w:rPr>
          <w:rStyle w:val="Hyperlink"/>
          <w:rFonts w:ascii="Aptos" w:eastAsia="Aptos" w:hAnsi="Aptos" w:cs="Aptos"/>
        </w:rPr>
        <w:t>/</w:t>
      </w:r>
      <w:r w:rsidR="00FB31AF" w:rsidRPr="00FB31AF">
        <w:t xml:space="preserve"> </w:t>
      </w:r>
      <w:hyperlink w:anchor="CPDCourse" w:history="1">
        <w:r w:rsidR="00DC3A30" w:rsidRPr="00DC3A30">
          <w:rPr>
            <w:rStyle w:val="Hyperlink"/>
            <w:rFonts w:ascii="Aptos" w:eastAsia="Aptos" w:hAnsi="Aptos" w:cs="Aptos"/>
          </w:rPr>
          <w:t>CPD course for researchers</w:t>
        </w:r>
      </w:hyperlink>
    </w:p>
    <w:p w14:paraId="7C3B4FB8" w14:textId="1732AA9B" w:rsidR="00AE0A17" w:rsidRDefault="00AE0A17" w:rsidP="7104433D">
      <w:pPr>
        <w:spacing w:after="0"/>
        <w:rPr>
          <w:rStyle w:val="Hyperlink"/>
          <w:rFonts w:ascii="Aptos" w:eastAsia="Aptos" w:hAnsi="Aptos" w:cs="Aptos"/>
        </w:rPr>
      </w:pPr>
    </w:p>
    <w:p w14:paraId="08499DCF" w14:textId="22ABF3E0" w:rsidR="00AE0A17" w:rsidRDefault="49D2B393" w:rsidP="7104433D">
      <w:pPr>
        <w:spacing w:after="0"/>
        <w:rPr>
          <w:rFonts w:ascii="Aptos" w:eastAsia="Aptos" w:hAnsi="Aptos" w:cs="Aptos"/>
          <w:color w:val="000000" w:themeColor="text1"/>
          <w:sz w:val="32"/>
          <w:szCs w:val="32"/>
        </w:rPr>
      </w:pPr>
      <w:bookmarkStart w:id="0" w:name="Welcome"/>
      <w:r w:rsidRPr="7104433D">
        <w:rPr>
          <w:rFonts w:ascii="Aptos" w:eastAsia="Aptos" w:hAnsi="Aptos" w:cs="Aptos"/>
          <w:b/>
          <w:bCs/>
          <w:color w:val="000000" w:themeColor="text1"/>
          <w:sz w:val="32"/>
          <w:szCs w:val="32"/>
        </w:rPr>
        <w:t>Welcome</w:t>
      </w:r>
    </w:p>
    <w:bookmarkEnd w:id="0"/>
    <w:p w14:paraId="354F4C48" w14:textId="7ABC7E98" w:rsidR="00AE0A17" w:rsidRDefault="49D2B393" w:rsidP="0591E1ED">
      <w:pPr>
        <w:spacing w:after="0"/>
        <w:jc w:val="both"/>
        <w:rPr>
          <w:rFonts w:ascii="Aptos" w:eastAsia="Aptos" w:hAnsi="Aptos" w:cs="Aptos"/>
          <w:color w:val="000000" w:themeColor="text1"/>
        </w:rPr>
      </w:pPr>
      <w:r w:rsidRPr="0591E1ED">
        <w:rPr>
          <w:rFonts w:ascii="Aptos" w:eastAsia="Aptos" w:hAnsi="Aptos" w:cs="Aptos"/>
          <w:color w:val="000000" w:themeColor="text1"/>
        </w:rPr>
        <w:t>Welcome to the M4C</w:t>
      </w:r>
      <w:r w:rsidR="01AFD079" w:rsidRPr="0591E1ED">
        <w:rPr>
          <w:rFonts w:ascii="Aptos" w:eastAsia="Aptos" w:hAnsi="Aptos" w:cs="Aptos"/>
          <w:color w:val="000000" w:themeColor="text1"/>
        </w:rPr>
        <w:t xml:space="preserve"> </w:t>
      </w:r>
      <w:r w:rsidRPr="0591E1ED">
        <w:rPr>
          <w:rFonts w:ascii="Aptos" w:eastAsia="Aptos" w:hAnsi="Aptos" w:cs="Aptos"/>
          <w:color w:val="000000" w:themeColor="text1"/>
        </w:rPr>
        <w:t>Warwick</w:t>
      </w:r>
      <w:r w:rsidR="151FCAB8" w:rsidRPr="0591E1ED">
        <w:rPr>
          <w:rFonts w:ascii="Aptos" w:eastAsia="Aptos" w:hAnsi="Aptos" w:cs="Aptos"/>
          <w:color w:val="000000" w:themeColor="text1"/>
        </w:rPr>
        <w:t xml:space="preserve"> Newsletter</w:t>
      </w:r>
      <w:r w:rsidRPr="0591E1ED">
        <w:rPr>
          <w:rFonts w:ascii="Aptos" w:eastAsia="Aptos" w:hAnsi="Aptos" w:cs="Aptos"/>
          <w:color w:val="000000" w:themeColor="text1"/>
        </w:rPr>
        <w:t xml:space="preserve">. This monthly newsletter will include information about upcoming events, aspects specific to M4C such as RDF / EF’s and we would like to include news about what you are getting up to. If you have been on a placement, attended a conference etc and would like to share that with you fellow M4C students, we would love to hear from you! </w:t>
      </w:r>
    </w:p>
    <w:p w14:paraId="003FFF58" w14:textId="78727D18" w:rsidR="58C0BF0A" w:rsidRDefault="58C0BF0A" w:rsidP="0591E1ED">
      <w:pPr>
        <w:spacing w:after="0"/>
        <w:jc w:val="both"/>
        <w:rPr>
          <w:rFonts w:ascii="Aptos" w:eastAsia="Aptos" w:hAnsi="Aptos" w:cs="Aptos"/>
          <w:color w:val="000000" w:themeColor="text1"/>
        </w:rPr>
      </w:pPr>
    </w:p>
    <w:p w14:paraId="38265757" w14:textId="63AFE2D5" w:rsidR="00AE0A17" w:rsidRDefault="49D2B393" w:rsidP="46A51437">
      <w:pPr>
        <w:spacing w:after="0" w:line="240" w:lineRule="auto"/>
        <w:jc w:val="both"/>
        <w:rPr>
          <w:rFonts w:ascii="Aptos" w:eastAsia="Aptos" w:hAnsi="Aptos" w:cs="Aptos"/>
          <w:color w:val="201F1E"/>
        </w:rPr>
      </w:pPr>
      <w:r w:rsidRPr="46A51437">
        <w:rPr>
          <w:rFonts w:ascii="Aptos" w:eastAsia="Aptos" w:hAnsi="Aptos" w:cs="Aptos"/>
          <w:color w:val="201F1E"/>
        </w:rPr>
        <w:t xml:space="preserve">If you have any items that you would like us to include in the next newsletter, please email them to </w:t>
      </w:r>
      <w:hyperlink r:id="rId9">
        <w:r w:rsidRPr="46A51437">
          <w:rPr>
            <w:rStyle w:val="Hyperlink"/>
            <w:rFonts w:ascii="Aptos" w:eastAsia="Aptos" w:hAnsi="Aptos" w:cs="Aptos"/>
          </w:rPr>
          <w:t>M4C@warwick.ac.uk</w:t>
        </w:r>
      </w:hyperlink>
      <w:r w:rsidRPr="46A51437">
        <w:rPr>
          <w:rFonts w:ascii="Aptos" w:eastAsia="Aptos" w:hAnsi="Aptos" w:cs="Aptos"/>
          <w:color w:val="201F1E"/>
        </w:rPr>
        <w:t xml:space="preserve"> and mark the subject as ‘Newsletter Item’.</w:t>
      </w:r>
    </w:p>
    <w:p w14:paraId="507385A1" w14:textId="05E7C8EE" w:rsidR="58C0BF0A" w:rsidRDefault="58C0BF0A" w:rsidP="0591E1ED">
      <w:pPr>
        <w:spacing w:after="0" w:line="240" w:lineRule="auto"/>
        <w:jc w:val="both"/>
        <w:rPr>
          <w:rFonts w:ascii="Aptos" w:eastAsia="Aptos" w:hAnsi="Aptos" w:cs="Aptos"/>
          <w:color w:val="201F1E"/>
          <w:lang w:val="en-US"/>
        </w:rPr>
      </w:pPr>
    </w:p>
    <w:p w14:paraId="099712FF" w14:textId="20AB3B6C" w:rsidR="00AE0A17" w:rsidRDefault="00AE0A17" w:rsidP="7104433D">
      <w:pPr>
        <w:spacing w:after="0"/>
        <w:rPr>
          <w:rFonts w:ascii="Aptos" w:eastAsia="Aptos" w:hAnsi="Aptos" w:cs="Aptos"/>
          <w:b/>
          <w:bCs/>
          <w:color w:val="000000" w:themeColor="text1"/>
          <w:sz w:val="32"/>
          <w:szCs w:val="32"/>
        </w:rPr>
      </w:pPr>
    </w:p>
    <w:p w14:paraId="08D2B651" w14:textId="01686D9E" w:rsidR="00AE0A17" w:rsidRDefault="49D2B393" w:rsidP="7104433D">
      <w:pPr>
        <w:spacing w:after="0"/>
        <w:rPr>
          <w:rFonts w:ascii="Aptos" w:eastAsia="Aptos" w:hAnsi="Aptos" w:cs="Aptos"/>
          <w:color w:val="000000" w:themeColor="text1"/>
          <w:sz w:val="32"/>
          <w:szCs w:val="32"/>
        </w:rPr>
      </w:pPr>
      <w:bookmarkStart w:id="1" w:name="EFRDF"/>
      <w:r w:rsidRPr="7104433D">
        <w:rPr>
          <w:rFonts w:ascii="Aptos" w:eastAsia="Aptos" w:hAnsi="Aptos" w:cs="Aptos"/>
          <w:b/>
          <w:bCs/>
          <w:color w:val="000000" w:themeColor="text1"/>
          <w:sz w:val="32"/>
          <w:szCs w:val="32"/>
        </w:rPr>
        <w:t>EF and RDF Deadlines</w:t>
      </w:r>
    </w:p>
    <w:bookmarkEnd w:id="1"/>
    <w:p w14:paraId="49633243" w14:textId="7B1B3691" w:rsidR="00AE0A17" w:rsidRDefault="49D2B393" w:rsidP="0591E1ED">
      <w:pPr>
        <w:spacing w:after="0" w:line="240" w:lineRule="auto"/>
        <w:jc w:val="both"/>
      </w:pPr>
      <w:r w:rsidRPr="46A51437">
        <w:rPr>
          <w:rFonts w:ascii="Aptos" w:eastAsia="Aptos" w:hAnsi="Aptos" w:cs="Aptos"/>
          <w:color w:val="000000" w:themeColor="text1"/>
        </w:rPr>
        <w:t>I</w:t>
      </w:r>
      <w:r w:rsidRPr="46A51437">
        <w:rPr>
          <w:color w:val="000000" w:themeColor="text1"/>
        </w:rPr>
        <w:t xml:space="preserve">f you are planning to apply for an EF or RDF, please ensure that you are aware of the current application deadlines (listed below). The dates of the activity should take place at least 2 months after your application date, for example if you submit your application in the </w:t>
      </w:r>
      <w:r w:rsidR="307C3EC3" w:rsidRPr="46A51437">
        <w:rPr>
          <w:color w:val="000000" w:themeColor="text1"/>
        </w:rPr>
        <w:t>April</w:t>
      </w:r>
      <w:r w:rsidR="765A9735" w:rsidRPr="46A51437">
        <w:rPr>
          <w:color w:val="000000" w:themeColor="text1"/>
        </w:rPr>
        <w:t xml:space="preserve"> </w:t>
      </w:r>
      <w:r w:rsidRPr="46A51437">
        <w:rPr>
          <w:color w:val="000000" w:themeColor="text1"/>
        </w:rPr>
        <w:t>round (by 2</w:t>
      </w:r>
      <w:r w:rsidR="71BBBFC4" w:rsidRPr="46A51437">
        <w:rPr>
          <w:color w:val="000000" w:themeColor="text1"/>
        </w:rPr>
        <w:t xml:space="preserve">9 </w:t>
      </w:r>
      <w:r w:rsidR="1D5F7660" w:rsidRPr="46A51437">
        <w:rPr>
          <w:color w:val="000000" w:themeColor="text1"/>
        </w:rPr>
        <w:t>April</w:t>
      </w:r>
      <w:r w:rsidRPr="46A51437">
        <w:rPr>
          <w:color w:val="000000" w:themeColor="text1"/>
        </w:rPr>
        <w:t xml:space="preserve">) then travel should not take place until at least </w:t>
      </w:r>
      <w:r w:rsidR="36EE4C52" w:rsidRPr="46A51437">
        <w:rPr>
          <w:color w:val="000000" w:themeColor="text1"/>
        </w:rPr>
        <w:t>June</w:t>
      </w:r>
      <w:r w:rsidRPr="46A51437">
        <w:rPr>
          <w:color w:val="000000" w:themeColor="text1"/>
        </w:rPr>
        <w:t>. When applying ensure you are allowing enough time between applying and when you intend to go</w:t>
      </w:r>
      <w:r w:rsidR="5555B50B" w:rsidRPr="46A51437">
        <w:rPr>
          <w:color w:val="000000" w:themeColor="text1"/>
        </w:rPr>
        <w:t>:</w:t>
      </w:r>
      <w:r w:rsidR="5555B50B" w:rsidRPr="46A51437">
        <w:rPr>
          <w:rFonts w:ascii="Aptos" w:eastAsia="Aptos" w:hAnsi="Aptos" w:cs="Aptos"/>
          <w:color w:val="000000" w:themeColor="text1"/>
        </w:rPr>
        <w:t xml:space="preserve"> </w:t>
      </w:r>
      <w:hyperlink r:id="rId10">
        <w:r w:rsidR="5555B50B" w:rsidRPr="46A51437">
          <w:rPr>
            <w:rStyle w:val="Hyperlink"/>
            <w:rFonts w:ascii="Aptos" w:eastAsia="Aptos" w:hAnsi="Aptos" w:cs="Aptos"/>
          </w:rPr>
          <w:t>RDF/EF</w:t>
        </w:r>
      </w:hyperlink>
    </w:p>
    <w:p w14:paraId="1309E6FC" w14:textId="77777777" w:rsidR="00D1275D" w:rsidRDefault="00D1275D" w:rsidP="0591E1ED">
      <w:pPr>
        <w:spacing w:after="0" w:line="240" w:lineRule="auto"/>
        <w:jc w:val="both"/>
        <w:rPr>
          <w:rFonts w:ascii="Aptos" w:eastAsia="Aptos" w:hAnsi="Aptos" w:cs="Aptos"/>
        </w:rPr>
      </w:pPr>
    </w:p>
    <w:p w14:paraId="3A491C3F" w14:textId="77777777" w:rsidR="00D1275D" w:rsidRDefault="49D2B393" w:rsidP="00D1275D">
      <w:pPr>
        <w:spacing w:after="0" w:line="240" w:lineRule="auto"/>
        <w:jc w:val="center"/>
        <w:rPr>
          <w:rFonts w:ascii="Aptos" w:eastAsia="Aptos" w:hAnsi="Aptos" w:cs="Aptos"/>
          <w:b/>
          <w:bCs/>
          <w:color w:val="000000" w:themeColor="text1"/>
          <w:sz w:val="22"/>
          <w:szCs w:val="22"/>
        </w:rPr>
      </w:pPr>
      <w:r>
        <w:rPr>
          <w:noProof/>
        </w:rPr>
        <w:drawing>
          <wp:inline distT="0" distB="0" distL="0" distR="0" wp14:anchorId="01D4D339" wp14:editId="01CD5D04">
            <wp:extent cx="4372322" cy="4067278"/>
            <wp:effectExtent l="0" t="0" r="0" b="0"/>
            <wp:docPr id="839669077" name="drawing" title="A table of events with dates">
              <a:extLst xmlns:a="http://schemas.openxmlformats.org/drawingml/2006/main">
                <a:ext uri="{FF2B5EF4-FFF2-40B4-BE49-F238E27FC236}">
                  <a16:creationId xmlns:a16="http://schemas.microsoft.com/office/drawing/2014/main" id="{0EE9CBF2-DA89-4A29-988A-130AE9931A0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9669077" name="Picture 839669077"/>
                    <pic:cNvPicPr/>
                  </pic:nvPicPr>
                  <pic:blipFill>
                    <a:blip r:embed="rId11">
                      <a:extLst>
                        <a:ext uri="{28A0092B-C50C-407E-A947-70E740481C1C}">
                          <a14:useLocalDpi xmlns:a14="http://schemas.microsoft.com/office/drawing/2010/main"/>
                        </a:ext>
                      </a:extLst>
                    </a:blip>
                    <a:stretch>
                      <a:fillRect/>
                    </a:stretch>
                  </pic:blipFill>
                  <pic:spPr>
                    <a:xfrm>
                      <a:off x="0" y="0"/>
                      <a:ext cx="4372322" cy="4067278"/>
                    </a:xfrm>
                    <a:prstGeom prst="rect">
                      <a:avLst/>
                    </a:prstGeom>
                  </pic:spPr>
                </pic:pic>
              </a:graphicData>
            </a:graphic>
          </wp:inline>
        </w:drawing>
      </w:r>
    </w:p>
    <w:p w14:paraId="62B52AB7" w14:textId="77777777" w:rsidR="00D1275D" w:rsidRDefault="00D1275D" w:rsidP="00D1275D">
      <w:pPr>
        <w:spacing w:after="0" w:line="240" w:lineRule="auto"/>
        <w:rPr>
          <w:rFonts w:ascii="Aptos" w:eastAsia="Aptos" w:hAnsi="Aptos" w:cs="Aptos"/>
          <w:b/>
          <w:bCs/>
          <w:color w:val="000000" w:themeColor="text1"/>
          <w:sz w:val="22"/>
          <w:szCs w:val="22"/>
        </w:rPr>
      </w:pPr>
    </w:p>
    <w:p w14:paraId="7D9F2D60" w14:textId="24DC297E" w:rsidR="0591E1ED" w:rsidRDefault="0591E1ED" w:rsidP="7DDC665B">
      <w:pPr>
        <w:spacing w:line="276" w:lineRule="auto"/>
        <w:rPr>
          <w:rFonts w:ascii="Aptos" w:eastAsia="Aptos" w:hAnsi="Aptos" w:cs="Aptos"/>
          <w:b/>
          <w:bCs/>
          <w:color w:val="000000" w:themeColor="text1"/>
          <w:sz w:val="32"/>
          <w:szCs w:val="32"/>
        </w:rPr>
      </w:pPr>
    </w:p>
    <w:p w14:paraId="56C303E7" w14:textId="5A960692" w:rsidR="0591E1ED" w:rsidRDefault="7DDCCBA3" w:rsidP="7DDC665B">
      <w:pPr>
        <w:spacing w:line="276" w:lineRule="auto"/>
        <w:rPr>
          <w:rFonts w:ascii="Aptos" w:eastAsia="Aptos" w:hAnsi="Aptos" w:cs="Aptos"/>
          <w:color w:val="000000" w:themeColor="text1"/>
          <w:sz w:val="32"/>
          <w:szCs w:val="32"/>
          <w:lang w:val="en-US"/>
        </w:rPr>
      </w:pPr>
      <w:bookmarkStart w:id="2" w:name="EYR"/>
      <w:r w:rsidRPr="7DDC665B">
        <w:rPr>
          <w:rFonts w:ascii="Aptos" w:eastAsia="Aptos" w:hAnsi="Aptos" w:cs="Aptos"/>
          <w:b/>
          <w:bCs/>
          <w:color w:val="000000" w:themeColor="text1"/>
          <w:sz w:val="32"/>
          <w:szCs w:val="32"/>
        </w:rPr>
        <w:t>End of Year Report</w:t>
      </w:r>
      <w:r w:rsidRPr="7DDC665B">
        <w:rPr>
          <w:rFonts w:ascii="Aptos" w:eastAsia="Aptos" w:hAnsi="Aptos" w:cs="Aptos"/>
          <w:color w:val="000000" w:themeColor="text1"/>
          <w:sz w:val="32"/>
          <w:szCs w:val="32"/>
        </w:rPr>
        <w:t> </w:t>
      </w:r>
    </w:p>
    <w:bookmarkEnd w:id="2"/>
    <w:p w14:paraId="7702E432" w14:textId="677F2EE0" w:rsidR="0591E1ED" w:rsidRDefault="7DDCCBA3" w:rsidP="7DDC665B">
      <w:pPr>
        <w:spacing w:line="276" w:lineRule="auto"/>
        <w:rPr>
          <w:rFonts w:ascii="Aptos" w:eastAsia="Aptos" w:hAnsi="Aptos" w:cs="Aptos"/>
          <w:color w:val="000000" w:themeColor="text1"/>
          <w:sz w:val="22"/>
          <w:szCs w:val="22"/>
          <w:lang w:val="en-US"/>
        </w:rPr>
      </w:pPr>
      <w:r w:rsidRPr="7DDC665B">
        <w:rPr>
          <w:rFonts w:ascii="Aptos" w:eastAsia="Aptos" w:hAnsi="Aptos" w:cs="Aptos"/>
          <w:color w:val="000000" w:themeColor="text1"/>
          <w:sz w:val="22"/>
          <w:szCs w:val="22"/>
        </w:rPr>
        <w:t>Just a quick reminder that your End of Year Report will soon be coming up with a June deadline. This will need to be completed by yourself, and your supervisor. Further information will be emailed out closer to the time so please keep an eye out for this. </w:t>
      </w:r>
    </w:p>
    <w:p w14:paraId="6C294566" w14:textId="3D31C2DD" w:rsidR="0591E1ED" w:rsidRDefault="0591E1ED" w:rsidP="05C90E95">
      <w:pPr>
        <w:spacing w:line="276" w:lineRule="auto"/>
        <w:rPr>
          <w:rFonts w:ascii="Aptos" w:eastAsia="Aptos" w:hAnsi="Aptos" w:cs="Aptos"/>
          <w:b/>
          <w:bCs/>
          <w:sz w:val="36"/>
          <w:szCs w:val="36"/>
          <w:lang w:val="en-US"/>
        </w:rPr>
      </w:pPr>
    </w:p>
    <w:p w14:paraId="1AAC693F" w14:textId="140C84D0" w:rsidR="43A2DE56" w:rsidRDefault="43A2DE56" w:rsidP="34340C96">
      <w:pPr>
        <w:spacing w:line="276" w:lineRule="auto"/>
        <w:rPr>
          <w:rFonts w:ascii="Aptos" w:eastAsia="Aptos" w:hAnsi="Aptos" w:cs="Aptos"/>
          <w:b/>
          <w:bCs/>
          <w:sz w:val="36"/>
          <w:szCs w:val="36"/>
          <w:lang w:val="en-US"/>
        </w:rPr>
      </w:pPr>
      <w:bookmarkStart w:id="3" w:name="Paidwork"/>
      <w:r w:rsidRPr="34340C96">
        <w:rPr>
          <w:rFonts w:ascii="Aptos" w:eastAsia="Aptos" w:hAnsi="Aptos" w:cs="Aptos"/>
          <w:b/>
          <w:bCs/>
          <w:sz w:val="36"/>
          <w:szCs w:val="36"/>
          <w:lang w:val="en-US"/>
        </w:rPr>
        <w:t>Additional paid work/volunteering</w:t>
      </w:r>
    </w:p>
    <w:bookmarkEnd w:id="3"/>
    <w:p w14:paraId="56DE4CE2" w14:textId="4B3E041B" w:rsidR="43A2DE56" w:rsidRDefault="43A2DE56" w:rsidP="34340C96">
      <w:pPr>
        <w:shd w:val="clear" w:color="auto" w:fill="FFFFFF" w:themeFill="background1"/>
        <w:spacing w:after="0"/>
      </w:pPr>
      <w:r w:rsidRPr="34340C96">
        <w:rPr>
          <w:rFonts w:ascii="Aptos" w:eastAsia="Aptos" w:hAnsi="Aptos" w:cs="Aptos"/>
          <w:color w:val="242424"/>
          <w:sz w:val="22"/>
          <w:szCs w:val="22"/>
          <w:lang w:val="en-US"/>
        </w:rPr>
        <w:t>At the last CADRE workshop we had a question from a PGR regarding the M4C rules regarding Additional Paid Work and Volunteering. We have had the following information from the central team:</w:t>
      </w:r>
    </w:p>
    <w:p w14:paraId="643A819D" w14:textId="4CF632B7" w:rsidR="43A2DE56" w:rsidRDefault="43A2DE56" w:rsidP="34340C96">
      <w:pPr>
        <w:shd w:val="clear" w:color="auto" w:fill="FFFFFF" w:themeFill="background1"/>
        <w:spacing w:after="0"/>
      </w:pPr>
      <w:r w:rsidRPr="34340C96">
        <w:rPr>
          <w:rFonts w:ascii="Aptos" w:eastAsia="Aptos" w:hAnsi="Aptos" w:cs="Aptos"/>
          <w:color w:val="242424"/>
          <w:sz w:val="22"/>
          <w:szCs w:val="22"/>
          <w:lang w:val="en-US"/>
        </w:rPr>
        <w:t xml:space="preserve"> </w:t>
      </w:r>
    </w:p>
    <w:p w14:paraId="57007AFB" w14:textId="747AF301" w:rsidR="43A2DE56" w:rsidRDefault="43A2DE56" w:rsidP="34340C96">
      <w:pPr>
        <w:shd w:val="clear" w:color="auto" w:fill="FFFFFF" w:themeFill="background1"/>
        <w:spacing w:after="0"/>
      </w:pPr>
      <w:r w:rsidRPr="34340C96">
        <w:rPr>
          <w:rFonts w:ascii="Aptos" w:eastAsia="Aptos" w:hAnsi="Aptos" w:cs="Aptos"/>
          <w:color w:val="242424"/>
          <w:sz w:val="22"/>
          <w:szCs w:val="22"/>
          <w:lang w:val="en-US"/>
        </w:rPr>
        <w:t xml:space="preserve">As per the information on the VPP regarding </w:t>
      </w:r>
      <w:hyperlink r:id="rId12">
        <w:r w:rsidRPr="34340C96">
          <w:rPr>
            <w:rStyle w:val="Hyperlink"/>
            <w:rFonts w:ascii="Aptos" w:eastAsia="Aptos" w:hAnsi="Aptos" w:cs="Aptos"/>
            <w:color w:val="0000FF"/>
            <w:sz w:val="22"/>
            <w:szCs w:val="22"/>
            <w:lang w:val="en-US"/>
          </w:rPr>
          <w:t>additional paid work</w:t>
        </w:r>
      </w:hyperlink>
      <w:r w:rsidRPr="34340C96">
        <w:rPr>
          <w:rFonts w:ascii="Aptos" w:eastAsia="Aptos" w:hAnsi="Aptos" w:cs="Aptos"/>
          <w:color w:val="242424"/>
          <w:sz w:val="22"/>
          <w:szCs w:val="22"/>
          <w:lang w:val="en-US"/>
        </w:rPr>
        <w:t xml:space="preserve"> (section 5): </w:t>
      </w:r>
      <w:r w:rsidRPr="34340C96">
        <w:rPr>
          <w:rFonts w:ascii="Aptos" w:eastAsia="Aptos" w:hAnsi="Aptos" w:cs="Aptos"/>
          <w:i/>
          <w:iCs/>
          <w:color w:val="242424"/>
          <w:sz w:val="22"/>
          <w:szCs w:val="22"/>
          <w:lang w:val="en-US"/>
        </w:rPr>
        <w:t>A student may undertake teaching or demonstrating work when this is compatible with their training and provided their supervisors approve. The total time spent (including preparation and marking) should not interfere with the progress of the PhD. This work should not normally exceed six hours in any week. Students who hold a part-time award can carry out up to 20 hours of other paid work</w:t>
      </w:r>
    </w:p>
    <w:p w14:paraId="073D09F0" w14:textId="3BB041BA" w:rsidR="43A2DE56" w:rsidRDefault="43A2DE56" w:rsidP="34340C96">
      <w:pPr>
        <w:shd w:val="clear" w:color="auto" w:fill="FFFFFF" w:themeFill="background1"/>
        <w:spacing w:after="0"/>
      </w:pPr>
      <w:r w:rsidRPr="34340C96">
        <w:rPr>
          <w:rFonts w:ascii="Aptos" w:eastAsia="Aptos" w:hAnsi="Aptos" w:cs="Aptos"/>
          <w:color w:val="242424"/>
          <w:sz w:val="22"/>
          <w:szCs w:val="22"/>
          <w:lang w:val="en-US"/>
        </w:rPr>
        <w:t xml:space="preserve"> </w:t>
      </w:r>
    </w:p>
    <w:p w14:paraId="67756A30" w14:textId="754D8549" w:rsidR="43A2DE56" w:rsidRDefault="43A2DE56" w:rsidP="34340C96">
      <w:pPr>
        <w:shd w:val="clear" w:color="auto" w:fill="FFFFFF" w:themeFill="background1"/>
        <w:spacing w:after="0"/>
      </w:pPr>
      <w:r w:rsidRPr="34340C96">
        <w:rPr>
          <w:rFonts w:ascii="Aptos" w:eastAsia="Aptos" w:hAnsi="Aptos" w:cs="Aptos"/>
          <w:color w:val="242424"/>
          <w:sz w:val="22"/>
          <w:szCs w:val="22"/>
          <w:lang w:val="en-US"/>
        </w:rPr>
        <w:t xml:space="preserve">This 6 hours stipulation is a recommendation from the UKRI, but under some cases the M4C will approve </w:t>
      </w:r>
      <w:r w:rsidRPr="34340C96">
        <w:rPr>
          <w:rFonts w:ascii="Aptos" w:eastAsia="Aptos" w:hAnsi="Aptos" w:cs="Aptos"/>
          <w:color w:val="000000" w:themeColor="text1"/>
          <w:sz w:val="22"/>
          <w:szCs w:val="22"/>
          <w:lang w:val="en-US"/>
        </w:rPr>
        <w:t xml:space="preserve">aggregating the hours for more intense bursts of activity. The M4C also confirmed that there are no set limits on </w:t>
      </w:r>
      <w:r w:rsidRPr="34340C96">
        <w:rPr>
          <w:rFonts w:ascii="Aptos" w:eastAsia="Aptos" w:hAnsi="Aptos" w:cs="Aptos"/>
          <w:b/>
          <w:bCs/>
          <w:color w:val="000000" w:themeColor="text1"/>
          <w:sz w:val="22"/>
          <w:szCs w:val="22"/>
          <w:lang w:val="en-US"/>
        </w:rPr>
        <w:t>volunteering</w:t>
      </w:r>
      <w:r w:rsidRPr="34340C96">
        <w:rPr>
          <w:rFonts w:ascii="Aptos" w:eastAsia="Aptos" w:hAnsi="Aptos" w:cs="Aptos"/>
          <w:color w:val="000000" w:themeColor="text1"/>
          <w:sz w:val="22"/>
          <w:szCs w:val="22"/>
          <w:lang w:val="en-US"/>
        </w:rPr>
        <w:t xml:space="preserve">, but would always recommend that any hours spent away from the thesis should be agreed with the supervisory team and noted in the supervision records, and must not detract from timely completion of their thesis.  </w:t>
      </w:r>
    </w:p>
    <w:p w14:paraId="30BD6DAF" w14:textId="6479AA95" w:rsidR="43A2DE56" w:rsidRDefault="43A2DE56" w:rsidP="34340C96">
      <w:pPr>
        <w:shd w:val="clear" w:color="auto" w:fill="FFFFFF" w:themeFill="background1"/>
        <w:spacing w:after="0"/>
      </w:pPr>
      <w:r w:rsidRPr="34340C96">
        <w:rPr>
          <w:rFonts w:ascii="Aptos" w:eastAsia="Aptos" w:hAnsi="Aptos" w:cs="Aptos"/>
          <w:color w:val="000000" w:themeColor="text1"/>
          <w:sz w:val="22"/>
          <w:szCs w:val="22"/>
          <w:lang w:val="en-US"/>
        </w:rPr>
        <w:t xml:space="preserve"> </w:t>
      </w:r>
    </w:p>
    <w:p w14:paraId="3ECC5F15" w14:textId="167A38FE" w:rsidR="43A2DE56" w:rsidRDefault="43A2DE56" w:rsidP="34340C96">
      <w:pPr>
        <w:shd w:val="clear" w:color="auto" w:fill="FFFFFF" w:themeFill="background1"/>
        <w:spacing w:after="0"/>
      </w:pPr>
      <w:r w:rsidRPr="34340C96">
        <w:rPr>
          <w:rFonts w:ascii="Aptos" w:eastAsia="Aptos" w:hAnsi="Aptos" w:cs="Aptos"/>
          <w:color w:val="000000" w:themeColor="text1"/>
          <w:sz w:val="22"/>
          <w:szCs w:val="22"/>
          <w:lang w:val="en-US"/>
        </w:rPr>
        <w:t>If volunteering plus paid work come to more than 14 hours per week, the student might like to consider going part-time, since they’re not available for full-time study. No stipend extensions are available to students who’ve chosen to spend time volunteering rather than doing the work they are paid to do.</w:t>
      </w:r>
    </w:p>
    <w:p w14:paraId="1E209DA4" w14:textId="6EA45D03" w:rsidR="34340C96" w:rsidRDefault="34340C96" w:rsidP="34340C96">
      <w:pPr>
        <w:spacing w:line="276" w:lineRule="auto"/>
        <w:rPr>
          <w:rFonts w:ascii="Aptos" w:eastAsia="Aptos" w:hAnsi="Aptos" w:cs="Aptos"/>
          <w:b/>
          <w:bCs/>
          <w:sz w:val="36"/>
          <w:szCs w:val="36"/>
          <w:lang w:val="en-US"/>
        </w:rPr>
      </w:pPr>
    </w:p>
    <w:p w14:paraId="273E3865" w14:textId="03EADEB7" w:rsidR="0591E1ED" w:rsidRDefault="4A13BBB2" w:rsidP="05C90E95">
      <w:pPr>
        <w:spacing w:line="276" w:lineRule="auto"/>
      </w:pPr>
      <w:bookmarkStart w:id="4" w:name="STUDENTCARERS"/>
      <w:r w:rsidRPr="05C90E95">
        <w:rPr>
          <w:rFonts w:ascii="Aptos" w:eastAsia="Aptos" w:hAnsi="Aptos" w:cs="Aptos"/>
          <w:b/>
          <w:bCs/>
          <w:sz w:val="36"/>
          <w:szCs w:val="36"/>
          <w:lang w:val="en-US"/>
        </w:rPr>
        <w:t>Call for Participants: Student Carers</w:t>
      </w:r>
    </w:p>
    <w:bookmarkEnd w:id="4"/>
    <w:p w14:paraId="5715FCD5" w14:textId="7F1104D7" w:rsidR="0591E1ED" w:rsidRDefault="4A13BBB2" w:rsidP="05C90E95">
      <w:pPr>
        <w:spacing w:line="276" w:lineRule="auto"/>
      </w:pPr>
      <w:r w:rsidRPr="05C90E95">
        <w:rPr>
          <w:rFonts w:ascii="Aptos" w:eastAsia="Aptos" w:hAnsi="Aptos" w:cs="Aptos"/>
          <w:lang w:val="en-US"/>
        </w:rPr>
        <w:t>We are inviting undergraduate (UG), postgraduate taught (PGT) and postgraduate research (PGR) students with caring responsibilities to take part in a research project led by the University’s Gender Engagement Group.</w:t>
      </w:r>
    </w:p>
    <w:p w14:paraId="4158A2AB" w14:textId="1DBC93A9" w:rsidR="0591E1ED" w:rsidRDefault="4A13BBB2" w:rsidP="05C90E95">
      <w:pPr>
        <w:spacing w:line="276" w:lineRule="auto"/>
      </w:pPr>
      <w:r w:rsidRPr="05C90E95">
        <w:rPr>
          <w:rFonts w:ascii="Aptos" w:eastAsia="Aptos" w:hAnsi="Aptos" w:cs="Aptos"/>
          <w:lang w:val="en-US"/>
        </w:rPr>
        <w:t>The project explores the experiences of student carers, with particular attention to challenges around funding, childcare access, financial precarity, and expectations around progression and productivity.</w:t>
      </w:r>
    </w:p>
    <w:p w14:paraId="65FEC840" w14:textId="4974EC2E" w:rsidR="0591E1ED" w:rsidRDefault="4A13BBB2" w:rsidP="05C90E95">
      <w:pPr>
        <w:spacing w:line="276" w:lineRule="auto"/>
      </w:pPr>
      <w:r w:rsidRPr="05C90E95">
        <w:rPr>
          <w:rFonts w:ascii="Aptos" w:eastAsia="Aptos" w:hAnsi="Aptos" w:cs="Aptos"/>
          <w:lang w:val="en-US"/>
        </w:rPr>
        <w:t xml:space="preserve">We are currently recruiting participants for </w:t>
      </w:r>
      <w:r w:rsidRPr="05C90E95">
        <w:rPr>
          <w:rFonts w:ascii="Aptos" w:eastAsia="Aptos" w:hAnsi="Aptos" w:cs="Aptos"/>
          <w:b/>
          <w:bCs/>
          <w:lang w:val="en-US"/>
        </w:rPr>
        <w:t>online focus groups</w:t>
      </w:r>
      <w:r w:rsidRPr="05C90E95">
        <w:rPr>
          <w:rFonts w:ascii="Aptos" w:eastAsia="Aptos" w:hAnsi="Aptos" w:cs="Aptos"/>
          <w:lang w:val="en-US"/>
        </w:rPr>
        <w:t xml:space="preserve"> to be held in late April and early May. Participation is entirely voluntary, and all data will be treated confidentially. To thank participants for their time, a £20 Eden Red shopping voucher will be provided to each participant who takes part in a focus group.</w:t>
      </w:r>
    </w:p>
    <w:p w14:paraId="6C05350B" w14:textId="3A94C4FB" w:rsidR="0591E1ED" w:rsidRDefault="4A13BBB2" w:rsidP="05C90E95">
      <w:pPr>
        <w:spacing w:line="276" w:lineRule="auto"/>
      </w:pPr>
      <w:r w:rsidRPr="05C90E95">
        <w:rPr>
          <w:rFonts w:ascii="Aptos" w:eastAsia="Aptos" w:hAnsi="Aptos" w:cs="Aptos"/>
          <w:b/>
          <w:bCs/>
          <w:lang w:val="en-US"/>
        </w:rPr>
        <w:t>Who can take part?</w:t>
      </w:r>
    </w:p>
    <w:p w14:paraId="7DDD68AA" w14:textId="3DF1C2F1" w:rsidR="0591E1ED" w:rsidRDefault="4A13BBB2" w:rsidP="05C90E95">
      <w:pPr>
        <w:pStyle w:val="ListParagraph"/>
        <w:numPr>
          <w:ilvl w:val="0"/>
          <w:numId w:val="6"/>
        </w:numPr>
        <w:spacing w:after="0" w:line="276" w:lineRule="auto"/>
        <w:rPr>
          <w:rFonts w:ascii="Aptos" w:eastAsia="Aptos" w:hAnsi="Aptos" w:cs="Aptos"/>
          <w:lang w:val="en-US"/>
        </w:rPr>
      </w:pPr>
      <w:r w:rsidRPr="05C90E95">
        <w:rPr>
          <w:rFonts w:ascii="Aptos" w:eastAsia="Aptos" w:hAnsi="Aptos" w:cs="Aptos"/>
          <w:lang w:val="en-US"/>
        </w:rPr>
        <w:t>UG, PGT or PGR students</w:t>
      </w:r>
    </w:p>
    <w:p w14:paraId="18C945B0" w14:textId="63D6F71E" w:rsidR="0591E1ED" w:rsidRDefault="4A13BBB2" w:rsidP="05C90E95">
      <w:pPr>
        <w:pStyle w:val="ListParagraph"/>
        <w:numPr>
          <w:ilvl w:val="0"/>
          <w:numId w:val="6"/>
        </w:numPr>
        <w:spacing w:after="0" w:line="276" w:lineRule="auto"/>
        <w:rPr>
          <w:rFonts w:ascii="Aptos" w:eastAsia="Aptos" w:hAnsi="Aptos" w:cs="Aptos"/>
          <w:lang w:val="en-US"/>
        </w:rPr>
      </w:pPr>
      <w:r w:rsidRPr="05C90E95">
        <w:rPr>
          <w:rFonts w:ascii="Aptos" w:eastAsia="Aptos" w:hAnsi="Aptos" w:cs="Aptos"/>
          <w:lang w:val="en-US"/>
        </w:rPr>
        <w:t>With caring responsibilities*</w:t>
      </w:r>
    </w:p>
    <w:p w14:paraId="03C6B489" w14:textId="4F8CAB63" w:rsidR="0591E1ED" w:rsidRDefault="4A13BBB2" w:rsidP="05C90E95">
      <w:pPr>
        <w:spacing w:line="276" w:lineRule="auto"/>
      </w:pPr>
      <w:r w:rsidRPr="05C90E95">
        <w:rPr>
          <w:rFonts w:ascii="Aptos" w:eastAsia="Aptos" w:hAnsi="Aptos" w:cs="Aptos"/>
          <w:lang w:val="en-US"/>
        </w:rPr>
        <w:t>If you are interested, please follow the link below to read more about the study and register your interest:</w:t>
      </w:r>
      <w:r w:rsidR="0591E1ED">
        <w:br/>
      </w:r>
      <w:r w:rsidRPr="05C90E95">
        <w:rPr>
          <w:rFonts w:ascii="Aptos" w:eastAsia="Aptos" w:hAnsi="Aptos" w:cs="Aptos"/>
          <w:lang w:val="en-US"/>
        </w:rPr>
        <w:t xml:space="preserve"> </w:t>
      </w:r>
      <w:hyperlink r:id="rId13">
        <w:r w:rsidRPr="05C90E95">
          <w:rPr>
            <w:rStyle w:val="Hyperlink"/>
            <w:rFonts w:ascii="Aptos" w:eastAsia="Aptos" w:hAnsi="Aptos" w:cs="Aptos"/>
            <w:color w:val="467886"/>
            <w:lang w:val="en-US"/>
          </w:rPr>
          <w:t>https://forms.cloud.microsoft/Pages/ResponsePage.aspx?id=vc-6Ce9HZUSSZTVG8ur2vKCxvnN7MaJNqgPky01NIDlUMU9VREowTTlWWVBIQ0VaUFoxSExQWTRZSi4u</w:t>
        </w:r>
      </w:hyperlink>
    </w:p>
    <w:p w14:paraId="27457883" w14:textId="7E7A8F76" w:rsidR="0591E1ED" w:rsidRDefault="4A13BBB2" w:rsidP="05C90E95">
      <w:pPr>
        <w:spacing w:line="276" w:lineRule="auto"/>
      </w:pPr>
      <w:r w:rsidRPr="05C90E95">
        <w:rPr>
          <w:rFonts w:ascii="Aptos" w:eastAsia="Aptos" w:hAnsi="Aptos" w:cs="Aptos"/>
          <w:lang w:val="en-US"/>
        </w:rPr>
        <w:t>If you have any questions, please feel free to contact the research team at:</w:t>
      </w:r>
      <w:r w:rsidR="0591E1ED">
        <w:br/>
      </w:r>
      <w:r w:rsidRPr="05C90E95">
        <w:rPr>
          <w:rFonts w:ascii="Aptos" w:eastAsia="Aptos" w:hAnsi="Aptos" w:cs="Aptos"/>
          <w:lang w:val="en-US"/>
        </w:rPr>
        <w:t xml:space="preserve"> </w:t>
      </w:r>
      <w:hyperlink r:id="rId14">
        <w:r w:rsidRPr="05C90E95">
          <w:rPr>
            <w:rStyle w:val="Hyperlink"/>
            <w:rFonts w:ascii="Aptos" w:eastAsia="Aptos" w:hAnsi="Aptos" w:cs="Aptos"/>
            <w:color w:val="467886"/>
            <w:lang w:val="en-US"/>
          </w:rPr>
          <w:t>Cagla.Karatepe@warwick.ac.uk</w:t>
        </w:r>
      </w:hyperlink>
    </w:p>
    <w:p w14:paraId="4B707A37" w14:textId="034A8AA6" w:rsidR="46A51437" w:rsidRPr="009A3C3F" w:rsidRDefault="4A13BBB2" w:rsidP="009A3C3F">
      <w:pPr>
        <w:spacing w:line="276" w:lineRule="auto"/>
      </w:pPr>
      <w:r w:rsidRPr="05C90E95">
        <w:rPr>
          <w:rFonts w:ascii="Aptos" w:eastAsia="Aptos" w:hAnsi="Aptos" w:cs="Aptos"/>
          <w:lang w:val="en-US"/>
        </w:rPr>
        <w:t>*</w:t>
      </w:r>
      <w:r w:rsidRPr="05C90E95">
        <w:rPr>
          <w:rFonts w:ascii="Aptos" w:eastAsia="Aptos" w:hAnsi="Aptos" w:cs="Aptos"/>
          <w:i/>
          <w:iCs/>
          <w:lang w:val="en-US"/>
        </w:rPr>
        <w:t>Caring responsibilities are defined as the provision of regular or ongoing unpaid care or support to a dependent or loved one. This includes, but is not limited to, parenting and childcare, as well as short-term or long-term care for disabled children, disabled adults, elderly relatives, or family members with chronic illness or additional support needs.</w:t>
      </w:r>
    </w:p>
    <w:p w14:paraId="4EC3C81A" w14:textId="77777777" w:rsidR="00B41F72" w:rsidRDefault="00B41F72" w:rsidP="009A3C3F">
      <w:pPr>
        <w:spacing w:line="276" w:lineRule="auto"/>
      </w:pPr>
    </w:p>
    <w:p w14:paraId="7E43EB26" w14:textId="1AD3E9F9" w:rsidR="5C83EC19" w:rsidRDefault="5C83EC19" w:rsidP="46A51437">
      <w:pPr>
        <w:spacing w:line="276" w:lineRule="auto"/>
      </w:pPr>
      <w:bookmarkStart w:id="5" w:name="MSCAWebinar"/>
      <w:r w:rsidRPr="46A51437">
        <w:rPr>
          <w:rFonts w:ascii="Aptos" w:eastAsia="Aptos" w:hAnsi="Aptos" w:cs="Aptos"/>
          <w:b/>
          <w:bCs/>
          <w:sz w:val="36"/>
          <w:szCs w:val="36"/>
          <w:lang w:val="en-US"/>
        </w:rPr>
        <w:t xml:space="preserve">MSCA Postdoctoral Fellowship Information Webinar </w:t>
      </w:r>
    </w:p>
    <w:bookmarkEnd w:id="5"/>
    <w:p w14:paraId="7B6D5FC7" w14:textId="7D2E440B" w:rsidR="5C83EC19" w:rsidRDefault="5C83EC19" w:rsidP="46A51437">
      <w:pPr>
        <w:spacing w:line="276" w:lineRule="auto"/>
      </w:pPr>
      <w:r w:rsidRPr="46A51437">
        <w:rPr>
          <w:rFonts w:ascii="Aptos" w:eastAsia="Aptos" w:hAnsi="Aptos" w:cs="Aptos"/>
          <w:lang w:val="en-US"/>
        </w:rPr>
        <w:t xml:space="preserve">The UK National Contact Point for the Horizon Europe Marie Skłodowska-Curie Actions (MSCA) is holding an information webinar for organisations and individuals interested in applying to the MSCA Postdoctoral Fellowships 2026 call (opening date: 9 April 2026, and deadline: 9 September 2026). It will take place online on 14 May 2026. </w:t>
      </w:r>
      <w:r>
        <w:br/>
      </w:r>
      <w:r>
        <w:br/>
      </w:r>
      <w:r w:rsidRPr="46A51437">
        <w:rPr>
          <w:rFonts w:ascii="Aptos" w:eastAsia="Aptos" w:hAnsi="Aptos" w:cs="Aptos"/>
          <w:lang w:val="en-US"/>
        </w:rPr>
        <w:t xml:space="preserve">More information and sign up is available at </w:t>
      </w:r>
      <w:hyperlink r:id="rId15">
        <w:r w:rsidRPr="46A51437">
          <w:rPr>
            <w:rStyle w:val="Hyperlink"/>
            <w:rFonts w:ascii="Aptos" w:eastAsia="Aptos" w:hAnsi="Aptos" w:cs="Aptos"/>
            <w:color w:val="467886"/>
            <w:lang w:val="en-US"/>
          </w:rPr>
          <w:t>https://www.ukro.ac.uk/events/msca-postdoctoral-fellowships-2026-call-information-webinar/?utm_sour…</w:t>
        </w:r>
      </w:hyperlink>
      <w:r>
        <w:br/>
      </w:r>
      <w:r w:rsidRPr="46A51437">
        <w:rPr>
          <w:rFonts w:ascii="Aptos" w:eastAsia="Aptos" w:hAnsi="Aptos" w:cs="Aptos"/>
          <w:lang w:val="en-US"/>
        </w:rPr>
        <w:t xml:space="preserve"> </w:t>
      </w:r>
      <w:r>
        <w:br/>
      </w:r>
      <w:r w:rsidRPr="46A51437">
        <w:rPr>
          <w:rFonts w:ascii="Aptos" w:eastAsia="Aptos" w:hAnsi="Aptos" w:cs="Aptos"/>
          <w:lang w:val="en-US"/>
        </w:rPr>
        <w:t>The webinar will cover the following topics:</w:t>
      </w:r>
    </w:p>
    <w:p w14:paraId="0B852789" w14:textId="44578242" w:rsidR="5C83EC19" w:rsidRDefault="5C83EC19" w:rsidP="46A51437">
      <w:pPr>
        <w:spacing w:after="0" w:line="276" w:lineRule="auto"/>
        <w:ind w:left="1080"/>
      </w:pPr>
      <w:r w:rsidRPr="46A51437">
        <w:rPr>
          <w:rFonts w:ascii="Aptos" w:eastAsia="Aptos" w:hAnsi="Aptos" w:cs="Aptos"/>
          <w:lang w:val="en-US"/>
        </w:rPr>
        <w:t>Overview and Eligibility Rules</w:t>
      </w:r>
      <w:r>
        <w:br/>
      </w:r>
      <w:r w:rsidRPr="46A51437">
        <w:rPr>
          <w:rFonts w:ascii="Aptos" w:eastAsia="Aptos" w:hAnsi="Aptos" w:cs="Aptos"/>
          <w:lang w:val="en-US"/>
        </w:rPr>
        <w:t xml:space="preserve"> Funding</w:t>
      </w:r>
      <w:r>
        <w:br/>
      </w:r>
      <w:r w:rsidRPr="46A51437">
        <w:rPr>
          <w:rFonts w:ascii="Aptos" w:eastAsia="Aptos" w:hAnsi="Aptos" w:cs="Aptos"/>
          <w:lang w:val="en-US"/>
        </w:rPr>
        <w:t xml:space="preserve"> Novelties 2026-2027 Work Programme</w:t>
      </w:r>
      <w:r>
        <w:br/>
      </w:r>
      <w:r w:rsidRPr="46A51437">
        <w:rPr>
          <w:rFonts w:ascii="Aptos" w:eastAsia="Aptos" w:hAnsi="Aptos" w:cs="Aptos"/>
          <w:lang w:val="en-US"/>
        </w:rPr>
        <w:t xml:space="preserve"> Submission and Evaluation Criteria</w:t>
      </w:r>
      <w:r>
        <w:br/>
      </w:r>
      <w:r w:rsidRPr="46A51437">
        <w:rPr>
          <w:rFonts w:ascii="Aptos" w:eastAsia="Aptos" w:hAnsi="Aptos" w:cs="Aptos"/>
          <w:lang w:val="en-US"/>
        </w:rPr>
        <w:t xml:space="preserve"> Question and Answer Session</w:t>
      </w:r>
    </w:p>
    <w:p w14:paraId="1459D220" w14:textId="1B553BC7" w:rsidR="5C83EC19" w:rsidRDefault="5C83EC19" w:rsidP="46A51437">
      <w:pPr>
        <w:spacing w:line="276" w:lineRule="auto"/>
        <w:ind w:left="1080"/>
      </w:pPr>
      <w:r w:rsidRPr="46A51437">
        <w:rPr>
          <w:rFonts w:ascii="Aptos" w:eastAsia="Aptos" w:hAnsi="Aptos" w:cs="Aptos"/>
          <w:lang w:val="en-US"/>
        </w:rPr>
        <w:t xml:space="preserve"> </w:t>
      </w:r>
    </w:p>
    <w:p w14:paraId="421368EA" w14:textId="4A1C79B8" w:rsidR="5C83EC19" w:rsidRDefault="5C83EC19" w:rsidP="46A51437">
      <w:pPr>
        <w:spacing w:line="276" w:lineRule="auto"/>
      </w:pPr>
      <w:bookmarkStart w:id="6" w:name="Healthspotlight"/>
      <w:r w:rsidRPr="46A51437">
        <w:rPr>
          <w:rFonts w:ascii="Aptos" w:eastAsia="Aptos" w:hAnsi="Aptos" w:cs="Aptos"/>
          <w:b/>
          <w:bCs/>
          <w:sz w:val="36"/>
          <w:szCs w:val="36"/>
          <w:lang w:val="en-US"/>
        </w:rPr>
        <w:t xml:space="preserve">Interdisciplinary in Health Research Event at Warwick – 20 May 2026 </w:t>
      </w:r>
    </w:p>
    <w:bookmarkEnd w:id="6"/>
    <w:p w14:paraId="20409478" w14:textId="474013E0" w:rsidR="5C83EC19" w:rsidRDefault="5C83EC19" w:rsidP="46A51437">
      <w:pPr>
        <w:spacing w:line="276" w:lineRule="auto"/>
      </w:pPr>
      <w:r w:rsidRPr="46A51437">
        <w:rPr>
          <w:rFonts w:ascii="Aptos" w:eastAsia="Aptos" w:hAnsi="Aptos" w:cs="Aptos"/>
          <w:lang w:val="en-US"/>
        </w:rPr>
        <w:t>The Health Spotlight team are organising an interdisciplinary health event focused on early career researchers. The event is focused on understanding why interdisciplinary matters in health research, methods to use and experiences in working within an interdisciplinarity framework.</w:t>
      </w:r>
      <w:r>
        <w:br/>
      </w:r>
      <w:r w:rsidRPr="46A51437">
        <w:rPr>
          <w:rFonts w:ascii="Aptos" w:eastAsia="Aptos" w:hAnsi="Aptos" w:cs="Aptos"/>
          <w:lang w:val="en-US"/>
        </w:rPr>
        <w:t xml:space="preserve"> The event is free to attend and will take place on Wednesday 20</w:t>
      </w:r>
      <w:r w:rsidRPr="46A51437">
        <w:rPr>
          <w:rFonts w:ascii="Aptos" w:eastAsia="Aptos" w:hAnsi="Aptos" w:cs="Aptos"/>
          <w:i/>
          <w:iCs/>
          <w:lang w:val="en-US"/>
        </w:rPr>
        <w:t>th</w:t>
      </w:r>
      <w:r w:rsidRPr="46A51437">
        <w:rPr>
          <w:rFonts w:ascii="Aptos" w:eastAsia="Aptos" w:hAnsi="Aptos" w:cs="Aptos"/>
          <w:lang w:val="en-US"/>
        </w:rPr>
        <w:t xml:space="preserve"> May 2026, in the Oculus building (main campus) from 12:00 – 16:00.</w:t>
      </w:r>
      <w:r>
        <w:br/>
      </w:r>
      <w:r w:rsidRPr="46A51437">
        <w:rPr>
          <w:rFonts w:ascii="Aptos" w:eastAsia="Aptos" w:hAnsi="Aptos" w:cs="Aptos"/>
          <w:lang w:val="en-US"/>
        </w:rPr>
        <w:t xml:space="preserve"> </w:t>
      </w:r>
      <w:r>
        <w:br/>
      </w:r>
      <w:r w:rsidRPr="46A51437">
        <w:rPr>
          <w:rFonts w:ascii="Aptos" w:eastAsia="Aptos" w:hAnsi="Aptos" w:cs="Aptos"/>
          <w:lang w:val="en-US"/>
        </w:rPr>
        <w:t xml:space="preserve">If you are interested, the registration link is here: </w:t>
      </w:r>
      <w:hyperlink r:id="rId16">
        <w:r w:rsidRPr="46A51437">
          <w:rPr>
            <w:rStyle w:val="Hyperlink"/>
            <w:rFonts w:ascii="Aptos" w:eastAsia="Aptos" w:hAnsi="Aptos" w:cs="Aptos"/>
            <w:color w:val="467886"/>
            <w:lang w:val="en-US"/>
          </w:rPr>
          <w:t>https://warwick.ac.uk/research/spotlights/health/news-events/whyinterdisciplinarityinhealth/</w:t>
        </w:r>
      </w:hyperlink>
      <w:r w:rsidRPr="46A51437">
        <w:rPr>
          <w:rFonts w:ascii="Aptos" w:eastAsia="Aptos" w:hAnsi="Aptos" w:cs="Aptos"/>
          <w:b/>
          <w:bCs/>
          <w:sz w:val="36"/>
          <w:szCs w:val="36"/>
          <w:lang w:val="en-US"/>
        </w:rPr>
        <w:t xml:space="preserve"> </w:t>
      </w:r>
    </w:p>
    <w:p w14:paraId="000160E1" w14:textId="5EB079A6" w:rsidR="5C83EC19" w:rsidRDefault="5C83EC19" w:rsidP="46A51437">
      <w:pPr>
        <w:spacing w:line="276" w:lineRule="auto"/>
      </w:pPr>
      <w:r w:rsidRPr="46A51437">
        <w:rPr>
          <w:rFonts w:ascii="Aptos" w:eastAsia="Aptos" w:hAnsi="Aptos" w:cs="Aptos"/>
          <w:b/>
          <w:bCs/>
          <w:sz w:val="36"/>
          <w:szCs w:val="36"/>
          <w:lang w:val="en-US"/>
        </w:rPr>
        <w:t xml:space="preserve"> </w:t>
      </w:r>
    </w:p>
    <w:p w14:paraId="16FBC8CE" w14:textId="713D5119" w:rsidR="5C83EC19" w:rsidRDefault="5C83EC19" w:rsidP="46A51437">
      <w:pPr>
        <w:spacing w:line="276" w:lineRule="auto"/>
      </w:pPr>
      <w:bookmarkStart w:id="7" w:name="CPDCourse"/>
      <w:r w:rsidRPr="46A51437">
        <w:rPr>
          <w:rFonts w:ascii="Aptos" w:eastAsia="Aptos" w:hAnsi="Aptos" w:cs="Aptos"/>
          <w:b/>
          <w:bCs/>
          <w:sz w:val="36"/>
          <w:szCs w:val="36"/>
          <w:lang w:val="en-US"/>
        </w:rPr>
        <w:t>CPD course for researchers</w:t>
      </w:r>
    </w:p>
    <w:bookmarkEnd w:id="7"/>
    <w:p w14:paraId="248B30AA" w14:textId="2DFFEBC2" w:rsidR="5C83EC19" w:rsidRDefault="5C83EC19" w:rsidP="46A51437">
      <w:pPr>
        <w:spacing w:line="276" w:lineRule="auto"/>
      </w:pPr>
      <w:r w:rsidRPr="46A51437">
        <w:rPr>
          <w:rFonts w:ascii="Aptos" w:eastAsia="Aptos" w:hAnsi="Aptos" w:cs="Aptos"/>
          <w:lang w:val="en-US"/>
        </w:rPr>
        <w:t xml:space="preserve">Are you currently designing a research study or preparing an application for ethics approval? Warwick Medical School is hosting a one-day, online CPD course in </w:t>
      </w:r>
      <w:r w:rsidRPr="46A51437">
        <w:rPr>
          <w:rFonts w:ascii="Aptos" w:eastAsia="Aptos" w:hAnsi="Aptos" w:cs="Aptos"/>
          <w:b/>
          <w:bCs/>
          <w:lang w:val="en-US"/>
        </w:rPr>
        <w:t>Research Ethics</w:t>
      </w:r>
      <w:r w:rsidRPr="46A51437">
        <w:rPr>
          <w:rFonts w:ascii="Aptos" w:eastAsia="Aptos" w:hAnsi="Aptos" w:cs="Aptos"/>
          <w:lang w:val="en-US"/>
        </w:rPr>
        <w:t xml:space="preserve"> on </w:t>
      </w:r>
      <w:r w:rsidRPr="46A51437">
        <w:rPr>
          <w:rFonts w:ascii="Aptos" w:eastAsia="Aptos" w:hAnsi="Aptos" w:cs="Aptos"/>
          <w:b/>
          <w:bCs/>
          <w:lang w:val="en-US"/>
        </w:rPr>
        <w:t>Wednesday 8th July 2026</w:t>
      </w:r>
      <w:r w:rsidRPr="46A51437">
        <w:rPr>
          <w:rFonts w:ascii="Aptos" w:eastAsia="Aptos" w:hAnsi="Aptos" w:cs="Aptos"/>
          <w:lang w:val="en-US"/>
        </w:rPr>
        <w:t>. This course will help PhD students and early career researchers across all disciplines to understand the ethical principles underpinning your work and how to satisfy Research Ethics Committees. The course covers both the history and theoretical perspectives of ethics, as well as practical, contemporary issues and problems.</w:t>
      </w:r>
    </w:p>
    <w:p w14:paraId="70B3204F" w14:textId="1D53778C" w:rsidR="5C83EC19" w:rsidRDefault="5C83EC19" w:rsidP="46A51437">
      <w:pPr>
        <w:spacing w:line="276" w:lineRule="auto"/>
      </w:pPr>
      <w:r w:rsidRPr="46A51437">
        <w:rPr>
          <w:rFonts w:ascii="Aptos" w:eastAsia="Aptos" w:hAnsi="Aptos" w:cs="Aptos"/>
          <w:b/>
          <w:bCs/>
          <w:lang w:val="en-US"/>
        </w:rPr>
        <w:t>Key Details:</w:t>
      </w:r>
    </w:p>
    <w:p w14:paraId="753F568B" w14:textId="752BD9B6" w:rsidR="5C83EC19" w:rsidRDefault="5C83EC19" w:rsidP="46A51437">
      <w:pPr>
        <w:pStyle w:val="ListParagraph"/>
        <w:numPr>
          <w:ilvl w:val="0"/>
          <w:numId w:val="5"/>
        </w:numPr>
        <w:spacing w:after="0" w:line="276" w:lineRule="auto"/>
        <w:rPr>
          <w:rFonts w:ascii="Aptos" w:eastAsia="Aptos" w:hAnsi="Aptos" w:cs="Aptos"/>
          <w:lang w:val="en-US"/>
        </w:rPr>
      </w:pPr>
      <w:r w:rsidRPr="46A51437">
        <w:rPr>
          <w:rFonts w:ascii="Aptos" w:eastAsia="Aptos" w:hAnsi="Aptos" w:cs="Aptos"/>
          <w:b/>
          <w:bCs/>
          <w:lang w:val="en-US"/>
        </w:rPr>
        <w:t>Date:</w:t>
      </w:r>
      <w:r w:rsidRPr="46A51437">
        <w:rPr>
          <w:rFonts w:ascii="Aptos" w:eastAsia="Aptos" w:hAnsi="Aptos" w:cs="Aptos"/>
          <w:lang w:val="en-US"/>
        </w:rPr>
        <w:t xml:space="preserve"> Wednesday 8th July 2026</w:t>
      </w:r>
    </w:p>
    <w:p w14:paraId="30D139B7" w14:textId="1BC21722" w:rsidR="5C83EC19" w:rsidRDefault="5C83EC19" w:rsidP="46A51437">
      <w:pPr>
        <w:pStyle w:val="ListParagraph"/>
        <w:numPr>
          <w:ilvl w:val="0"/>
          <w:numId w:val="5"/>
        </w:numPr>
        <w:spacing w:after="0" w:line="276" w:lineRule="auto"/>
        <w:rPr>
          <w:rFonts w:ascii="Aptos" w:eastAsia="Aptos" w:hAnsi="Aptos" w:cs="Aptos"/>
          <w:lang w:val="en-US"/>
        </w:rPr>
      </w:pPr>
      <w:r w:rsidRPr="46A51437">
        <w:rPr>
          <w:rFonts w:ascii="Aptos" w:eastAsia="Aptos" w:hAnsi="Aptos" w:cs="Aptos"/>
          <w:b/>
          <w:bCs/>
          <w:lang w:val="en-US"/>
        </w:rPr>
        <w:t>Format:</w:t>
      </w:r>
      <w:r w:rsidRPr="46A51437">
        <w:rPr>
          <w:rFonts w:ascii="Aptos" w:eastAsia="Aptos" w:hAnsi="Aptos" w:cs="Aptos"/>
          <w:lang w:val="en-US"/>
        </w:rPr>
        <w:t xml:space="preserve"> Online (via Microsoft Teams)</w:t>
      </w:r>
    </w:p>
    <w:p w14:paraId="44AF2747" w14:textId="08EA7C93" w:rsidR="5C83EC19" w:rsidRDefault="5C83EC19" w:rsidP="46A51437">
      <w:pPr>
        <w:pStyle w:val="ListParagraph"/>
        <w:numPr>
          <w:ilvl w:val="0"/>
          <w:numId w:val="5"/>
        </w:numPr>
        <w:spacing w:after="0" w:line="276" w:lineRule="auto"/>
        <w:rPr>
          <w:rFonts w:ascii="Aptos" w:eastAsia="Aptos" w:hAnsi="Aptos" w:cs="Aptos"/>
          <w:lang w:val="en-US"/>
        </w:rPr>
      </w:pPr>
      <w:r w:rsidRPr="46A51437">
        <w:rPr>
          <w:rFonts w:ascii="Aptos" w:eastAsia="Aptos" w:hAnsi="Aptos" w:cs="Aptos"/>
          <w:b/>
          <w:bCs/>
          <w:lang w:val="en-US"/>
        </w:rPr>
        <w:t>Cost:</w:t>
      </w:r>
      <w:r w:rsidRPr="46A51437">
        <w:rPr>
          <w:rFonts w:ascii="Aptos" w:eastAsia="Aptos" w:hAnsi="Aptos" w:cs="Aptos"/>
          <w:lang w:val="en-US"/>
        </w:rPr>
        <w:t xml:space="preserve"> £200 (includes an electronic University of Warwick certificate for your portfolio).</w:t>
      </w:r>
    </w:p>
    <w:p w14:paraId="1850D423" w14:textId="6EB21038" w:rsidR="5C83EC19" w:rsidRDefault="5C83EC19" w:rsidP="46A51437">
      <w:pPr>
        <w:pStyle w:val="ListParagraph"/>
        <w:numPr>
          <w:ilvl w:val="0"/>
          <w:numId w:val="5"/>
        </w:numPr>
        <w:spacing w:after="0" w:line="276" w:lineRule="auto"/>
        <w:rPr>
          <w:rFonts w:ascii="Aptos" w:eastAsia="Aptos" w:hAnsi="Aptos" w:cs="Aptos"/>
          <w:lang w:val="en-US"/>
        </w:rPr>
      </w:pPr>
      <w:r w:rsidRPr="46A51437">
        <w:rPr>
          <w:rFonts w:ascii="Aptos" w:eastAsia="Aptos" w:hAnsi="Aptos" w:cs="Aptos"/>
          <w:b/>
          <w:bCs/>
          <w:lang w:val="en-US"/>
        </w:rPr>
        <w:t>Course Director:</w:t>
      </w:r>
      <w:r w:rsidRPr="46A51437">
        <w:rPr>
          <w:rFonts w:ascii="Aptos" w:eastAsia="Aptos" w:hAnsi="Aptos" w:cs="Aptos"/>
          <w:lang w:val="en-US"/>
        </w:rPr>
        <w:t xml:space="preserve"> Dr Simon Jenkins</w:t>
      </w:r>
    </w:p>
    <w:p w14:paraId="191797F3" w14:textId="670146D2" w:rsidR="5C83EC19" w:rsidRDefault="5C83EC19" w:rsidP="46A51437">
      <w:pPr>
        <w:spacing w:line="276" w:lineRule="auto"/>
      </w:pPr>
      <w:r w:rsidRPr="46A51437">
        <w:rPr>
          <w:rFonts w:ascii="Aptos" w:eastAsia="Aptos" w:hAnsi="Aptos" w:cs="Aptos"/>
          <w:lang w:val="en-US"/>
        </w:rPr>
        <w:t xml:space="preserve">You can find the full schedule and registration link here: </w:t>
      </w:r>
      <w:hyperlink r:id="rId17">
        <w:r w:rsidRPr="46A51437">
          <w:rPr>
            <w:rStyle w:val="Hyperlink"/>
            <w:rFonts w:ascii="Aptos" w:eastAsia="Aptos" w:hAnsi="Aptos" w:cs="Aptos"/>
            <w:color w:val="467886"/>
            <w:lang w:val="en-US"/>
          </w:rPr>
          <w:t>Research Ethics Course Webpage</w:t>
        </w:r>
      </w:hyperlink>
    </w:p>
    <w:p w14:paraId="59395046" w14:textId="0D9D97A0" w:rsidR="5C83EC19" w:rsidRDefault="5C83EC19" w:rsidP="46A51437">
      <w:pPr>
        <w:spacing w:line="276" w:lineRule="auto"/>
      </w:pPr>
      <w:r w:rsidRPr="46A51437">
        <w:rPr>
          <w:rFonts w:ascii="Aptos" w:eastAsia="Aptos" w:hAnsi="Aptos" w:cs="Aptos"/>
          <w:lang w:val="en-US"/>
        </w:rPr>
        <w:t xml:space="preserve">For any specific enquiries, please contact the Warwick Medical School Continuing Professional Development team at </w:t>
      </w:r>
      <w:hyperlink r:id="rId18">
        <w:r w:rsidRPr="46A51437">
          <w:rPr>
            <w:rStyle w:val="Hyperlink"/>
            <w:rFonts w:ascii="Aptos" w:eastAsia="Aptos" w:hAnsi="Aptos" w:cs="Aptos"/>
            <w:color w:val="467886"/>
            <w:lang w:val="en-US"/>
          </w:rPr>
          <w:t>wmscpd@warwick.ac.uk</w:t>
        </w:r>
      </w:hyperlink>
      <w:r w:rsidRPr="46A51437">
        <w:rPr>
          <w:rFonts w:ascii="Aptos" w:eastAsia="Aptos" w:hAnsi="Aptos" w:cs="Aptos"/>
          <w:lang w:val="en-US"/>
        </w:rPr>
        <w:t>.</w:t>
      </w:r>
    </w:p>
    <w:p w14:paraId="38AF5FD4" w14:textId="55AB3782" w:rsidR="46A51437" w:rsidRDefault="46A51437" w:rsidP="46A51437">
      <w:pPr>
        <w:spacing w:line="276" w:lineRule="auto"/>
        <w:rPr>
          <w:rFonts w:ascii="Aptos" w:eastAsia="Aptos" w:hAnsi="Aptos" w:cs="Aptos"/>
          <w:lang w:val="en-US"/>
        </w:rPr>
      </w:pPr>
    </w:p>
    <w:p w14:paraId="11B1BD6B" w14:textId="2AF4BD01" w:rsidR="46A51437" w:rsidRDefault="46A51437" w:rsidP="46A51437">
      <w:pPr>
        <w:spacing w:after="0" w:line="240" w:lineRule="auto"/>
        <w:rPr>
          <w:b/>
          <w:bCs/>
          <w:color w:val="000000" w:themeColor="text1"/>
          <w:sz w:val="32"/>
          <w:szCs w:val="32"/>
          <w:lang w:val="en-US"/>
        </w:rPr>
      </w:pPr>
    </w:p>
    <w:p w14:paraId="244E79BC" w14:textId="6897495F" w:rsidR="46A51437" w:rsidRDefault="46A51437" w:rsidP="46A51437">
      <w:pPr>
        <w:spacing w:after="0" w:line="240" w:lineRule="auto"/>
        <w:rPr>
          <w:b/>
          <w:bCs/>
          <w:color w:val="000000" w:themeColor="text1"/>
          <w:sz w:val="32"/>
          <w:szCs w:val="32"/>
          <w:lang w:val="en-US"/>
        </w:rPr>
      </w:pPr>
    </w:p>
    <w:p w14:paraId="6752E292" w14:textId="36184D59" w:rsidR="00AE0A17" w:rsidRDefault="288D12D8" w:rsidP="7104433D">
      <w:pPr>
        <w:jc w:val="both"/>
        <w:rPr>
          <w:rFonts w:ascii="Aptos" w:eastAsia="Aptos" w:hAnsi="Aptos" w:cs="Aptos"/>
          <w:color w:val="000000" w:themeColor="text1"/>
          <w:sz w:val="22"/>
          <w:szCs w:val="22"/>
        </w:rPr>
      </w:pPr>
      <w:r w:rsidRPr="7104433D">
        <w:rPr>
          <w:rFonts w:ascii="Aptos" w:eastAsia="Aptos" w:hAnsi="Aptos" w:cs="Aptos"/>
          <w:color w:val="000000" w:themeColor="text1"/>
          <w:sz w:val="22"/>
          <w:szCs w:val="22"/>
        </w:rPr>
        <w:t>With our best wishes,</w:t>
      </w:r>
      <w:r w:rsidRPr="7104433D">
        <w:rPr>
          <w:rFonts w:ascii="Arial" w:eastAsia="Arial" w:hAnsi="Arial" w:cs="Arial"/>
          <w:color w:val="000000" w:themeColor="text1"/>
          <w:sz w:val="22"/>
          <w:szCs w:val="22"/>
        </w:rPr>
        <w:t> </w:t>
      </w:r>
      <w:r w:rsidRPr="7104433D">
        <w:rPr>
          <w:rFonts w:ascii="Aptos" w:eastAsia="Aptos" w:hAnsi="Aptos" w:cs="Aptos"/>
          <w:color w:val="000000" w:themeColor="text1"/>
          <w:sz w:val="22"/>
          <w:szCs w:val="22"/>
        </w:rPr>
        <w:t> </w:t>
      </w:r>
    </w:p>
    <w:p w14:paraId="4AA40226" w14:textId="1A1DC88C" w:rsidR="00AE0A17" w:rsidRDefault="288D12D8" w:rsidP="00D1275D">
      <w:pPr>
        <w:jc w:val="center"/>
        <w:rPr>
          <w:rFonts w:ascii="Aptos" w:eastAsia="Aptos" w:hAnsi="Aptos" w:cs="Aptos"/>
          <w:color w:val="000000" w:themeColor="text1"/>
          <w:sz w:val="22"/>
          <w:szCs w:val="22"/>
        </w:rPr>
      </w:pPr>
      <w:r>
        <w:rPr>
          <w:noProof/>
        </w:rPr>
        <w:drawing>
          <wp:inline distT="0" distB="0" distL="0" distR="0" wp14:anchorId="6BB12FDC" wp14:editId="1D7580E1">
            <wp:extent cx="1104900" cy="876300"/>
            <wp:effectExtent l="0" t="0" r="0" b="0"/>
            <wp:docPr id="1455176630" name="drawing" title="A logo for a university&#10;&#10;AI-generated content may be incorrect., Picture, Picture">
              <a:extLst xmlns:a="http://schemas.openxmlformats.org/drawingml/2006/main">
                <a:ext uri="{FF2B5EF4-FFF2-40B4-BE49-F238E27FC236}">
                  <a16:creationId xmlns:a16="http://schemas.microsoft.com/office/drawing/2014/main" id="{A57CE3B1-D6CC-4780-AE0A-587E13D9211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5176630" name="Picture 1455176630"/>
                    <pic:cNvPicPr/>
                  </pic:nvPicPr>
                  <pic:blipFill>
                    <a:blip r:embed="rId19">
                      <a:extLst>
                        <a:ext uri="{28A0092B-C50C-407E-A947-70E740481C1C}">
                          <a14:useLocalDpi xmlns:a14="http://schemas.microsoft.com/office/drawing/2010/main"/>
                        </a:ext>
                      </a:extLst>
                    </a:blip>
                    <a:stretch>
                      <a:fillRect/>
                    </a:stretch>
                  </pic:blipFill>
                  <pic:spPr>
                    <a:xfrm>
                      <a:off x="0" y="0"/>
                      <a:ext cx="1104900" cy="876300"/>
                    </a:xfrm>
                    <a:prstGeom prst="rect">
                      <a:avLst/>
                    </a:prstGeom>
                  </pic:spPr>
                </pic:pic>
              </a:graphicData>
            </a:graphic>
          </wp:inline>
        </w:drawing>
      </w:r>
    </w:p>
    <w:p w14:paraId="40E91534" w14:textId="1977C19A" w:rsidR="00AE0A17" w:rsidRDefault="288D12D8" w:rsidP="7104433D">
      <w:pPr>
        <w:jc w:val="both"/>
        <w:rPr>
          <w:rFonts w:ascii="Aptos" w:eastAsia="Aptos" w:hAnsi="Aptos" w:cs="Aptos"/>
          <w:color w:val="000000" w:themeColor="text1"/>
          <w:sz w:val="22"/>
          <w:szCs w:val="22"/>
        </w:rPr>
      </w:pPr>
      <w:r w:rsidRPr="7104433D">
        <w:rPr>
          <w:rFonts w:ascii="Aptos" w:eastAsia="Aptos" w:hAnsi="Aptos" w:cs="Aptos"/>
          <w:color w:val="000000" w:themeColor="text1"/>
          <w:sz w:val="22"/>
          <w:szCs w:val="22"/>
        </w:rPr>
        <w:t xml:space="preserve">M4C-Warwick Team | University of Warwick | </w:t>
      </w:r>
      <w:hyperlink r:id="rId20">
        <w:r w:rsidRPr="7104433D">
          <w:rPr>
            <w:rStyle w:val="Hyperlink"/>
            <w:rFonts w:ascii="Aptos" w:eastAsia="Aptos" w:hAnsi="Aptos" w:cs="Aptos"/>
            <w:sz w:val="22"/>
            <w:szCs w:val="22"/>
          </w:rPr>
          <w:t>M4C@warwick.ac.uk</w:t>
        </w:r>
      </w:hyperlink>
      <w:r w:rsidRPr="7104433D">
        <w:rPr>
          <w:rFonts w:ascii="Arial" w:eastAsia="Arial" w:hAnsi="Arial" w:cs="Arial"/>
          <w:color w:val="000000" w:themeColor="text1"/>
          <w:sz w:val="22"/>
          <w:szCs w:val="22"/>
        </w:rPr>
        <w:t> </w:t>
      </w:r>
      <w:r w:rsidRPr="7104433D">
        <w:rPr>
          <w:rFonts w:ascii="Aptos" w:eastAsia="Aptos" w:hAnsi="Aptos" w:cs="Aptos"/>
          <w:color w:val="000000" w:themeColor="text1"/>
          <w:sz w:val="22"/>
          <w:szCs w:val="22"/>
        </w:rPr>
        <w:t> </w:t>
      </w:r>
    </w:p>
    <w:p w14:paraId="32D17641" w14:textId="322CB063" w:rsidR="00AE0A17" w:rsidRDefault="288D12D8" w:rsidP="7104433D">
      <w:pPr>
        <w:jc w:val="both"/>
        <w:rPr>
          <w:rFonts w:ascii="Aptos" w:eastAsia="Aptos" w:hAnsi="Aptos" w:cs="Aptos"/>
          <w:color w:val="000000" w:themeColor="text1"/>
          <w:sz w:val="22"/>
          <w:szCs w:val="22"/>
        </w:rPr>
      </w:pPr>
      <w:r w:rsidRPr="7104433D">
        <w:rPr>
          <w:rFonts w:ascii="Aptos" w:eastAsia="Aptos" w:hAnsi="Aptos" w:cs="Aptos"/>
          <w:color w:val="000000" w:themeColor="text1"/>
          <w:sz w:val="22"/>
          <w:szCs w:val="22"/>
        </w:rPr>
        <w:t>Professor David Lambert - CADRE Director &amp; M4C Site Director | Dr Ross Forman - M4C Site Director | Kay Jones - Doctoral Training Manager | Dr Yangzi Zhou - Doctoral Training Programmes Co-ordinator</w:t>
      </w:r>
      <w:r w:rsidRPr="7104433D">
        <w:rPr>
          <w:rFonts w:ascii="Arial" w:eastAsia="Arial" w:hAnsi="Arial" w:cs="Arial"/>
          <w:color w:val="000000" w:themeColor="text1"/>
          <w:sz w:val="22"/>
          <w:szCs w:val="22"/>
        </w:rPr>
        <w:t> </w:t>
      </w:r>
      <w:r w:rsidRPr="7104433D">
        <w:rPr>
          <w:rFonts w:ascii="Aptos" w:eastAsia="Aptos" w:hAnsi="Aptos" w:cs="Aptos"/>
          <w:color w:val="000000" w:themeColor="text1"/>
          <w:sz w:val="22"/>
          <w:szCs w:val="22"/>
        </w:rPr>
        <w:t> </w:t>
      </w:r>
    </w:p>
    <w:p w14:paraId="5E5787A5" w14:textId="40D2ADC5" w:rsidR="00AE0A17" w:rsidRDefault="00AE0A17" w:rsidP="7104433D"/>
    <w:p w14:paraId="69EF351D" w14:textId="28AFCA65" w:rsidR="4F22194D" w:rsidRDefault="4F22194D" w:rsidP="7104433D"/>
    <w:sectPr w:rsidR="4F22194D">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panose1 w:val="00000000000000000000"/>
    <w:charset w:val="00"/>
    <w:family w:val="roman"/>
    <w:notTrueType/>
    <w:pitch w:val="default"/>
  </w:font>
  <w:font w:name="MS Mincho">
    <w:altName w:val="ＭＳ 明朝"/>
    <w:panose1 w:val="02020609040205080304"/>
    <w:charset w:val="80"/>
    <w:family w:val="roman"/>
    <w:pitch w:val="fixed"/>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00BB7"/>
    <w:multiLevelType w:val="hybridMultilevel"/>
    <w:tmpl w:val="39DAAD5A"/>
    <w:lvl w:ilvl="0" w:tplc="D5E077D0">
      <w:start w:val="1"/>
      <w:numFmt w:val="bullet"/>
      <w:lvlText w:val=""/>
      <w:lvlJc w:val="left"/>
      <w:pPr>
        <w:ind w:left="720" w:hanging="360"/>
      </w:pPr>
      <w:rPr>
        <w:rFonts w:ascii="Symbol" w:hAnsi="Symbol" w:hint="default"/>
      </w:rPr>
    </w:lvl>
    <w:lvl w:ilvl="1" w:tplc="EE666B72">
      <w:start w:val="1"/>
      <w:numFmt w:val="bullet"/>
      <w:lvlText w:val="o"/>
      <w:lvlJc w:val="left"/>
      <w:pPr>
        <w:ind w:left="1440" w:hanging="360"/>
      </w:pPr>
      <w:rPr>
        <w:rFonts w:ascii="Courier New" w:hAnsi="Courier New" w:hint="default"/>
      </w:rPr>
    </w:lvl>
    <w:lvl w:ilvl="2" w:tplc="9138B17E">
      <w:start w:val="1"/>
      <w:numFmt w:val="bullet"/>
      <w:lvlText w:val=""/>
      <w:lvlJc w:val="left"/>
      <w:pPr>
        <w:ind w:left="2160" w:hanging="360"/>
      </w:pPr>
      <w:rPr>
        <w:rFonts w:ascii="Wingdings" w:hAnsi="Wingdings" w:hint="default"/>
      </w:rPr>
    </w:lvl>
    <w:lvl w:ilvl="3" w:tplc="A1B2962C">
      <w:start w:val="1"/>
      <w:numFmt w:val="bullet"/>
      <w:lvlText w:val=""/>
      <w:lvlJc w:val="left"/>
      <w:pPr>
        <w:ind w:left="2880" w:hanging="360"/>
      </w:pPr>
      <w:rPr>
        <w:rFonts w:ascii="Symbol" w:hAnsi="Symbol" w:hint="default"/>
      </w:rPr>
    </w:lvl>
    <w:lvl w:ilvl="4" w:tplc="86CCDCAC">
      <w:start w:val="1"/>
      <w:numFmt w:val="bullet"/>
      <w:lvlText w:val="o"/>
      <w:lvlJc w:val="left"/>
      <w:pPr>
        <w:ind w:left="3600" w:hanging="360"/>
      </w:pPr>
      <w:rPr>
        <w:rFonts w:ascii="Courier New" w:hAnsi="Courier New" w:hint="default"/>
      </w:rPr>
    </w:lvl>
    <w:lvl w:ilvl="5" w:tplc="580EAB0A">
      <w:start w:val="1"/>
      <w:numFmt w:val="bullet"/>
      <w:lvlText w:val=""/>
      <w:lvlJc w:val="left"/>
      <w:pPr>
        <w:ind w:left="4320" w:hanging="360"/>
      </w:pPr>
      <w:rPr>
        <w:rFonts w:ascii="Wingdings" w:hAnsi="Wingdings" w:hint="default"/>
      </w:rPr>
    </w:lvl>
    <w:lvl w:ilvl="6" w:tplc="50AEAFE0">
      <w:start w:val="1"/>
      <w:numFmt w:val="bullet"/>
      <w:lvlText w:val=""/>
      <w:lvlJc w:val="left"/>
      <w:pPr>
        <w:ind w:left="5040" w:hanging="360"/>
      </w:pPr>
      <w:rPr>
        <w:rFonts w:ascii="Symbol" w:hAnsi="Symbol" w:hint="default"/>
      </w:rPr>
    </w:lvl>
    <w:lvl w:ilvl="7" w:tplc="D71E589E">
      <w:start w:val="1"/>
      <w:numFmt w:val="bullet"/>
      <w:lvlText w:val="o"/>
      <w:lvlJc w:val="left"/>
      <w:pPr>
        <w:ind w:left="5760" w:hanging="360"/>
      </w:pPr>
      <w:rPr>
        <w:rFonts w:ascii="Courier New" w:hAnsi="Courier New" w:hint="default"/>
      </w:rPr>
    </w:lvl>
    <w:lvl w:ilvl="8" w:tplc="0C3CCC3E">
      <w:start w:val="1"/>
      <w:numFmt w:val="bullet"/>
      <w:lvlText w:val=""/>
      <w:lvlJc w:val="left"/>
      <w:pPr>
        <w:ind w:left="6480" w:hanging="360"/>
      </w:pPr>
      <w:rPr>
        <w:rFonts w:ascii="Wingdings" w:hAnsi="Wingdings" w:hint="default"/>
      </w:rPr>
    </w:lvl>
  </w:abstractNum>
  <w:abstractNum w:abstractNumId="1" w15:restartNumberingAfterBreak="0">
    <w:nsid w:val="03D26DFC"/>
    <w:multiLevelType w:val="hybridMultilevel"/>
    <w:tmpl w:val="EC5AB682"/>
    <w:lvl w:ilvl="0" w:tplc="413AB542">
      <w:start w:val="1"/>
      <w:numFmt w:val="bullet"/>
      <w:lvlText w:val=""/>
      <w:lvlJc w:val="left"/>
      <w:pPr>
        <w:ind w:left="720" w:hanging="360"/>
      </w:pPr>
      <w:rPr>
        <w:rFonts w:ascii="Symbol" w:hAnsi="Symbol" w:hint="default"/>
      </w:rPr>
    </w:lvl>
    <w:lvl w:ilvl="1" w:tplc="38E4EE8A">
      <w:start w:val="1"/>
      <w:numFmt w:val="bullet"/>
      <w:lvlText w:val="o"/>
      <w:lvlJc w:val="left"/>
      <w:pPr>
        <w:ind w:left="1440" w:hanging="360"/>
      </w:pPr>
      <w:rPr>
        <w:rFonts w:ascii="Courier New" w:hAnsi="Courier New" w:hint="default"/>
      </w:rPr>
    </w:lvl>
    <w:lvl w:ilvl="2" w:tplc="C606465C">
      <w:start w:val="1"/>
      <w:numFmt w:val="bullet"/>
      <w:lvlText w:val=""/>
      <w:lvlJc w:val="left"/>
      <w:pPr>
        <w:ind w:left="2160" w:hanging="360"/>
      </w:pPr>
      <w:rPr>
        <w:rFonts w:ascii="Wingdings" w:hAnsi="Wingdings" w:hint="default"/>
      </w:rPr>
    </w:lvl>
    <w:lvl w:ilvl="3" w:tplc="C9E62FC4">
      <w:start w:val="1"/>
      <w:numFmt w:val="bullet"/>
      <w:lvlText w:val=""/>
      <w:lvlJc w:val="left"/>
      <w:pPr>
        <w:ind w:left="2880" w:hanging="360"/>
      </w:pPr>
      <w:rPr>
        <w:rFonts w:ascii="Symbol" w:hAnsi="Symbol" w:hint="default"/>
      </w:rPr>
    </w:lvl>
    <w:lvl w:ilvl="4" w:tplc="BBDA104A">
      <w:start w:val="1"/>
      <w:numFmt w:val="bullet"/>
      <w:lvlText w:val="o"/>
      <w:lvlJc w:val="left"/>
      <w:pPr>
        <w:ind w:left="3600" w:hanging="360"/>
      </w:pPr>
      <w:rPr>
        <w:rFonts w:ascii="Courier New" w:hAnsi="Courier New" w:hint="default"/>
      </w:rPr>
    </w:lvl>
    <w:lvl w:ilvl="5" w:tplc="25463B72">
      <w:start w:val="1"/>
      <w:numFmt w:val="bullet"/>
      <w:lvlText w:val=""/>
      <w:lvlJc w:val="left"/>
      <w:pPr>
        <w:ind w:left="4320" w:hanging="360"/>
      </w:pPr>
      <w:rPr>
        <w:rFonts w:ascii="Wingdings" w:hAnsi="Wingdings" w:hint="default"/>
      </w:rPr>
    </w:lvl>
    <w:lvl w:ilvl="6" w:tplc="02BA1444">
      <w:start w:val="1"/>
      <w:numFmt w:val="bullet"/>
      <w:lvlText w:val=""/>
      <w:lvlJc w:val="left"/>
      <w:pPr>
        <w:ind w:left="5040" w:hanging="360"/>
      </w:pPr>
      <w:rPr>
        <w:rFonts w:ascii="Symbol" w:hAnsi="Symbol" w:hint="default"/>
      </w:rPr>
    </w:lvl>
    <w:lvl w:ilvl="7" w:tplc="D688C028">
      <w:start w:val="1"/>
      <w:numFmt w:val="bullet"/>
      <w:lvlText w:val="o"/>
      <w:lvlJc w:val="left"/>
      <w:pPr>
        <w:ind w:left="5760" w:hanging="360"/>
      </w:pPr>
      <w:rPr>
        <w:rFonts w:ascii="Courier New" w:hAnsi="Courier New" w:hint="default"/>
      </w:rPr>
    </w:lvl>
    <w:lvl w:ilvl="8" w:tplc="66C619EC">
      <w:start w:val="1"/>
      <w:numFmt w:val="bullet"/>
      <w:lvlText w:val=""/>
      <w:lvlJc w:val="left"/>
      <w:pPr>
        <w:ind w:left="6480" w:hanging="360"/>
      </w:pPr>
      <w:rPr>
        <w:rFonts w:ascii="Wingdings" w:hAnsi="Wingdings" w:hint="default"/>
      </w:rPr>
    </w:lvl>
  </w:abstractNum>
  <w:abstractNum w:abstractNumId="2" w15:restartNumberingAfterBreak="0">
    <w:nsid w:val="2105021F"/>
    <w:multiLevelType w:val="hybridMultilevel"/>
    <w:tmpl w:val="EFBA62F8"/>
    <w:lvl w:ilvl="0" w:tplc="20D60F36">
      <w:start w:val="1"/>
      <w:numFmt w:val="bullet"/>
      <w:lvlText w:val=""/>
      <w:lvlJc w:val="left"/>
      <w:pPr>
        <w:ind w:left="720" w:hanging="360"/>
      </w:pPr>
      <w:rPr>
        <w:rFonts w:ascii="Symbol" w:hAnsi="Symbol" w:hint="default"/>
      </w:rPr>
    </w:lvl>
    <w:lvl w:ilvl="1" w:tplc="09F08954">
      <w:start w:val="1"/>
      <w:numFmt w:val="bullet"/>
      <w:lvlText w:val="o"/>
      <w:lvlJc w:val="left"/>
      <w:pPr>
        <w:ind w:left="1440" w:hanging="360"/>
      </w:pPr>
      <w:rPr>
        <w:rFonts w:ascii="Courier New" w:hAnsi="Courier New" w:hint="default"/>
      </w:rPr>
    </w:lvl>
    <w:lvl w:ilvl="2" w:tplc="D03E8CD0">
      <w:start w:val="1"/>
      <w:numFmt w:val="bullet"/>
      <w:lvlText w:val=""/>
      <w:lvlJc w:val="left"/>
      <w:pPr>
        <w:ind w:left="2160" w:hanging="360"/>
      </w:pPr>
      <w:rPr>
        <w:rFonts w:ascii="Wingdings" w:hAnsi="Wingdings" w:hint="default"/>
      </w:rPr>
    </w:lvl>
    <w:lvl w:ilvl="3" w:tplc="767CF8C6">
      <w:start w:val="1"/>
      <w:numFmt w:val="bullet"/>
      <w:lvlText w:val=""/>
      <w:lvlJc w:val="left"/>
      <w:pPr>
        <w:ind w:left="2880" w:hanging="360"/>
      </w:pPr>
      <w:rPr>
        <w:rFonts w:ascii="Symbol" w:hAnsi="Symbol" w:hint="default"/>
      </w:rPr>
    </w:lvl>
    <w:lvl w:ilvl="4" w:tplc="8C60B64C">
      <w:start w:val="1"/>
      <w:numFmt w:val="bullet"/>
      <w:lvlText w:val="o"/>
      <w:lvlJc w:val="left"/>
      <w:pPr>
        <w:ind w:left="3600" w:hanging="360"/>
      </w:pPr>
      <w:rPr>
        <w:rFonts w:ascii="Courier New" w:hAnsi="Courier New" w:hint="default"/>
      </w:rPr>
    </w:lvl>
    <w:lvl w:ilvl="5" w:tplc="F508EB62">
      <w:start w:val="1"/>
      <w:numFmt w:val="bullet"/>
      <w:lvlText w:val=""/>
      <w:lvlJc w:val="left"/>
      <w:pPr>
        <w:ind w:left="4320" w:hanging="360"/>
      </w:pPr>
      <w:rPr>
        <w:rFonts w:ascii="Wingdings" w:hAnsi="Wingdings" w:hint="default"/>
      </w:rPr>
    </w:lvl>
    <w:lvl w:ilvl="6" w:tplc="B706D556">
      <w:start w:val="1"/>
      <w:numFmt w:val="bullet"/>
      <w:lvlText w:val=""/>
      <w:lvlJc w:val="left"/>
      <w:pPr>
        <w:ind w:left="5040" w:hanging="360"/>
      </w:pPr>
      <w:rPr>
        <w:rFonts w:ascii="Symbol" w:hAnsi="Symbol" w:hint="default"/>
      </w:rPr>
    </w:lvl>
    <w:lvl w:ilvl="7" w:tplc="EBB2C6A4">
      <w:start w:val="1"/>
      <w:numFmt w:val="bullet"/>
      <w:lvlText w:val="o"/>
      <w:lvlJc w:val="left"/>
      <w:pPr>
        <w:ind w:left="5760" w:hanging="360"/>
      </w:pPr>
      <w:rPr>
        <w:rFonts w:ascii="Courier New" w:hAnsi="Courier New" w:hint="default"/>
      </w:rPr>
    </w:lvl>
    <w:lvl w:ilvl="8" w:tplc="06E83040">
      <w:start w:val="1"/>
      <w:numFmt w:val="bullet"/>
      <w:lvlText w:val=""/>
      <w:lvlJc w:val="left"/>
      <w:pPr>
        <w:ind w:left="6480" w:hanging="360"/>
      </w:pPr>
      <w:rPr>
        <w:rFonts w:ascii="Wingdings" w:hAnsi="Wingdings" w:hint="default"/>
      </w:rPr>
    </w:lvl>
  </w:abstractNum>
  <w:abstractNum w:abstractNumId="3" w15:restartNumberingAfterBreak="0">
    <w:nsid w:val="429F439F"/>
    <w:multiLevelType w:val="multilevel"/>
    <w:tmpl w:val="5208535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4D68D201"/>
    <w:multiLevelType w:val="hybridMultilevel"/>
    <w:tmpl w:val="FFFFFFFF"/>
    <w:lvl w:ilvl="0" w:tplc="FA30B108">
      <w:start w:val="1"/>
      <w:numFmt w:val="bullet"/>
      <w:lvlText w:val=""/>
      <w:lvlJc w:val="left"/>
      <w:pPr>
        <w:ind w:left="720" w:hanging="360"/>
      </w:pPr>
      <w:rPr>
        <w:rFonts w:ascii="Symbol" w:hAnsi="Symbol" w:hint="default"/>
      </w:rPr>
    </w:lvl>
    <w:lvl w:ilvl="1" w:tplc="0E84329E">
      <w:start w:val="1"/>
      <w:numFmt w:val="bullet"/>
      <w:lvlText w:val="o"/>
      <w:lvlJc w:val="left"/>
      <w:pPr>
        <w:ind w:left="1440" w:hanging="360"/>
      </w:pPr>
      <w:rPr>
        <w:rFonts w:ascii="Courier New" w:hAnsi="Courier New" w:hint="default"/>
      </w:rPr>
    </w:lvl>
    <w:lvl w:ilvl="2" w:tplc="63C04F34">
      <w:start w:val="1"/>
      <w:numFmt w:val="bullet"/>
      <w:lvlText w:val=""/>
      <w:lvlJc w:val="left"/>
      <w:pPr>
        <w:ind w:left="2160" w:hanging="360"/>
      </w:pPr>
      <w:rPr>
        <w:rFonts w:ascii="Wingdings" w:hAnsi="Wingdings" w:hint="default"/>
      </w:rPr>
    </w:lvl>
    <w:lvl w:ilvl="3" w:tplc="177EAD16">
      <w:start w:val="1"/>
      <w:numFmt w:val="bullet"/>
      <w:lvlText w:val=""/>
      <w:lvlJc w:val="left"/>
      <w:pPr>
        <w:ind w:left="2880" w:hanging="360"/>
      </w:pPr>
      <w:rPr>
        <w:rFonts w:ascii="Symbol" w:hAnsi="Symbol" w:hint="default"/>
      </w:rPr>
    </w:lvl>
    <w:lvl w:ilvl="4" w:tplc="D03AFA7C">
      <w:start w:val="1"/>
      <w:numFmt w:val="bullet"/>
      <w:lvlText w:val="o"/>
      <w:lvlJc w:val="left"/>
      <w:pPr>
        <w:ind w:left="3600" w:hanging="360"/>
      </w:pPr>
      <w:rPr>
        <w:rFonts w:ascii="Courier New" w:hAnsi="Courier New" w:hint="default"/>
      </w:rPr>
    </w:lvl>
    <w:lvl w:ilvl="5" w:tplc="EE8CFD72">
      <w:start w:val="1"/>
      <w:numFmt w:val="bullet"/>
      <w:lvlText w:val=""/>
      <w:lvlJc w:val="left"/>
      <w:pPr>
        <w:ind w:left="4320" w:hanging="360"/>
      </w:pPr>
      <w:rPr>
        <w:rFonts w:ascii="Wingdings" w:hAnsi="Wingdings" w:hint="default"/>
      </w:rPr>
    </w:lvl>
    <w:lvl w:ilvl="6" w:tplc="A94E827E">
      <w:start w:val="1"/>
      <w:numFmt w:val="bullet"/>
      <w:lvlText w:val=""/>
      <w:lvlJc w:val="left"/>
      <w:pPr>
        <w:ind w:left="5040" w:hanging="360"/>
      </w:pPr>
      <w:rPr>
        <w:rFonts w:ascii="Symbol" w:hAnsi="Symbol" w:hint="default"/>
      </w:rPr>
    </w:lvl>
    <w:lvl w:ilvl="7" w:tplc="C2B0820A">
      <w:start w:val="1"/>
      <w:numFmt w:val="bullet"/>
      <w:lvlText w:val="o"/>
      <w:lvlJc w:val="left"/>
      <w:pPr>
        <w:ind w:left="5760" w:hanging="360"/>
      </w:pPr>
      <w:rPr>
        <w:rFonts w:ascii="Courier New" w:hAnsi="Courier New" w:hint="default"/>
      </w:rPr>
    </w:lvl>
    <w:lvl w:ilvl="8" w:tplc="2D2EADE0">
      <w:start w:val="1"/>
      <w:numFmt w:val="bullet"/>
      <w:lvlText w:val=""/>
      <w:lvlJc w:val="left"/>
      <w:pPr>
        <w:ind w:left="6480" w:hanging="360"/>
      </w:pPr>
      <w:rPr>
        <w:rFonts w:ascii="Wingdings" w:hAnsi="Wingdings" w:hint="default"/>
      </w:rPr>
    </w:lvl>
  </w:abstractNum>
  <w:abstractNum w:abstractNumId="5" w15:restartNumberingAfterBreak="0">
    <w:nsid w:val="4F984190"/>
    <w:multiLevelType w:val="hybridMultilevel"/>
    <w:tmpl w:val="FFFFFFFF"/>
    <w:lvl w:ilvl="0" w:tplc="8AF2F94C">
      <w:start w:val="1"/>
      <w:numFmt w:val="bullet"/>
      <w:lvlText w:val=""/>
      <w:lvlJc w:val="left"/>
      <w:pPr>
        <w:ind w:left="720" w:hanging="360"/>
      </w:pPr>
      <w:rPr>
        <w:rFonts w:ascii="Symbol" w:hAnsi="Symbol" w:hint="default"/>
      </w:rPr>
    </w:lvl>
    <w:lvl w:ilvl="1" w:tplc="6F7098F6">
      <w:start w:val="1"/>
      <w:numFmt w:val="bullet"/>
      <w:lvlText w:val="o"/>
      <w:lvlJc w:val="left"/>
      <w:pPr>
        <w:ind w:left="1440" w:hanging="360"/>
      </w:pPr>
      <w:rPr>
        <w:rFonts w:ascii="Courier New" w:hAnsi="Courier New" w:hint="default"/>
      </w:rPr>
    </w:lvl>
    <w:lvl w:ilvl="2" w:tplc="BBC858C0">
      <w:start w:val="1"/>
      <w:numFmt w:val="bullet"/>
      <w:lvlText w:val=""/>
      <w:lvlJc w:val="left"/>
      <w:pPr>
        <w:ind w:left="2160" w:hanging="360"/>
      </w:pPr>
      <w:rPr>
        <w:rFonts w:ascii="Wingdings" w:hAnsi="Wingdings" w:hint="default"/>
      </w:rPr>
    </w:lvl>
    <w:lvl w:ilvl="3" w:tplc="1A5E0B68">
      <w:start w:val="1"/>
      <w:numFmt w:val="bullet"/>
      <w:lvlText w:val=""/>
      <w:lvlJc w:val="left"/>
      <w:pPr>
        <w:ind w:left="2880" w:hanging="360"/>
      </w:pPr>
      <w:rPr>
        <w:rFonts w:ascii="Symbol" w:hAnsi="Symbol" w:hint="default"/>
      </w:rPr>
    </w:lvl>
    <w:lvl w:ilvl="4" w:tplc="F88A7B46">
      <w:start w:val="1"/>
      <w:numFmt w:val="bullet"/>
      <w:lvlText w:val="o"/>
      <w:lvlJc w:val="left"/>
      <w:pPr>
        <w:ind w:left="3600" w:hanging="360"/>
      </w:pPr>
      <w:rPr>
        <w:rFonts w:ascii="Courier New" w:hAnsi="Courier New" w:hint="default"/>
      </w:rPr>
    </w:lvl>
    <w:lvl w:ilvl="5" w:tplc="956CC45A">
      <w:start w:val="1"/>
      <w:numFmt w:val="bullet"/>
      <w:lvlText w:val=""/>
      <w:lvlJc w:val="left"/>
      <w:pPr>
        <w:ind w:left="4320" w:hanging="360"/>
      </w:pPr>
      <w:rPr>
        <w:rFonts w:ascii="Wingdings" w:hAnsi="Wingdings" w:hint="default"/>
      </w:rPr>
    </w:lvl>
    <w:lvl w:ilvl="6" w:tplc="4D263F9C">
      <w:start w:val="1"/>
      <w:numFmt w:val="bullet"/>
      <w:lvlText w:val=""/>
      <w:lvlJc w:val="left"/>
      <w:pPr>
        <w:ind w:left="5040" w:hanging="360"/>
      </w:pPr>
      <w:rPr>
        <w:rFonts w:ascii="Symbol" w:hAnsi="Symbol" w:hint="default"/>
      </w:rPr>
    </w:lvl>
    <w:lvl w:ilvl="7" w:tplc="D730FEE6">
      <w:start w:val="1"/>
      <w:numFmt w:val="bullet"/>
      <w:lvlText w:val="o"/>
      <w:lvlJc w:val="left"/>
      <w:pPr>
        <w:ind w:left="5760" w:hanging="360"/>
      </w:pPr>
      <w:rPr>
        <w:rFonts w:ascii="Courier New" w:hAnsi="Courier New" w:hint="default"/>
      </w:rPr>
    </w:lvl>
    <w:lvl w:ilvl="8" w:tplc="80C0E8D0">
      <w:start w:val="1"/>
      <w:numFmt w:val="bullet"/>
      <w:lvlText w:val=""/>
      <w:lvlJc w:val="left"/>
      <w:pPr>
        <w:ind w:left="6480" w:hanging="360"/>
      </w:pPr>
      <w:rPr>
        <w:rFonts w:ascii="Wingdings" w:hAnsi="Wingdings" w:hint="default"/>
      </w:rPr>
    </w:lvl>
  </w:abstractNum>
  <w:abstractNum w:abstractNumId="6" w15:restartNumberingAfterBreak="0">
    <w:nsid w:val="62ACB728"/>
    <w:multiLevelType w:val="hybridMultilevel"/>
    <w:tmpl w:val="A7620D34"/>
    <w:lvl w:ilvl="0" w:tplc="BE4E5A18">
      <w:start w:val="1"/>
      <w:numFmt w:val="bullet"/>
      <w:lvlText w:val=""/>
      <w:lvlJc w:val="left"/>
      <w:pPr>
        <w:ind w:left="720" w:hanging="360"/>
      </w:pPr>
      <w:rPr>
        <w:rFonts w:ascii="Symbol" w:hAnsi="Symbol" w:hint="default"/>
      </w:rPr>
    </w:lvl>
    <w:lvl w:ilvl="1" w:tplc="C59A30FE">
      <w:start w:val="1"/>
      <w:numFmt w:val="bullet"/>
      <w:lvlText w:val="o"/>
      <w:lvlJc w:val="left"/>
      <w:pPr>
        <w:ind w:left="1440" w:hanging="360"/>
      </w:pPr>
      <w:rPr>
        <w:rFonts w:ascii="Courier New" w:hAnsi="Courier New" w:hint="default"/>
      </w:rPr>
    </w:lvl>
    <w:lvl w:ilvl="2" w:tplc="CAD4C4EC">
      <w:start w:val="1"/>
      <w:numFmt w:val="bullet"/>
      <w:lvlText w:val=""/>
      <w:lvlJc w:val="left"/>
      <w:pPr>
        <w:ind w:left="2160" w:hanging="360"/>
      </w:pPr>
      <w:rPr>
        <w:rFonts w:ascii="Wingdings" w:hAnsi="Wingdings" w:hint="default"/>
      </w:rPr>
    </w:lvl>
    <w:lvl w:ilvl="3" w:tplc="44422578">
      <w:start w:val="1"/>
      <w:numFmt w:val="bullet"/>
      <w:lvlText w:val=""/>
      <w:lvlJc w:val="left"/>
      <w:pPr>
        <w:ind w:left="2880" w:hanging="360"/>
      </w:pPr>
      <w:rPr>
        <w:rFonts w:ascii="Symbol" w:hAnsi="Symbol" w:hint="default"/>
      </w:rPr>
    </w:lvl>
    <w:lvl w:ilvl="4" w:tplc="B1B062EA">
      <w:start w:val="1"/>
      <w:numFmt w:val="bullet"/>
      <w:lvlText w:val="o"/>
      <w:lvlJc w:val="left"/>
      <w:pPr>
        <w:ind w:left="3600" w:hanging="360"/>
      </w:pPr>
      <w:rPr>
        <w:rFonts w:ascii="Courier New" w:hAnsi="Courier New" w:hint="default"/>
      </w:rPr>
    </w:lvl>
    <w:lvl w:ilvl="5" w:tplc="31C008B6">
      <w:start w:val="1"/>
      <w:numFmt w:val="bullet"/>
      <w:lvlText w:val=""/>
      <w:lvlJc w:val="left"/>
      <w:pPr>
        <w:ind w:left="4320" w:hanging="360"/>
      </w:pPr>
      <w:rPr>
        <w:rFonts w:ascii="Wingdings" w:hAnsi="Wingdings" w:hint="default"/>
      </w:rPr>
    </w:lvl>
    <w:lvl w:ilvl="6" w:tplc="9A1EF2EA">
      <w:start w:val="1"/>
      <w:numFmt w:val="bullet"/>
      <w:lvlText w:val=""/>
      <w:lvlJc w:val="left"/>
      <w:pPr>
        <w:ind w:left="5040" w:hanging="360"/>
      </w:pPr>
      <w:rPr>
        <w:rFonts w:ascii="Symbol" w:hAnsi="Symbol" w:hint="default"/>
      </w:rPr>
    </w:lvl>
    <w:lvl w:ilvl="7" w:tplc="92069E0C">
      <w:start w:val="1"/>
      <w:numFmt w:val="bullet"/>
      <w:lvlText w:val="o"/>
      <w:lvlJc w:val="left"/>
      <w:pPr>
        <w:ind w:left="5760" w:hanging="360"/>
      </w:pPr>
      <w:rPr>
        <w:rFonts w:ascii="Courier New" w:hAnsi="Courier New" w:hint="default"/>
      </w:rPr>
    </w:lvl>
    <w:lvl w:ilvl="8" w:tplc="9DEE41EC">
      <w:start w:val="1"/>
      <w:numFmt w:val="bullet"/>
      <w:lvlText w:val=""/>
      <w:lvlJc w:val="left"/>
      <w:pPr>
        <w:ind w:left="6480" w:hanging="360"/>
      </w:pPr>
      <w:rPr>
        <w:rFonts w:ascii="Wingdings" w:hAnsi="Wingdings" w:hint="default"/>
      </w:rPr>
    </w:lvl>
  </w:abstractNum>
  <w:abstractNum w:abstractNumId="7" w15:restartNumberingAfterBreak="0">
    <w:nsid w:val="6AD7EC9E"/>
    <w:multiLevelType w:val="multilevel"/>
    <w:tmpl w:val="A338407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num w:numId="1" w16cid:durableId="1082991564">
    <w:abstractNumId w:val="7"/>
  </w:num>
  <w:num w:numId="2" w16cid:durableId="1448160896">
    <w:abstractNumId w:val="0"/>
  </w:num>
  <w:num w:numId="3" w16cid:durableId="1823425039">
    <w:abstractNumId w:val="6"/>
  </w:num>
  <w:num w:numId="4" w16cid:durableId="425426841">
    <w:abstractNumId w:val="2"/>
  </w:num>
  <w:num w:numId="5" w16cid:durableId="464809790">
    <w:abstractNumId w:val="5"/>
  </w:num>
  <w:num w:numId="6" w16cid:durableId="864057513">
    <w:abstractNumId w:val="4"/>
  </w:num>
  <w:num w:numId="7" w16cid:durableId="890270141">
    <w:abstractNumId w:val="1"/>
  </w:num>
  <w:num w:numId="8" w16cid:durableId="92615485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E50277D"/>
    <w:rsid w:val="00101836"/>
    <w:rsid w:val="001650AD"/>
    <w:rsid w:val="001A2A89"/>
    <w:rsid w:val="001F6934"/>
    <w:rsid w:val="002735FF"/>
    <w:rsid w:val="00295E54"/>
    <w:rsid w:val="002B3CE2"/>
    <w:rsid w:val="002D1013"/>
    <w:rsid w:val="003200DD"/>
    <w:rsid w:val="0046057A"/>
    <w:rsid w:val="00530A9D"/>
    <w:rsid w:val="006E1BE5"/>
    <w:rsid w:val="00702B78"/>
    <w:rsid w:val="007544F6"/>
    <w:rsid w:val="007959DC"/>
    <w:rsid w:val="00796348"/>
    <w:rsid w:val="00816478"/>
    <w:rsid w:val="00843631"/>
    <w:rsid w:val="008A00AD"/>
    <w:rsid w:val="00940280"/>
    <w:rsid w:val="009A3C3F"/>
    <w:rsid w:val="00A1634E"/>
    <w:rsid w:val="00AC2E88"/>
    <w:rsid w:val="00AE0A17"/>
    <w:rsid w:val="00B313B1"/>
    <w:rsid w:val="00B41CB3"/>
    <w:rsid w:val="00B41F72"/>
    <w:rsid w:val="00B8424D"/>
    <w:rsid w:val="00D1275D"/>
    <w:rsid w:val="00D72E35"/>
    <w:rsid w:val="00D73615"/>
    <w:rsid w:val="00DC3A30"/>
    <w:rsid w:val="00DF08E9"/>
    <w:rsid w:val="00E50397"/>
    <w:rsid w:val="00EF055A"/>
    <w:rsid w:val="00F13A12"/>
    <w:rsid w:val="00F37F1D"/>
    <w:rsid w:val="00F659CD"/>
    <w:rsid w:val="00F75B58"/>
    <w:rsid w:val="00FB31AF"/>
    <w:rsid w:val="01AFD079"/>
    <w:rsid w:val="0331868E"/>
    <w:rsid w:val="03328B6D"/>
    <w:rsid w:val="0370FEAD"/>
    <w:rsid w:val="0591E1ED"/>
    <w:rsid w:val="05C90E95"/>
    <w:rsid w:val="06F764D8"/>
    <w:rsid w:val="07D43304"/>
    <w:rsid w:val="08FDAFBC"/>
    <w:rsid w:val="0AEDB768"/>
    <w:rsid w:val="0B40F47A"/>
    <w:rsid w:val="0E178115"/>
    <w:rsid w:val="0E7D42B3"/>
    <w:rsid w:val="0ECF7310"/>
    <w:rsid w:val="0F5C3D93"/>
    <w:rsid w:val="0FCFF168"/>
    <w:rsid w:val="10763FE0"/>
    <w:rsid w:val="10C610E1"/>
    <w:rsid w:val="11B9293C"/>
    <w:rsid w:val="12944EA1"/>
    <w:rsid w:val="151FCAB8"/>
    <w:rsid w:val="187ECB5B"/>
    <w:rsid w:val="19099E39"/>
    <w:rsid w:val="19769C2B"/>
    <w:rsid w:val="1A19FF96"/>
    <w:rsid w:val="1A40E611"/>
    <w:rsid w:val="1BC4396C"/>
    <w:rsid w:val="1BD22542"/>
    <w:rsid w:val="1D5F7660"/>
    <w:rsid w:val="1D6D861B"/>
    <w:rsid w:val="1E50277D"/>
    <w:rsid w:val="1F91B8CF"/>
    <w:rsid w:val="20BFEBD5"/>
    <w:rsid w:val="20C00E53"/>
    <w:rsid w:val="23AF58E9"/>
    <w:rsid w:val="288D12D8"/>
    <w:rsid w:val="2918A493"/>
    <w:rsid w:val="2A3E7EF1"/>
    <w:rsid w:val="2A96DE0C"/>
    <w:rsid w:val="2ACCC960"/>
    <w:rsid w:val="2BE10E5F"/>
    <w:rsid w:val="2BE5D947"/>
    <w:rsid w:val="2FAA0203"/>
    <w:rsid w:val="307C3EC3"/>
    <w:rsid w:val="32A9F97C"/>
    <w:rsid w:val="34340C96"/>
    <w:rsid w:val="36130050"/>
    <w:rsid w:val="36EE4C52"/>
    <w:rsid w:val="378D2FAA"/>
    <w:rsid w:val="38849FD9"/>
    <w:rsid w:val="38B4C2AB"/>
    <w:rsid w:val="39DC2ED0"/>
    <w:rsid w:val="3E1CB2B0"/>
    <w:rsid w:val="3E5F64C7"/>
    <w:rsid w:val="3EBB6AAA"/>
    <w:rsid w:val="3F8CD40A"/>
    <w:rsid w:val="417771C5"/>
    <w:rsid w:val="4275826F"/>
    <w:rsid w:val="43A2DE56"/>
    <w:rsid w:val="44A6DA66"/>
    <w:rsid w:val="46A51437"/>
    <w:rsid w:val="480AE739"/>
    <w:rsid w:val="49175348"/>
    <w:rsid w:val="49D2B393"/>
    <w:rsid w:val="4A13BBB2"/>
    <w:rsid w:val="4D90EC72"/>
    <w:rsid w:val="4DD7F117"/>
    <w:rsid w:val="4E26CC94"/>
    <w:rsid w:val="4F22194D"/>
    <w:rsid w:val="517DAA97"/>
    <w:rsid w:val="518F45BA"/>
    <w:rsid w:val="5555B50B"/>
    <w:rsid w:val="568FBC66"/>
    <w:rsid w:val="570D2E87"/>
    <w:rsid w:val="5804A857"/>
    <w:rsid w:val="583987BE"/>
    <w:rsid w:val="5891EE15"/>
    <w:rsid w:val="58C0BF0A"/>
    <w:rsid w:val="58C8AF90"/>
    <w:rsid w:val="592EEECE"/>
    <w:rsid w:val="597CBC25"/>
    <w:rsid w:val="5A1EF98B"/>
    <w:rsid w:val="5B3C3FF8"/>
    <w:rsid w:val="5C83EC19"/>
    <w:rsid w:val="5CC36252"/>
    <w:rsid w:val="60337620"/>
    <w:rsid w:val="611B63B1"/>
    <w:rsid w:val="61BEF33D"/>
    <w:rsid w:val="61C2C30B"/>
    <w:rsid w:val="623650B4"/>
    <w:rsid w:val="6312898C"/>
    <w:rsid w:val="633122A8"/>
    <w:rsid w:val="6551817E"/>
    <w:rsid w:val="65D59430"/>
    <w:rsid w:val="66CCFBB3"/>
    <w:rsid w:val="67CB31FD"/>
    <w:rsid w:val="6B414359"/>
    <w:rsid w:val="6B638E96"/>
    <w:rsid w:val="6E11C038"/>
    <w:rsid w:val="6E3D9567"/>
    <w:rsid w:val="70F7D118"/>
    <w:rsid w:val="7104433D"/>
    <w:rsid w:val="71BBBFC4"/>
    <w:rsid w:val="7585BFA1"/>
    <w:rsid w:val="75A57A62"/>
    <w:rsid w:val="765A9735"/>
    <w:rsid w:val="76FFDCB4"/>
    <w:rsid w:val="7722808A"/>
    <w:rsid w:val="78098473"/>
    <w:rsid w:val="7861889B"/>
    <w:rsid w:val="7A604F39"/>
    <w:rsid w:val="7BFD0FD9"/>
    <w:rsid w:val="7D1F1B98"/>
    <w:rsid w:val="7D69AC3E"/>
    <w:rsid w:val="7D8C4357"/>
    <w:rsid w:val="7DDC665B"/>
    <w:rsid w:val="7DDCCBA3"/>
    <w:rsid w:val="7E6A528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1E50277D"/>
  <w15:chartTrackingRefBased/>
  <w15:docId w15:val="{0D508E00-8777-4DAE-93ED-288244C528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Pr>
      <w:color w:val="467886" w:themeColor="hyperlink"/>
      <w:u w:val="single"/>
    </w:rPr>
  </w:style>
  <w:style w:type="paragraph" w:styleId="ListParagraph">
    <w:name w:val="List Paragraph"/>
    <w:basedOn w:val="Normal"/>
    <w:uiPriority w:val="34"/>
    <w:qFormat/>
    <w:rsid w:val="7104433D"/>
    <w:pPr>
      <w:ind w:left="720"/>
      <w:contextualSpacing/>
    </w:pPr>
  </w:style>
  <w:style w:type="character" w:styleId="UnresolvedMention">
    <w:name w:val="Unresolved Mention"/>
    <w:basedOn w:val="DefaultParagraphFont"/>
    <w:uiPriority w:val="99"/>
    <w:semiHidden/>
    <w:unhideWhenUsed/>
    <w:rsid w:val="0081647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eur01.safelinks.protection.outlook.com/?url=https%3A%2F%2Fforms.cloud.microsoft%2FPages%2FResponsePage.aspx%3Fid%3Dvc-6Ce9HZUSSZTVG8ur2vKCxvnN7MaJNqgPky01NIDlUMU9VREowTTlWWVBIQ0VaUFoxSExQWTRZSi4u&amp;data=05%7C02%7Cm4c%40warwick.ac.uk%7C5ceaeb42db3c443f4a4d08de95595b26%7C09bacfbd47ef446592653546f2eaf6bc%7C0%7C0%7C639112408167326069%7CUnknown%7CTWFpbGZsb3d8eyJFbXB0eU1hcGkiOnRydWUsIlYiOiIwLjAuMDAwMCIsIlAiOiJXaW4zMiIsIkFOIjoiTWFpbCIsIldUIjoyfQ%3D%3D%7C0%7C%7C%7C&amp;sdata=G3ivYqxfc0WxvoaEZFM7hruU7ExHsTRecJbfmHkVinQ%3D&amp;reserved=0" TargetMode="External"/><Relationship Id="rId18" Type="http://schemas.openxmlformats.org/officeDocument/2006/relationships/hyperlink" Target="mailto:wmscpd@warwick.ac.uk"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yperlink" Target="https://uniofnottm.sharepoint.com/sites/M4CVPP/SitePages/Rules-and-Regulations.aspx?xsdata=MDV8MDJ8bTRjQHdhcndpY2suYWMudWt8ZWY2ODJmMGU5ZWJhNDFkOTFkOWUwOGRlOTU3ZTA3ODF8MDliYWNmYmQ0N2VmNDQ2NTkyNjUzNTQ2ZjJlYWY2YmN8MHwwfDYzOTExMjU2NTcyODI0MTY2NHxVbmtub3dufFRXRnBiR1pzYjNkOGV5SkZiWEIwZVUxaGNHa2lPblJ5ZFdVc0lsWWlPaUl3TGpBdU1EQXdNQ0lzSWxBaU9pSlhhVzR6TWlJc0lrRk9Jam9pVFdGcGJDSXNJbGRVSWpveWZRPT18MHx8fA%3d%3d&amp;sdata=QjNVb2FYSHJaZkNMcmNJemY3b0RXU1ZPd280dE03NXhHL1FFVmxNU0taST0%3d" TargetMode="External"/><Relationship Id="rId17" Type="http://schemas.openxmlformats.org/officeDocument/2006/relationships/hyperlink" Target="https://eur01.safelinks.protection.outlook.com/?url=https%3A%2F%2Fwarwick.ac.uk%2Ffac%2Fsci%2Fmed%2Fstudy%2Fpostgraduate-cpd%2Fresearch-ethics%2F&amp;data=05%7C02%7CESRCdtp%40warwick.ac.uk%7C16512d2e10d6426207ed08de8e895113%7C09bacfbd47ef446592653546f2eaf6bc%7C0%7C0%7C639104917583864445%7CUnknown%7CTWFpbGZsb3d8eyJFbXB0eU1hcGkiOnRydWUsIlYiOiIwLjAuMDAwMCIsIlAiOiJXaW4zMiIsIkFOIjoiTWFpbCIsIldUIjoyfQ%3D%3D%7C0%7C%7C%7C&amp;sdata=n6tECGMvLFHAOjsr6LosYhHrKimF%2BXTqYqLfVhCTLL4%3D&amp;reserved=0" TargetMode="External"/><Relationship Id="rId2" Type="http://schemas.openxmlformats.org/officeDocument/2006/relationships/customXml" Target="../customXml/item2.xml"/><Relationship Id="rId16" Type="http://schemas.openxmlformats.org/officeDocument/2006/relationships/hyperlink" Target="https://warwick.ac.uk/research/spotlights/health/news-events/whyinterdisciplinarityinhealth/" TargetMode="External"/><Relationship Id="rId20" Type="http://schemas.openxmlformats.org/officeDocument/2006/relationships/hyperlink" Target="mailto:M4C@warwick.ac.uk"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hyperlink" Target="https://www.ukro.ac.uk/events/msca-postdoctoral-fellowships-2026-call-information-webinar/?utm_source=mailpoet&amp;utm_medium=email&amp;utm_source_platform=mailpoet&amp;utm_campaign=latest-ukro-articles-daily-alert-16" TargetMode="External"/><Relationship Id="rId10" Type="http://schemas.openxmlformats.org/officeDocument/2006/relationships/hyperlink" Target="https://warwick.ac.uk/fac/arts/cadre/m4c/rdfef/" TargetMode="External"/><Relationship Id="rId19" Type="http://schemas.openxmlformats.org/officeDocument/2006/relationships/image" Target="media/image3.png"/><Relationship Id="rId4" Type="http://schemas.openxmlformats.org/officeDocument/2006/relationships/numbering" Target="numbering.xml"/><Relationship Id="rId9" Type="http://schemas.openxmlformats.org/officeDocument/2006/relationships/hyperlink" Target="mailto:M4C@warwick.ac.uk" TargetMode="External"/><Relationship Id="rId14" Type="http://schemas.openxmlformats.org/officeDocument/2006/relationships/hyperlink" Target="mailto:Cagla.Karatepe@warwick.ac.uk"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1d50a5f6-9ee8-40e1-9772-d6b2ad34a450">
      <Terms xmlns="http://schemas.microsoft.com/office/infopath/2007/PartnerControls"/>
    </lcf76f155ced4ddcb4097134ff3c332f>
    <TaxCatchAll xmlns="839d821f-c568-43d4-9a44-14b2dc935861"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A80AABB81EADE4B92A61FAB3952137F" ma:contentTypeVersion="14" ma:contentTypeDescription="Create a new document." ma:contentTypeScope="" ma:versionID="13663eefdc1561a09e0354e40c706e24">
  <xsd:schema xmlns:xsd="http://www.w3.org/2001/XMLSchema" xmlns:xs="http://www.w3.org/2001/XMLSchema" xmlns:p="http://schemas.microsoft.com/office/2006/metadata/properties" xmlns:ns2="1d50a5f6-9ee8-40e1-9772-d6b2ad34a450" xmlns:ns3="839d821f-c568-43d4-9a44-14b2dc935861" targetNamespace="http://schemas.microsoft.com/office/2006/metadata/properties" ma:root="true" ma:fieldsID="190afbd12fe69317435a5ac0105bb3c8" ns2:_="" ns3:_="">
    <xsd:import namespace="1d50a5f6-9ee8-40e1-9772-d6b2ad34a450"/>
    <xsd:import namespace="839d821f-c568-43d4-9a44-14b2dc93586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50a5f6-9ee8-40e1-9772-d6b2ad34a4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39d821f-c568-43d4-9a44-14b2dc93586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5afd84b-17be-48e5-9b1b-6a9829720563}" ma:internalName="TaxCatchAll" ma:showField="CatchAllData" ma:web="839d821f-c568-43d4-9a44-14b2dc93586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767167C-D79A-46ED-B1B0-770BD7D4DB3B}">
  <ds:schemaRefs>
    <ds:schemaRef ds:uri="http://schemas.microsoft.com/office/2006/metadata/properties"/>
    <ds:schemaRef ds:uri="http://schemas.microsoft.com/office/infopath/2007/PartnerControls"/>
    <ds:schemaRef ds:uri="1d50a5f6-9ee8-40e1-9772-d6b2ad34a450"/>
    <ds:schemaRef ds:uri="839d821f-c568-43d4-9a44-14b2dc935861"/>
  </ds:schemaRefs>
</ds:datastoreItem>
</file>

<file path=customXml/itemProps2.xml><?xml version="1.0" encoding="utf-8"?>
<ds:datastoreItem xmlns:ds="http://schemas.openxmlformats.org/officeDocument/2006/customXml" ds:itemID="{BE662765-DE88-46C6-8152-B64A4EAA50F0}">
  <ds:schemaRefs>
    <ds:schemaRef ds:uri="http://schemas.microsoft.com/sharepoint/v3/contenttype/forms"/>
  </ds:schemaRefs>
</ds:datastoreItem>
</file>

<file path=customXml/itemProps3.xml><?xml version="1.0" encoding="utf-8"?>
<ds:datastoreItem xmlns:ds="http://schemas.openxmlformats.org/officeDocument/2006/customXml" ds:itemID="{44F17C1B-B8BF-43D0-ABA7-79C37C7B23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50a5f6-9ee8-40e1-9772-d6b2ad34a450"/>
    <ds:schemaRef ds:uri="839d821f-c568-43d4-9a44-14b2dc93586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0</Pages>
  <Words>0</Words>
  <Characters>0</Characters>
  <Application>Microsoft Office Word</Application>
  <DocSecurity>4</DocSecurity>
  <Lines>0</Lines>
  <Paragraphs>0</Paragraphs>
  <ScaleCrop>false</ScaleCrop>
  <Company/>
  <LinksUpToDate>false</LinksUpToDate>
  <CharactersWithSpaces>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Zhou, Yangzi</dc:creator>
  <cp:keywords/>
  <dc:description/>
  <cp:lastModifiedBy>Zhou, Yangzi</cp:lastModifiedBy>
  <cp:revision>14</cp:revision>
  <dcterms:created xsi:type="dcterms:W3CDTF">2026-02-05T09:17:00Z</dcterms:created>
  <dcterms:modified xsi:type="dcterms:W3CDTF">2026-04-13T09:59:00Z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0x010100BA80AABB81EADE4B92A61FAB3952137F</vt:lpwstr>
  </property>
  <property fmtid="{D5CDD505-2E9C-101B-9397-08002B2CF9AE}" pid="3" name="MediaServiceImageTags">
    <vt:lpwstr/>
  </property>
</Properties>
</file>