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FD6730" w14:textId="77777777" w:rsidR="007F5BE0" w:rsidRPr="006A5315" w:rsidRDefault="007F5BE0" w:rsidP="00687925">
      <w:pPr>
        <w:tabs>
          <w:tab w:val="right" w:pos="8280"/>
        </w:tabs>
        <w:jc w:val="both"/>
        <w:rPr>
          <w:rFonts w:ascii="Calibri" w:hAnsi="Calibri" w:cs="Calibri"/>
          <w:b/>
          <w:color w:val="0070C0"/>
          <w:sz w:val="28"/>
          <w:szCs w:val="28"/>
        </w:rPr>
      </w:pPr>
    </w:p>
    <w:p w14:paraId="636C51B6" w14:textId="77777777" w:rsidR="007F5BE0" w:rsidRPr="006A5315" w:rsidRDefault="007F5BE0" w:rsidP="00687925">
      <w:pPr>
        <w:tabs>
          <w:tab w:val="right" w:pos="8280"/>
        </w:tabs>
        <w:jc w:val="center"/>
        <w:rPr>
          <w:rFonts w:ascii="Calibri" w:hAnsi="Calibri" w:cs="Calibri"/>
          <w:b/>
          <w:sz w:val="32"/>
          <w:szCs w:val="32"/>
        </w:rPr>
      </w:pPr>
      <w:r w:rsidRPr="006A5315">
        <w:rPr>
          <w:rFonts w:ascii="Calibri" w:hAnsi="Calibri" w:cs="Calibri"/>
          <w:b/>
          <w:sz w:val="32"/>
          <w:szCs w:val="32"/>
        </w:rPr>
        <w:t>Classics and Ancient History at Warwick</w:t>
      </w:r>
    </w:p>
    <w:p w14:paraId="4D879293" w14:textId="77777777" w:rsidR="007F5BE0" w:rsidRPr="006A5315" w:rsidRDefault="007F5BE0" w:rsidP="00687925">
      <w:pPr>
        <w:tabs>
          <w:tab w:val="right" w:pos="8280"/>
        </w:tabs>
        <w:jc w:val="center"/>
        <w:rPr>
          <w:rFonts w:ascii="Calibri" w:hAnsi="Calibri" w:cs="Calibri"/>
          <w:b/>
          <w:sz w:val="32"/>
          <w:szCs w:val="32"/>
        </w:rPr>
      </w:pPr>
    </w:p>
    <w:p w14:paraId="650EFAF9" w14:textId="1AA1A627" w:rsidR="007F5BE0" w:rsidRPr="006A5315" w:rsidRDefault="007F5BE0" w:rsidP="00687925">
      <w:pPr>
        <w:tabs>
          <w:tab w:val="right" w:pos="8280"/>
        </w:tabs>
        <w:jc w:val="center"/>
        <w:rPr>
          <w:rFonts w:ascii="Calibri" w:hAnsi="Calibri" w:cs="Calibri"/>
          <w:b/>
          <w:sz w:val="32"/>
          <w:szCs w:val="32"/>
        </w:rPr>
      </w:pPr>
      <w:r w:rsidRPr="006A5315">
        <w:rPr>
          <w:rFonts w:ascii="Calibri" w:hAnsi="Calibri" w:cs="Calibri"/>
          <w:b/>
          <w:sz w:val="32"/>
          <w:szCs w:val="32"/>
        </w:rPr>
        <w:t>Taught MA in Ancient Literature and Thought</w:t>
      </w:r>
    </w:p>
    <w:p w14:paraId="66F427D4" w14:textId="185886B5" w:rsidR="007F5BE0" w:rsidRPr="006A5315" w:rsidRDefault="00054116" w:rsidP="00687925">
      <w:pPr>
        <w:jc w:val="center"/>
        <w:rPr>
          <w:rFonts w:ascii="Calibri" w:hAnsi="Calibri" w:cs="Calibri"/>
          <w:bCs/>
          <w:sz w:val="32"/>
          <w:szCs w:val="32"/>
        </w:rPr>
      </w:pPr>
      <w:r w:rsidRPr="006A5315">
        <w:rPr>
          <w:rFonts w:ascii="Calibri" w:hAnsi="Calibri" w:cs="Calibri"/>
          <w:bCs/>
          <w:sz w:val="32"/>
          <w:szCs w:val="32"/>
        </w:rPr>
        <w:t>Convenors: Profs. David Fearn and Victoria Rimell</w:t>
      </w:r>
    </w:p>
    <w:p w14:paraId="0D2E2EF1" w14:textId="77777777" w:rsidR="00300C82" w:rsidRPr="006A5315" w:rsidRDefault="00300C82" w:rsidP="00687925">
      <w:pPr>
        <w:jc w:val="both"/>
        <w:rPr>
          <w:rFonts w:ascii="Calibri" w:hAnsi="Calibri" w:cs="Calibri"/>
          <w:bCs/>
          <w:sz w:val="32"/>
          <w:szCs w:val="32"/>
        </w:rPr>
      </w:pPr>
    </w:p>
    <w:p w14:paraId="7D1C33D1" w14:textId="77777777" w:rsidR="00300C82" w:rsidRPr="006A5315" w:rsidRDefault="00300C82" w:rsidP="00687925">
      <w:pPr>
        <w:jc w:val="both"/>
        <w:rPr>
          <w:rFonts w:ascii="Calibri" w:hAnsi="Calibri" w:cs="Calibri"/>
          <w:bCs/>
          <w:sz w:val="32"/>
          <w:szCs w:val="32"/>
        </w:rPr>
      </w:pPr>
    </w:p>
    <w:p w14:paraId="26F7A630" w14:textId="51B7EA5E" w:rsidR="00300C82" w:rsidRPr="006A5315" w:rsidRDefault="00300C82" w:rsidP="00687925">
      <w:pPr>
        <w:jc w:val="both"/>
        <w:rPr>
          <w:rFonts w:ascii="Calibri" w:hAnsi="Calibri" w:cs="Calibri"/>
          <w:bCs/>
          <w:sz w:val="32"/>
          <w:szCs w:val="32"/>
        </w:rPr>
      </w:pPr>
      <w:r w:rsidRPr="006A5315">
        <w:rPr>
          <w:rFonts w:ascii="Calibri" w:hAnsi="Calibri" w:cs="Calibri"/>
          <w:bCs/>
          <w:noProof/>
          <w:sz w:val="32"/>
          <w:szCs w:val="32"/>
        </w:rPr>
        <w:drawing>
          <wp:inline distT="0" distB="0" distL="0" distR="0" wp14:anchorId="515F8FFB" wp14:editId="340BF471">
            <wp:extent cx="5626100" cy="6369050"/>
            <wp:effectExtent l="0" t="0" r="0" b="0"/>
            <wp:docPr id="20043666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26100" cy="6369050"/>
                    </a:xfrm>
                    <a:prstGeom prst="rect">
                      <a:avLst/>
                    </a:prstGeom>
                    <a:noFill/>
                    <a:ln>
                      <a:noFill/>
                    </a:ln>
                  </pic:spPr>
                </pic:pic>
              </a:graphicData>
            </a:graphic>
          </wp:inline>
        </w:drawing>
      </w:r>
    </w:p>
    <w:p w14:paraId="2F38160D" w14:textId="77777777" w:rsidR="00300C82" w:rsidRPr="006A5315" w:rsidRDefault="00300C82" w:rsidP="00687925">
      <w:pPr>
        <w:jc w:val="both"/>
        <w:rPr>
          <w:rFonts w:ascii="Calibri" w:hAnsi="Calibri" w:cs="Calibri"/>
          <w:bCs/>
          <w:sz w:val="32"/>
          <w:szCs w:val="32"/>
        </w:rPr>
      </w:pPr>
    </w:p>
    <w:p w14:paraId="0268DDA9" w14:textId="77777777" w:rsidR="00300C82" w:rsidRPr="006A5315" w:rsidRDefault="00300C82" w:rsidP="00687925">
      <w:pPr>
        <w:jc w:val="both"/>
        <w:rPr>
          <w:rFonts w:ascii="Calibri" w:hAnsi="Calibri" w:cs="Calibri"/>
          <w:bCs/>
          <w:sz w:val="32"/>
          <w:szCs w:val="32"/>
        </w:rPr>
      </w:pPr>
    </w:p>
    <w:p w14:paraId="4CE5AC44" w14:textId="77777777" w:rsidR="00300C82" w:rsidRPr="006A5315" w:rsidRDefault="00300C82" w:rsidP="00687925">
      <w:pPr>
        <w:jc w:val="both"/>
        <w:rPr>
          <w:rFonts w:ascii="Calibri" w:hAnsi="Calibri" w:cs="Calibri"/>
          <w:bCs/>
          <w:sz w:val="32"/>
          <w:szCs w:val="32"/>
        </w:rPr>
      </w:pPr>
    </w:p>
    <w:p w14:paraId="2E4A8693" w14:textId="7ECF12E0" w:rsidR="00300C82" w:rsidRPr="006A5315" w:rsidRDefault="00300C82" w:rsidP="00687925">
      <w:pPr>
        <w:pStyle w:val="Title"/>
        <w:spacing w:after="0"/>
        <w:jc w:val="both"/>
        <w:rPr>
          <w:rFonts w:ascii="Calibri" w:hAnsi="Calibri" w:cs="Calibri"/>
          <w:b/>
          <w:bCs/>
          <w:sz w:val="28"/>
          <w:szCs w:val="28"/>
        </w:rPr>
      </w:pPr>
      <w:r w:rsidRPr="006A5315">
        <w:rPr>
          <w:rFonts w:ascii="Calibri" w:hAnsi="Calibri" w:cs="Calibri"/>
          <w:b/>
          <w:bCs/>
          <w:sz w:val="28"/>
          <w:szCs w:val="28"/>
        </w:rPr>
        <w:lastRenderedPageBreak/>
        <w:t>Welcome to the Department of Classics and Ancient History!</w:t>
      </w:r>
    </w:p>
    <w:p w14:paraId="084235B3" w14:textId="77777777" w:rsidR="00054116" w:rsidRPr="006A5315" w:rsidRDefault="00054116" w:rsidP="00687925">
      <w:pPr>
        <w:pStyle w:val="Title"/>
        <w:spacing w:after="0"/>
        <w:jc w:val="both"/>
        <w:rPr>
          <w:rFonts w:ascii="Calibri" w:hAnsi="Calibri" w:cs="Calibri"/>
          <w:bCs/>
          <w:sz w:val="24"/>
          <w:szCs w:val="24"/>
        </w:rPr>
      </w:pPr>
    </w:p>
    <w:p w14:paraId="797407E5" w14:textId="27FBF712" w:rsidR="00300C82" w:rsidRPr="006A5315" w:rsidRDefault="00300C82" w:rsidP="00687925">
      <w:pPr>
        <w:pStyle w:val="Title"/>
        <w:spacing w:after="0"/>
        <w:jc w:val="both"/>
        <w:rPr>
          <w:rFonts w:ascii="Calibri" w:hAnsi="Calibri" w:cs="Calibri"/>
          <w:bCs/>
          <w:sz w:val="24"/>
          <w:szCs w:val="24"/>
        </w:rPr>
      </w:pPr>
      <w:r w:rsidRPr="006A5315">
        <w:rPr>
          <w:rFonts w:ascii="Calibri" w:hAnsi="Calibri" w:cs="Calibri"/>
          <w:bCs/>
          <w:sz w:val="24"/>
          <w:szCs w:val="24"/>
        </w:rPr>
        <w:t>This handbook is designed to introduce you to the teaching and assessment methods you will experience during your Taught MA programme: please read it in conjunction with the overall Handbook for Postgraduate Students, which sets out in more detail the Department’s Provision for Postgraduate students, including details regarding skills training, personal development, careers advice, libraries, student support and SSLC, as well as University information.</w:t>
      </w:r>
    </w:p>
    <w:p w14:paraId="3FA8E19B" w14:textId="77777777" w:rsidR="007F5BE0" w:rsidRPr="006A5315" w:rsidRDefault="007F5BE0" w:rsidP="00687925">
      <w:pPr>
        <w:jc w:val="both"/>
        <w:rPr>
          <w:rFonts w:ascii="Calibri" w:hAnsi="Calibri" w:cs="Calibri"/>
          <w:bCs/>
        </w:rPr>
      </w:pPr>
    </w:p>
    <w:p w14:paraId="5CF7D829" w14:textId="77777777" w:rsidR="007F5BE0" w:rsidRPr="006A5315" w:rsidRDefault="007F5BE0" w:rsidP="00687925">
      <w:pPr>
        <w:pStyle w:val="Title"/>
        <w:jc w:val="both"/>
        <w:rPr>
          <w:rFonts w:ascii="Calibri" w:hAnsi="Calibri" w:cs="Calibri"/>
          <w:color w:val="0070C0"/>
          <w:sz w:val="28"/>
          <w:szCs w:val="28"/>
        </w:rPr>
      </w:pPr>
    </w:p>
    <w:p w14:paraId="2B2C9528" w14:textId="77777777" w:rsidR="007F5BE0" w:rsidRPr="006A5315" w:rsidRDefault="007F5BE0" w:rsidP="00687925">
      <w:pPr>
        <w:pStyle w:val="Title"/>
        <w:spacing w:after="0"/>
        <w:contextualSpacing w:val="0"/>
        <w:jc w:val="both"/>
        <w:rPr>
          <w:rFonts w:ascii="Calibri" w:hAnsi="Calibri" w:cs="Calibri"/>
          <w:b/>
          <w:bCs/>
          <w:sz w:val="28"/>
          <w:szCs w:val="28"/>
        </w:rPr>
      </w:pPr>
      <w:r w:rsidRPr="006A5315">
        <w:rPr>
          <w:rFonts w:ascii="Calibri" w:hAnsi="Calibri" w:cs="Calibri"/>
          <w:b/>
          <w:bCs/>
          <w:sz w:val="28"/>
          <w:szCs w:val="28"/>
        </w:rPr>
        <w:t>Outline</w:t>
      </w:r>
    </w:p>
    <w:p w14:paraId="6862E776" w14:textId="48A64BC8" w:rsidR="007F5BE0" w:rsidRPr="006A5315" w:rsidRDefault="007F5BE0" w:rsidP="00687925">
      <w:pPr>
        <w:jc w:val="both"/>
        <w:rPr>
          <w:rFonts w:ascii="Calibri" w:hAnsi="Calibri" w:cs="Calibri"/>
        </w:rPr>
      </w:pPr>
      <w:r w:rsidRPr="006A5315">
        <w:rPr>
          <w:rFonts w:ascii="Calibri" w:hAnsi="Calibri" w:cs="Calibri"/>
          <w:noProof/>
        </w:rPr>
        <w:t xml:space="preserve">This MA will foster your ability to read </w:t>
      </w:r>
      <w:r w:rsidR="00342509">
        <w:rPr>
          <w:rFonts w:ascii="Calibri" w:hAnsi="Calibri" w:cs="Calibri"/>
          <w:noProof/>
        </w:rPr>
        <w:t xml:space="preserve">widely across Latin and/or Greek literatyre </w:t>
      </w:r>
      <w:r w:rsidRPr="006A5315">
        <w:rPr>
          <w:rFonts w:ascii="Calibri" w:hAnsi="Calibri" w:cs="Calibri"/>
          <w:noProof/>
        </w:rPr>
        <w:t xml:space="preserve">and to develop nuanced understanding of the methodologies and critical approaches to the study of these texts within their historical, cultural and political contexts. It provides an intensive introduction to literary theory tailored specifically to classicists, and harnesses Warwick’s strong interdisciplinary links between its departments of Classics and Ancient History, English and Comparative Literary Studies, and Philosophy. You’ll undertake rigorous training in the close reading of texts and of Greco-Roman culture, while having flexibility to pursue your related interests – both within the field of Classics </w:t>
      </w:r>
      <w:r w:rsidR="000F43A9">
        <w:rPr>
          <w:rFonts w:ascii="Calibri" w:hAnsi="Calibri" w:cs="Calibri"/>
          <w:noProof/>
        </w:rPr>
        <w:t xml:space="preserve">and Ancient History </w:t>
      </w:r>
      <w:r w:rsidRPr="006A5315">
        <w:rPr>
          <w:rFonts w:ascii="Calibri" w:hAnsi="Calibri" w:cs="Calibri"/>
          <w:noProof/>
        </w:rPr>
        <w:t xml:space="preserve">and beyond – through optional modules. You’ll also build subject-specific, transferable skills in independent research, analysis, and communication. </w:t>
      </w:r>
      <w:r w:rsidRPr="006A5315">
        <w:rPr>
          <w:rFonts w:ascii="Calibri" w:hAnsi="Calibri" w:cs="Calibri"/>
        </w:rPr>
        <w:t xml:space="preserve">The 15,000-20,000-word dissertation provides the opportunity to deploy these skills in the context of a research project based on individual interests. </w:t>
      </w:r>
    </w:p>
    <w:p w14:paraId="35568218" w14:textId="77777777" w:rsidR="007F5BE0" w:rsidRPr="006A5315" w:rsidRDefault="007F5BE0" w:rsidP="00687925">
      <w:pPr>
        <w:jc w:val="both"/>
        <w:rPr>
          <w:rFonts w:ascii="Calibri" w:hAnsi="Calibri" w:cs="Calibri"/>
        </w:rPr>
      </w:pPr>
    </w:p>
    <w:p w14:paraId="2D026822" w14:textId="77777777" w:rsidR="00054116" w:rsidRPr="006A5315" w:rsidRDefault="00054116" w:rsidP="00687925">
      <w:pPr>
        <w:jc w:val="both"/>
        <w:rPr>
          <w:rFonts w:ascii="Calibri" w:hAnsi="Calibri" w:cs="Calibri"/>
        </w:rPr>
      </w:pPr>
    </w:p>
    <w:p w14:paraId="52C99F98" w14:textId="1141A5C5" w:rsidR="007F5BE0" w:rsidRPr="006A5315" w:rsidRDefault="007F5BE0" w:rsidP="00687925">
      <w:pPr>
        <w:jc w:val="both"/>
        <w:rPr>
          <w:rFonts w:ascii="Calibri" w:hAnsi="Calibri" w:cs="Calibri"/>
          <w:b/>
          <w:bCs/>
          <w:sz w:val="28"/>
          <w:szCs w:val="28"/>
        </w:rPr>
      </w:pPr>
      <w:r w:rsidRPr="006A5315">
        <w:rPr>
          <w:rFonts w:ascii="Calibri" w:hAnsi="Calibri" w:cs="Calibri"/>
          <w:b/>
          <w:bCs/>
          <w:sz w:val="28"/>
          <w:szCs w:val="28"/>
        </w:rPr>
        <w:t>Organization</w:t>
      </w:r>
    </w:p>
    <w:p w14:paraId="1BFC71FF" w14:textId="4893B6F8" w:rsidR="007F5BE0" w:rsidRPr="006A5315" w:rsidRDefault="007F5BE0" w:rsidP="00687925">
      <w:pPr>
        <w:jc w:val="both"/>
        <w:rPr>
          <w:rFonts w:ascii="Calibri" w:hAnsi="Calibri" w:cs="Calibri"/>
        </w:rPr>
      </w:pPr>
      <w:r w:rsidRPr="006A5315">
        <w:rPr>
          <w:rFonts w:ascii="Calibri" w:hAnsi="Calibri" w:cs="Calibri"/>
        </w:rPr>
        <w:t xml:space="preserve">There are </w:t>
      </w:r>
      <w:r w:rsidR="00C2102F" w:rsidRPr="006A5315">
        <w:rPr>
          <w:rFonts w:ascii="Calibri" w:hAnsi="Calibri" w:cs="Calibri"/>
        </w:rPr>
        <w:t xml:space="preserve">4 </w:t>
      </w:r>
      <w:r w:rsidRPr="006A5315">
        <w:rPr>
          <w:rFonts w:ascii="Calibri" w:hAnsi="Calibri" w:cs="Calibri"/>
        </w:rPr>
        <w:t xml:space="preserve">taught elements, each worth 30 </w:t>
      </w:r>
      <w:smartTag w:uri="urn:schemas-microsoft-com:office:smarttags" w:element="stockticker">
        <w:r w:rsidRPr="006A5315">
          <w:rPr>
            <w:rFonts w:ascii="Calibri" w:hAnsi="Calibri" w:cs="Calibri"/>
          </w:rPr>
          <w:t>CATS</w:t>
        </w:r>
      </w:smartTag>
      <w:r w:rsidRPr="006A5315">
        <w:rPr>
          <w:rFonts w:ascii="Calibri" w:hAnsi="Calibri" w:cs="Calibri"/>
        </w:rPr>
        <w:t xml:space="preserve"> points</w:t>
      </w:r>
      <w:r w:rsidR="00054116" w:rsidRPr="006A5315">
        <w:rPr>
          <w:rFonts w:ascii="Calibri" w:hAnsi="Calibri" w:cs="Calibri"/>
        </w:rPr>
        <w:t xml:space="preserve">, </w:t>
      </w:r>
      <w:r w:rsidRPr="006A5315">
        <w:rPr>
          <w:rFonts w:ascii="Calibri" w:hAnsi="Calibri" w:cs="Calibri"/>
        </w:rPr>
        <w:t xml:space="preserve">as well as a 15,000-20,000-word dissertation (60 </w:t>
      </w:r>
      <w:smartTag w:uri="urn:schemas-microsoft-com:office:smarttags" w:element="stockticker">
        <w:r w:rsidRPr="006A5315">
          <w:rPr>
            <w:rFonts w:ascii="Calibri" w:hAnsi="Calibri" w:cs="Calibri"/>
          </w:rPr>
          <w:t>CATS</w:t>
        </w:r>
      </w:smartTag>
      <w:r w:rsidRPr="006A5315">
        <w:rPr>
          <w:rFonts w:ascii="Calibri" w:hAnsi="Calibri" w:cs="Calibri"/>
        </w:rPr>
        <w:t xml:space="preserve">). </w:t>
      </w:r>
      <w:r w:rsidR="00342509">
        <w:rPr>
          <w:rFonts w:ascii="Calibri" w:hAnsi="Calibri" w:cs="Calibri"/>
        </w:rPr>
        <w:t xml:space="preserve">This adds up to 180CATS in all. </w:t>
      </w:r>
      <w:r w:rsidRPr="006A5315">
        <w:rPr>
          <w:rFonts w:ascii="Calibri" w:hAnsi="Calibri" w:cs="Calibri"/>
        </w:rPr>
        <w:t xml:space="preserve">Deadlines for all assessed work can be found </w:t>
      </w:r>
      <w:r w:rsidR="006A5315">
        <w:rPr>
          <w:rFonts w:ascii="Calibri" w:hAnsi="Calibri" w:cs="Calibri"/>
        </w:rPr>
        <w:t xml:space="preserve">below. </w:t>
      </w:r>
      <w:r w:rsidRPr="006A5315">
        <w:rPr>
          <w:rFonts w:ascii="Calibri" w:hAnsi="Calibri" w:cs="Calibri"/>
        </w:rPr>
        <w:t xml:space="preserve">Titles for all assessed work must be formally approved by the designated contact by the date stated here. </w:t>
      </w:r>
    </w:p>
    <w:p w14:paraId="3EAE0D11" w14:textId="77777777" w:rsidR="007F5BE0" w:rsidRPr="006A5315" w:rsidRDefault="007F5BE0" w:rsidP="00687925">
      <w:pPr>
        <w:jc w:val="both"/>
        <w:rPr>
          <w:rFonts w:ascii="Calibri" w:hAnsi="Calibri" w:cs="Calibri"/>
        </w:rPr>
      </w:pPr>
    </w:p>
    <w:p w14:paraId="3E9ABFD1" w14:textId="77777777" w:rsidR="00054116" w:rsidRPr="006A5315" w:rsidRDefault="007F5BE0" w:rsidP="00687925">
      <w:pPr>
        <w:pStyle w:val="ListParagraph"/>
        <w:numPr>
          <w:ilvl w:val="0"/>
          <w:numId w:val="2"/>
        </w:numPr>
        <w:jc w:val="both"/>
        <w:rPr>
          <w:rFonts w:ascii="Calibri" w:hAnsi="Calibri" w:cs="Calibri"/>
          <w:sz w:val="26"/>
          <w:szCs w:val="26"/>
        </w:rPr>
      </w:pPr>
      <w:r w:rsidRPr="006A5315">
        <w:rPr>
          <w:rFonts w:ascii="Calibri" w:hAnsi="Calibri" w:cs="Calibri"/>
          <w:b/>
          <w:sz w:val="26"/>
          <w:szCs w:val="26"/>
        </w:rPr>
        <w:t xml:space="preserve">Core Module </w:t>
      </w:r>
      <w:r w:rsidRPr="006A5315">
        <w:rPr>
          <w:rFonts w:ascii="Calibri" w:hAnsi="Calibri" w:cs="Calibri"/>
          <w:b/>
          <w:color w:val="0070C0"/>
          <w:sz w:val="26"/>
          <w:szCs w:val="26"/>
        </w:rPr>
        <w:t xml:space="preserve">- </w:t>
      </w:r>
      <w:r w:rsidRPr="006A5315">
        <w:rPr>
          <w:rFonts w:ascii="Calibri" w:hAnsi="Calibri" w:cs="Calibri"/>
          <w:b/>
          <w:color w:val="2E74B5"/>
          <w:sz w:val="26"/>
          <w:szCs w:val="26"/>
        </w:rPr>
        <w:t>Approaching Ancient Texts: methodologies, theories and practice (CX912-30)</w:t>
      </w:r>
    </w:p>
    <w:p w14:paraId="22162D9C" w14:textId="18F30886" w:rsidR="007F5BE0" w:rsidRPr="006A5315" w:rsidRDefault="007F5BE0" w:rsidP="00687925">
      <w:pPr>
        <w:contextualSpacing/>
        <w:jc w:val="both"/>
        <w:rPr>
          <w:rFonts w:ascii="Calibri" w:hAnsi="Calibri" w:cs="Calibri"/>
        </w:rPr>
      </w:pPr>
      <w:r w:rsidRPr="006A5315">
        <w:rPr>
          <w:rFonts w:ascii="Calibri" w:hAnsi="Calibri" w:cs="Calibri"/>
        </w:rPr>
        <w:t>2-hour seminar every week in term 1</w:t>
      </w:r>
    </w:p>
    <w:p w14:paraId="3B725725" w14:textId="10F1D78F" w:rsidR="00687925" w:rsidRPr="006A5315" w:rsidRDefault="007F5BE0" w:rsidP="00687925">
      <w:pPr>
        <w:contextualSpacing/>
        <w:jc w:val="both"/>
        <w:rPr>
          <w:rFonts w:ascii="Calibri" w:hAnsi="Calibri" w:cs="Calibri"/>
        </w:rPr>
      </w:pPr>
      <w:r w:rsidRPr="00687925">
        <w:rPr>
          <w:rFonts w:ascii="Calibri" w:hAnsi="Calibri" w:cs="Calibri"/>
          <w:b/>
          <w:bCs/>
        </w:rPr>
        <w:t>Asses</w:t>
      </w:r>
      <w:r w:rsidR="00054116" w:rsidRPr="00687925">
        <w:rPr>
          <w:rFonts w:ascii="Calibri" w:hAnsi="Calibri" w:cs="Calibri"/>
          <w:b/>
          <w:bCs/>
        </w:rPr>
        <w:t>s</w:t>
      </w:r>
      <w:r w:rsidRPr="00687925">
        <w:rPr>
          <w:rFonts w:ascii="Calibri" w:hAnsi="Calibri" w:cs="Calibri"/>
          <w:b/>
          <w:bCs/>
        </w:rPr>
        <w:t>ment</w:t>
      </w:r>
      <w:r w:rsidRPr="006A5315">
        <w:rPr>
          <w:rFonts w:ascii="Calibri" w:hAnsi="Calibri" w:cs="Calibri"/>
        </w:rPr>
        <w:t>: 5,000-word essay on a topic of your choice.</w:t>
      </w:r>
      <w:r w:rsidR="006A5315" w:rsidRPr="006A5315">
        <w:rPr>
          <w:rFonts w:ascii="Calibri" w:hAnsi="Calibri" w:cs="Calibri"/>
          <w:b/>
          <w:bCs/>
        </w:rPr>
        <w:t xml:space="preserve"> </w:t>
      </w:r>
      <w:r w:rsidR="00687925" w:rsidRPr="006A5315">
        <w:rPr>
          <w:rFonts w:ascii="Calibri" w:hAnsi="Calibri" w:cs="Calibri"/>
          <w:b/>
          <w:bCs/>
        </w:rPr>
        <w:t>Deadline</w:t>
      </w:r>
      <w:r w:rsidR="00687925">
        <w:rPr>
          <w:rFonts w:ascii="Calibri" w:hAnsi="Calibri" w:cs="Calibri"/>
        </w:rPr>
        <w:t xml:space="preserve">: </w:t>
      </w:r>
      <w:r w:rsidR="00B86737">
        <w:rPr>
          <w:rFonts w:ascii="Calibri" w:hAnsi="Calibri" w:cs="Calibri"/>
        </w:rPr>
        <w:t xml:space="preserve">end of </w:t>
      </w:r>
      <w:r w:rsidR="00687925">
        <w:rPr>
          <w:rFonts w:ascii="Calibri" w:hAnsi="Calibri" w:cs="Calibri"/>
        </w:rPr>
        <w:t xml:space="preserve">December </w:t>
      </w:r>
    </w:p>
    <w:p w14:paraId="123CD6A4" w14:textId="2C860D05" w:rsidR="00687925" w:rsidRDefault="00687925" w:rsidP="00687925">
      <w:pPr>
        <w:contextualSpacing/>
        <w:jc w:val="both"/>
        <w:rPr>
          <w:rFonts w:ascii="Calibri" w:hAnsi="Calibri" w:cs="Calibri"/>
          <w:b/>
          <w:bCs/>
        </w:rPr>
      </w:pPr>
    </w:p>
    <w:p w14:paraId="0AFE377E" w14:textId="77777777" w:rsidR="007F5BE0" w:rsidRPr="006A5315" w:rsidRDefault="007F5BE0" w:rsidP="00687925">
      <w:pPr>
        <w:jc w:val="both"/>
        <w:rPr>
          <w:rFonts w:ascii="Calibri" w:hAnsi="Calibri" w:cs="Calibri"/>
        </w:rPr>
      </w:pPr>
    </w:p>
    <w:p w14:paraId="55A39A70" w14:textId="5C0023D9" w:rsidR="007F5BE0" w:rsidRPr="006A5315" w:rsidRDefault="007F5BE0" w:rsidP="00687925">
      <w:pPr>
        <w:numPr>
          <w:ilvl w:val="0"/>
          <w:numId w:val="2"/>
        </w:numPr>
        <w:jc w:val="both"/>
        <w:rPr>
          <w:rFonts w:ascii="Calibri" w:hAnsi="Calibri" w:cs="Calibri"/>
          <w:color w:val="383838"/>
          <w:sz w:val="26"/>
          <w:szCs w:val="26"/>
          <w:lang w:eastAsia="en-GB"/>
        </w:rPr>
      </w:pPr>
      <w:r w:rsidRPr="006A5315">
        <w:rPr>
          <w:rStyle w:val="Strong"/>
          <w:rFonts w:ascii="Calibri" w:hAnsi="Calibri" w:cs="Calibri"/>
          <w:color w:val="383838"/>
          <w:sz w:val="26"/>
          <w:szCs w:val="26"/>
        </w:rPr>
        <w:t>Optional core module</w:t>
      </w:r>
      <w:r w:rsidR="00687925">
        <w:rPr>
          <w:rStyle w:val="Strong"/>
          <w:rFonts w:ascii="Calibri" w:hAnsi="Calibri" w:cs="Calibri"/>
          <w:color w:val="383838"/>
          <w:sz w:val="26"/>
          <w:szCs w:val="26"/>
        </w:rPr>
        <w:t>s</w:t>
      </w:r>
      <w:r w:rsidRPr="006A5315">
        <w:rPr>
          <w:rStyle w:val="Strong"/>
          <w:rFonts w:ascii="Calibri" w:hAnsi="Calibri" w:cs="Calibri"/>
          <w:color w:val="383838"/>
          <w:sz w:val="26"/>
          <w:szCs w:val="26"/>
        </w:rPr>
        <w:t>:</w:t>
      </w:r>
      <w:r w:rsidRPr="006A5315">
        <w:rPr>
          <w:rFonts w:ascii="Calibri" w:hAnsi="Calibri" w:cs="Calibri"/>
          <w:color w:val="383838"/>
          <w:sz w:val="26"/>
          <w:szCs w:val="26"/>
        </w:rPr>
        <w:t xml:space="preserve"> </w:t>
      </w:r>
    </w:p>
    <w:p w14:paraId="0068A756" w14:textId="77777777" w:rsidR="007F5BE0" w:rsidRPr="00687925" w:rsidRDefault="007F5BE0" w:rsidP="00687925">
      <w:pPr>
        <w:pStyle w:val="NormalWeb"/>
        <w:spacing w:before="0" w:beforeAutospacing="0" w:after="0" w:afterAutospacing="0"/>
        <w:jc w:val="both"/>
        <w:rPr>
          <w:rFonts w:ascii="Calibri" w:hAnsi="Calibri" w:cs="Calibri"/>
          <w:color w:val="383838"/>
          <w:sz w:val="26"/>
          <w:szCs w:val="26"/>
        </w:rPr>
      </w:pPr>
      <w:hyperlink r:id="rId8" w:history="1">
        <w:r w:rsidRPr="00687925">
          <w:rPr>
            <w:rStyle w:val="Hyperlink"/>
            <w:rFonts w:ascii="Calibri" w:eastAsiaTheme="majorEastAsia" w:hAnsi="Calibri" w:cs="Calibri"/>
            <w:b/>
            <w:bCs/>
            <w:color w:val="025AA8"/>
            <w:sz w:val="26"/>
            <w:szCs w:val="26"/>
          </w:rPr>
          <w:t>Roman Literature and Thought</w:t>
        </w:r>
      </w:hyperlink>
      <w:r w:rsidRPr="00687925">
        <w:rPr>
          <w:rStyle w:val="Strong"/>
          <w:rFonts w:ascii="Calibri" w:hAnsi="Calibri" w:cs="Calibri"/>
          <w:color w:val="383838"/>
          <w:sz w:val="26"/>
          <w:szCs w:val="26"/>
        </w:rPr>
        <w:t xml:space="preserve"> </w:t>
      </w:r>
      <w:r w:rsidRPr="00687925">
        <w:rPr>
          <w:rStyle w:val="Strong"/>
          <w:rFonts w:ascii="Calibri" w:hAnsi="Calibri" w:cs="Calibri"/>
          <w:color w:val="2E74B5"/>
          <w:sz w:val="26"/>
          <w:szCs w:val="26"/>
        </w:rPr>
        <w:t>(CX914-30)</w:t>
      </w:r>
      <w:r w:rsidRPr="00687925">
        <w:rPr>
          <w:rStyle w:val="Strong"/>
          <w:rFonts w:ascii="Calibri" w:hAnsi="Calibri" w:cs="Calibri"/>
          <w:color w:val="383838"/>
          <w:sz w:val="26"/>
          <w:szCs w:val="26"/>
        </w:rPr>
        <w:t xml:space="preserve"> </w:t>
      </w:r>
    </w:p>
    <w:p w14:paraId="352861E6" w14:textId="77777777" w:rsidR="00687925" w:rsidRDefault="007F5BE0" w:rsidP="00687925">
      <w:pPr>
        <w:pStyle w:val="NormalWeb"/>
        <w:spacing w:before="0" w:beforeAutospacing="0" w:after="0" w:afterAutospacing="0"/>
        <w:jc w:val="both"/>
        <w:rPr>
          <w:rFonts w:ascii="Calibri" w:hAnsi="Calibri" w:cs="Calibri"/>
          <w:color w:val="383838"/>
        </w:rPr>
      </w:pPr>
      <w:r w:rsidRPr="006A5315">
        <w:rPr>
          <w:rFonts w:ascii="Calibri" w:hAnsi="Calibri" w:cs="Calibri"/>
          <w:color w:val="383838"/>
        </w:rPr>
        <w:t xml:space="preserve">2-hour seminar </w:t>
      </w:r>
      <w:r w:rsidR="00054116" w:rsidRPr="006A5315">
        <w:rPr>
          <w:rFonts w:ascii="Calibri" w:hAnsi="Calibri" w:cs="Calibri"/>
          <w:color w:val="383838"/>
        </w:rPr>
        <w:t>held every other</w:t>
      </w:r>
      <w:r w:rsidRPr="006A5315">
        <w:rPr>
          <w:rFonts w:ascii="Calibri" w:hAnsi="Calibri" w:cs="Calibri"/>
          <w:color w:val="383838"/>
        </w:rPr>
        <w:t xml:space="preserve"> week </w:t>
      </w:r>
      <w:r w:rsidR="00054116" w:rsidRPr="006A5315">
        <w:rPr>
          <w:rFonts w:ascii="Calibri" w:hAnsi="Calibri" w:cs="Calibri"/>
          <w:color w:val="383838"/>
        </w:rPr>
        <w:t>across terms 1 and 2</w:t>
      </w:r>
      <w:r w:rsidR="00687925">
        <w:rPr>
          <w:rFonts w:ascii="Calibri" w:hAnsi="Calibri" w:cs="Calibri"/>
          <w:color w:val="383838"/>
        </w:rPr>
        <w:t>.</w:t>
      </w:r>
    </w:p>
    <w:p w14:paraId="49E85041" w14:textId="3C36D9DC" w:rsidR="007F5BE0" w:rsidRDefault="00687925" w:rsidP="00687925">
      <w:pPr>
        <w:pStyle w:val="NormalWeb"/>
        <w:spacing w:before="0" w:beforeAutospacing="0" w:after="0" w:afterAutospacing="0"/>
        <w:jc w:val="both"/>
        <w:rPr>
          <w:rFonts w:ascii="Calibri" w:hAnsi="Calibri" w:cs="Calibri"/>
          <w:color w:val="383838"/>
        </w:rPr>
      </w:pPr>
      <w:r w:rsidRPr="00687925">
        <w:rPr>
          <w:rFonts w:ascii="Calibri" w:hAnsi="Calibri" w:cs="Calibri"/>
          <w:b/>
          <w:bCs/>
          <w:color w:val="383838"/>
        </w:rPr>
        <w:t xml:space="preserve">Assessment: </w:t>
      </w:r>
      <w:r w:rsidR="007F5BE0" w:rsidRPr="006A5315">
        <w:rPr>
          <w:rFonts w:ascii="Calibri" w:hAnsi="Calibri" w:cs="Calibri"/>
          <w:color w:val="383838"/>
        </w:rPr>
        <w:t>5,000-word essay on a topic of your choice.</w:t>
      </w:r>
      <w:r w:rsidRPr="00687925">
        <w:rPr>
          <w:rFonts w:ascii="Calibri" w:hAnsi="Calibri" w:cs="Calibri"/>
          <w:b/>
          <w:bCs/>
          <w:color w:val="383838"/>
        </w:rPr>
        <w:t xml:space="preserve"> Deadline</w:t>
      </w:r>
      <w:r>
        <w:rPr>
          <w:rFonts w:ascii="Calibri" w:hAnsi="Calibri" w:cs="Calibri"/>
          <w:color w:val="383838"/>
        </w:rPr>
        <w:t xml:space="preserve">: </w:t>
      </w:r>
      <w:r w:rsidR="00B86737">
        <w:rPr>
          <w:rFonts w:ascii="Calibri" w:hAnsi="Calibri" w:cs="Calibri"/>
          <w:color w:val="383838"/>
        </w:rPr>
        <w:t>May</w:t>
      </w:r>
    </w:p>
    <w:p w14:paraId="705BA86D" w14:textId="0EDF6937" w:rsidR="007F5BE0" w:rsidRPr="006A5315" w:rsidRDefault="00687925" w:rsidP="00687925">
      <w:pPr>
        <w:pStyle w:val="NormalWeb"/>
        <w:spacing w:before="0" w:beforeAutospacing="0" w:after="0" w:afterAutospacing="0"/>
        <w:jc w:val="both"/>
        <w:rPr>
          <w:rFonts w:ascii="Calibri" w:hAnsi="Calibri" w:cs="Calibri"/>
          <w:color w:val="383838"/>
        </w:rPr>
      </w:pPr>
      <w:r>
        <w:rPr>
          <w:rFonts w:ascii="Calibri" w:hAnsi="Calibri" w:cs="Calibri"/>
          <w:color w:val="383838"/>
        </w:rPr>
        <w:t>or</w:t>
      </w:r>
    </w:p>
    <w:p w14:paraId="07594B85" w14:textId="77777777" w:rsidR="007F5BE0" w:rsidRPr="00687925" w:rsidRDefault="007F5BE0" w:rsidP="00687925">
      <w:pPr>
        <w:pStyle w:val="NormalWeb"/>
        <w:spacing w:before="0" w:beforeAutospacing="0" w:after="0" w:afterAutospacing="0"/>
        <w:jc w:val="both"/>
        <w:rPr>
          <w:rFonts w:ascii="Calibri" w:hAnsi="Calibri" w:cs="Calibri"/>
          <w:color w:val="383838"/>
          <w:sz w:val="26"/>
          <w:szCs w:val="26"/>
        </w:rPr>
      </w:pPr>
      <w:hyperlink r:id="rId9" w:history="1">
        <w:r w:rsidRPr="00687925">
          <w:rPr>
            <w:rStyle w:val="Hyperlink"/>
            <w:rFonts w:ascii="Calibri" w:eastAsiaTheme="majorEastAsia" w:hAnsi="Calibri" w:cs="Calibri"/>
            <w:b/>
            <w:bCs/>
            <w:color w:val="025AA8"/>
            <w:sz w:val="26"/>
            <w:szCs w:val="26"/>
          </w:rPr>
          <w:t xml:space="preserve">Greek Literature and Thought </w:t>
        </w:r>
      </w:hyperlink>
      <w:r w:rsidRPr="00687925">
        <w:rPr>
          <w:rStyle w:val="Strong"/>
          <w:rFonts w:ascii="Calibri" w:hAnsi="Calibri" w:cs="Calibri"/>
          <w:color w:val="2E74B5"/>
          <w:sz w:val="26"/>
          <w:szCs w:val="26"/>
        </w:rPr>
        <w:t>(CX915-30)</w:t>
      </w:r>
      <w:r w:rsidRPr="00687925">
        <w:rPr>
          <w:rStyle w:val="Strong"/>
          <w:rFonts w:ascii="Calibri" w:hAnsi="Calibri" w:cs="Calibri"/>
          <w:color w:val="383838"/>
          <w:sz w:val="26"/>
          <w:szCs w:val="26"/>
        </w:rPr>
        <w:t xml:space="preserve"> </w:t>
      </w:r>
    </w:p>
    <w:p w14:paraId="07B2F2C7" w14:textId="75EF7811" w:rsidR="007F5BE0" w:rsidRDefault="007F5BE0" w:rsidP="00687925">
      <w:pPr>
        <w:pStyle w:val="NormalWeb"/>
        <w:spacing w:before="0" w:beforeAutospacing="0" w:after="0" w:afterAutospacing="0"/>
        <w:jc w:val="both"/>
        <w:rPr>
          <w:rFonts w:ascii="Calibri" w:hAnsi="Calibri" w:cs="Calibri"/>
          <w:color w:val="383838"/>
        </w:rPr>
      </w:pPr>
      <w:r w:rsidRPr="006A5315">
        <w:rPr>
          <w:rFonts w:ascii="Calibri" w:hAnsi="Calibri" w:cs="Calibri"/>
          <w:color w:val="383838"/>
        </w:rPr>
        <w:t>2-hour seminar</w:t>
      </w:r>
      <w:r w:rsidR="00054116" w:rsidRPr="006A5315">
        <w:rPr>
          <w:rFonts w:ascii="Calibri" w:hAnsi="Calibri" w:cs="Calibri"/>
          <w:color w:val="383838"/>
        </w:rPr>
        <w:t xml:space="preserve"> held in weeks 7-10 of term 1, and weeks 1, 2, 4, 5, 7, 9 of Term 2</w:t>
      </w:r>
      <w:r w:rsidR="00687925">
        <w:rPr>
          <w:rFonts w:ascii="Calibri" w:hAnsi="Calibri" w:cs="Calibri"/>
          <w:color w:val="383838"/>
        </w:rPr>
        <w:t>.</w:t>
      </w:r>
    </w:p>
    <w:p w14:paraId="4F19E804" w14:textId="4A878EEB" w:rsidR="00054116" w:rsidRDefault="00687925" w:rsidP="00687925">
      <w:pPr>
        <w:pStyle w:val="NormalWeb"/>
        <w:spacing w:before="0" w:beforeAutospacing="0" w:after="0" w:afterAutospacing="0"/>
        <w:jc w:val="both"/>
        <w:rPr>
          <w:rFonts w:ascii="Calibri" w:hAnsi="Calibri" w:cs="Calibri"/>
          <w:color w:val="383838"/>
        </w:rPr>
      </w:pPr>
      <w:r w:rsidRPr="00687925">
        <w:rPr>
          <w:rFonts w:ascii="Calibri" w:hAnsi="Calibri" w:cs="Calibri"/>
          <w:b/>
          <w:bCs/>
          <w:color w:val="383838"/>
        </w:rPr>
        <w:t xml:space="preserve">Assessment: </w:t>
      </w:r>
      <w:r w:rsidRPr="006A5315">
        <w:rPr>
          <w:rFonts w:ascii="Calibri" w:hAnsi="Calibri" w:cs="Calibri"/>
          <w:color w:val="383838"/>
        </w:rPr>
        <w:t>5,000-word essay on a topic of your choice.</w:t>
      </w:r>
      <w:r w:rsidRPr="00687925">
        <w:rPr>
          <w:rFonts w:ascii="Calibri" w:hAnsi="Calibri" w:cs="Calibri"/>
          <w:b/>
          <w:bCs/>
          <w:color w:val="383838"/>
        </w:rPr>
        <w:t xml:space="preserve"> Deadline</w:t>
      </w:r>
      <w:r>
        <w:rPr>
          <w:rFonts w:ascii="Calibri" w:hAnsi="Calibri" w:cs="Calibri"/>
          <w:color w:val="383838"/>
        </w:rPr>
        <w:t xml:space="preserve">: </w:t>
      </w:r>
      <w:r w:rsidR="00B86737">
        <w:rPr>
          <w:rFonts w:ascii="Calibri" w:hAnsi="Calibri" w:cs="Calibri"/>
          <w:color w:val="383838"/>
        </w:rPr>
        <w:t xml:space="preserve">May </w:t>
      </w:r>
    </w:p>
    <w:p w14:paraId="5B0FBDAA" w14:textId="77777777" w:rsidR="00687925" w:rsidRDefault="00687925" w:rsidP="00687925">
      <w:pPr>
        <w:pStyle w:val="NormalWeb"/>
        <w:spacing w:before="0" w:beforeAutospacing="0" w:after="0" w:afterAutospacing="0"/>
        <w:jc w:val="both"/>
        <w:rPr>
          <w:rFonts w:ascii="Calibri" w:hAnsi="Calibri" w:cs="Calibri"/>
          <w:color w:val="383838"/>
        </w:rPr>
      </w:pPr>
    </w:p>
    <w:p w14:paraId="3EFCDEC7" w14:textId="77777777" w:rsidR="00342509" w:rsidRPr="006A5315" w:rsidRDefault="00342509" w:rsidP="00687925">
      <w:pPr>
        <w:pStyle w:val="NormalWeb"/>
        <w:spacing w:before="0" w:beforeAutospacing="0" w:after="0" w:afterAutospacing="0"/>
        <w:jc w:val="both"/>
        <w:rPr>
          <w:rFonts w:ascii="Calibri" w:hAnsi="Calibri" w:cs="Calibri"/>
          <w:color w:val="383838"/>
        </w:rPr>
      </w:pPr>
    </w:p>
    <w:p w14:paraId="01B53106" w14:textId="77777777" w:rsidR="007F5BE0" w:rsidRPr="006A5315" w:rsidRDefault="007F5BE0" w:rsidP="00687925">
      <w:pPr>
        <w:numPr>
          <w:ilvl w:val="0"/>
          <w:numId w:val="2"/>
        </w:numPr>
        <w:jc w:val="both"/>
        <w:rPr>
          <w:rFonts w:ascii="Calibri" w:hAnsi="Calibri" w:cs="Calibri"/>
          <w:color w:val="383838"/>
          <w:sz w:val="26"/>
          <w:szCs w:val="26"/>
        </w:rPr>
      </w:pPr>
      <w:r w:rsidRPr="006A5315">
        <w:rPr>
          <w:rStyle w:val="Strong"/>
          <w:rFonts w:ascii="Calibri" w:hAnsi="Calibri" w:cs="Calibri"/>
          <w:color w:val="383838"/>
          <w:sz w:val="26"/>
          <w:szCs w:val="26"/>
        </w:rPr>
        <w:lastRenderedPageBreak/>
        <w:t>Optional core module: ancient or modern languages.</w:t>
      </w:r>
      <w:r w:rsidRPr="006A5315">
        <w:rPr>
          <w:rFonts w:ascii="Calibri" w:hAnsi="Calibri" w:cs="Calibri"/>
          <w:color w:val="383838"/>
          <w:sz w:val="26"/>
          <w:szCs w:val="26"/>
        </w:rPr>
        <w:t xml:space="preserve"> </w:t>
      </w:r>
    </w:p>
    <w:p w14:paraId="1F26684E" w14:textId="291FEA47" w:rsidR="007F5BE0" w:rsidRPr="006A5315" w:rsidRDefault="007F5BE0" w:rsidP="00687925">
      <w:pPr>
        <w:pStyle w:val="NormalWeb"/>
        <w:spacing w:before="0" w:beforeAutospacing="0" w:after="0" w:afterAutospacing="0"/>
        <w:jc w:val="both"/>
        <w:rPr>
          <w:rFonts w:ascii="Calibri" w:hAnsi="Calibri" w:cs="Calibri"/>
          <w:color w:val="383838"/>
        </w:rPr>
      </w:pPr>
      <w:r w:rsidRPr="006A5315">
        <w:rPr>
          <w:rFonts w:ascii="Calibri" w:hAnsi="Calibri" w:cs="Calibri"/>
          <w:color w:val="383838"/>
        </w:rPr>
        <w:t xml:space="preserve">Those students who </w:t>
      </w:r>
      <w:r w:rsidR="004B0C4F">
        <w:rPr>
          <w:rFonts w:ascii="Calibri" w:hAnsi="Calibri" w:cs="Calibri"/>
          <w:color w:val="383838"/>
        </w:rPr>
        <w:t xml:space="preserve">do not have Greek and/or Latin to </w:t>
      </w:r>
      <w:r w:rsidRPr="006A5315">
        <w:rPr>
          <w:rFonts w:ascii="Calibri" w:hAnsi="Calibri" w:cs="Calibri"/>
          <w:color w:val="383838"/>
        </w:rPr>
        <w:t xml:space="preserve">degree level </w:t>
      </w:r>
      <w:r w:rsidR="00342509">
        <w:rPr>
          <w:rFonts w:ascii="Calibri" w:hAnsi="Calibri" w:cs="Calibri"/>
          <w:color w:val="383838"/>
        </w:rPr>
        <w:t>and would like to</w:t>
      </w:r>
      <w:r w:rsidR="004B0C4F">
        <w:rPr>
          <w:rFonts w:ascii="Calibri" w:hAnsi="Calibri" w:cs="Calibri"/>
          <w:color w:val="383838"/>
        </w:rPr>
        <w:t xml:space="preserve"> begin an ancient language or</w:t>
      </w:r>
      <w:r w:rsidR="00342509">
        <w:rPr>
          <w:rFonts w:ascii="Calibri" w:hAnsi="Calibri" w:cs="Calibri"/>
          <w:color w:val="383838"/>
        </w:rPr>
        <w:t xml:space="preserve"> further their knowledge can do </w:t>
      </w:r>
      <w:r w:rsidRPr="006A5315">
        <w:rPr>
          <w:rFonts w:ascii="Calibri" w:hAnsi="Calibri" w:cs="Calibri"/>
          <w:color w:val="383838"/>
        </w:rPr>
        <w:t>Master’s Language Training (CX911-30) in</w:t>
      </w:r>
      <w:r w:rsidRPr="006A5315">
        <w:rPr>
          <w:rStyle w:val="Emphasis"/>
          <w:rFonts w:ascii="Calibri" w:eastAsiaTheme="majorEastAsia" w:hAnsi="Calibri" w:cs="Calibri"/>
          <w:color w:val="383838"/>
        </w:rPr>
        <w:t xml:space="preserve"> either</w:t>
      </w:r>
      <w:r w:rsidRPr="006A5315">
        <w:rPr>
          <w:rFonts w:ascii="Calibri" w:hAnsi="Calibri" w:cs="Calibri"/>
          <w:color w:val="383838"/>
        </w:rPr>
        <w:t xml:space="preserve"> Ancient Greek or Latin at the appropriate level. Courses available for Greek </w:t>
      </w:r>
      <w:proofErr w:type="gramStart"/>
      <w:r w:rsidRPr="006A5315">
        <w:rPr>
          <w:rFonts w:ascii="Calibri" w:hAnsi="Calibri" w:cs="Calibri"/>
          <w:color w:val="383838"/>
        </w:rPr>
        <w:t>are:</w:t>
      </w:r>
      <w:proofErr w:type="gramEnd"/>
      <w:r w:rsidRPr="006A5315">
        <w:rPr>
          <w:rFonts w:ascii="Calibri" w:hAnsi="Calibri" w:cs="Calibri"/>
          <w:color w:val="383838"/>
        </w:rPr>
        <w:t xml:space="preserve"> Beginners (Greek Language</w:t>
      </w:r>
      <w:r w:rsidR="00A57B8A" w:rsidRPr="006A5315">
        <w:rPr>
          <w:rFonts w:ascii="Calibri" w:hAnsi="Calibri" w:cs="Calibri"/>
          <w:color w:val="383838"/>
        </w:rPr>
        <w:t xml:space="preserve"> 1,</w:t>
      </w:r>
      <w:r w:rsidRPr="006A5315">
        <w:rPr>
          <w:rFonts w:ascii="Calibri" w:hAnsi="Calibri" w:cs="Calibri"/>
          <w:color w:val="383838"/>
        </w:rPr>
        <w:t xml:space="preserve"> CX320-30), Intermediate (Greek Language</w:t>
      </w:r>
      <w:r w:rsidR="00A57B8A" w:rsidRPr="006A5315">
        <w:rPr>
          <w:rFonts w:ascii="Calibri" w:hAnsi="Calibri" w:cs="Calibri"/>
          <w:color w:val="383838"/>
        </w:rPr>
        <w:t xml:space="preserve"> 2, </w:t>
      </w:r>
      <w:r w:rsidRPr="006A5315">
        <w:rPr>
          <w:rFonts w:ascii="Calibri" w:hAnsi="Calibri" w:cs="Calibri"/>
          <w:color w:val="383838"/>
        </w:rPr>
        <w:t>CX326-30); Advanced (Greek Literary Texts, CX306-30), and for Latin: Beginners (Latin Language</w:t>
      </w:r>
      <w:r w:rsidR="00054116" w:rsidRPr="006A5315">
        <w:rPr>
          <w:rFonts w:ascii="Calibri" w:hAnsi="Calibri" w:cs="Calibri"/>
          <w:color w:val="383838"/>
        </w:rPr>
        <w:t xml:space="preserve"> 1</w:t>
      </w:r>
      <w:r w:rsidRPr="006A5315">
        <w:rPr>
          <w:rFonts w:ascii="Calibri" w:hAnsi="Calibri" w:cs="Calibri"/>
          <w:color w:val="383838"/>
        </w:rPr>
        <w:t xml:space="preserve">, CX315-30), Intermediate (Latin Language </w:t>
      </w:r>
      <w:r w:rsidR="00054116" w:rsidRPr="006A5315">
        <w:rPr>
          <w:rFonts w:ascii="Calibri" w:hAnsi="Calibri" w:cs="Calibri"/>
          <w:color w:val="383838"/>
        </w:rPr>
        <w:t xml:space="preserve">2, </w:t>
      </w:r>
      <w:r w:rsidRPr="006A5315">
        <w:rPr>
          <w:rFonts w:ascii="Calibri" w:hAnsi="Calibri" w:cs="Calibri"/>
          <w:color w:val="383838"/>
        </w:rPr>
        <w:t xml:space="preserve">CX301-30); Advanced (Latin Literary Texts. CX336-30). Students studying these modules are also required to complete a language dossier. </w:t>
      </w:r>
      <w:r w:rsidRPr="00687925">
        <w:rPr>
          <w:rFonts w:ascii="Calibri" w:hAnsi="Calibri" w:cs="Calibri"/>
          <w:color w:val="383838"/>
          <w:u w:val="single"/>
        </w:rPr>
        <w:t>Assessment</w:t>
      </w:r>
      <w:r w:rsidRPr="00687925">
        <w:rPr>
          <w:rFonts w:ascii="Calibri" w:hAnsi="Calibri" w:cs="Calibri"/>
          <w:color w:val="383838"/>
        </w:rPr>
        <w:t xml:space="preserve"> </w:t>
      </w:r>
      <w:r w:rsidRPr="006A5315">
        <w:rPr>
          <w:rFonts w:ascii="Calibri" w:hAnsi="Calibri" w:cs="Calibri"/>
          <w:color w:val="383838"/>
        </w:rPr>
        <w:t>of all language modules consists of 50% examination (spread across termly tests and the summer examination) and 50% dossier of coursework relating to the language chosen.</w:t>
      </w:r>
    </w:p>
    <w:p w14:paraId="1C08ECF2" w14:textId="77777777" w:rsidR="000F43A9" w:rsidRDefault="000F43A9" w:rsidP="00687925">
      <w:pPr>
        <w:pStyle w:val="NormalWeb"/>
        <w:spacing w:before="0" w:beforeAutospacing="0" w:after="165" w:afterAutospacing="0"/>
        <w:jc w:val="both"/>
        <w:rPr>
          <w:rFonts w:ascii="Calibri" w:hAnsi="Calibri" w:cs="Calibri"/>
          <w:color w:val="383838"/>
        </w:rPr>
      </w:pPr>
    </w:p>
    <w:p w14:paraId="1F7C49DD" w14:textId="2EB6207B" w:rsidR="007F5BE0" w:rsidRPr="006A5315" w:rsidRDefault="00342509" w:rsidP="00687925">
      <w:pPr>
        <w:pStyle w:val="NormalWeb"/>
        <w:spacing w:before="0" w:beforeAutospacing="0" w:after="165" w:afterAutospacing="0"/>
        <w:jc w:val="both"/>
        <w:rPr>
          <w:rFonts w:ascii="Calibri" w:hAnsi="Calibri" w:cs="Calibri"/>
          <w:color w:val="383838"/>
        </w:rPr>
      </w:pPr>
      <w:r>
        <w:rPr>
          <w:rFonts w:ascii="Calibri" w:hAnsi="Calibri" w:cs="Calibri"/>
          <w:color w:val="383838"/>
        </w:rPr>
        <w:t xml:space="preserve">Alternatively, students </w:t>
      </w:r>
      <w:r w:rsidR="00A57B8A" w:rsidRPr="006A5315">
        <w:rPr>
          <w:rFonts w:ascii="Calibri" w:hAnsi="Calibri" w:cs="Calibri"/>
          <w:color w:val="383838"/>
        </w:rPr>
        <w:t>may decide either to take both Greek Literature and Thought, and Roman Literature and Thought, or one of these modules</w:t>
      </w:r>
      <w:r>
        <w:rPr>
          <w:rFonts w:ascii="Calibri" w:hAnsi="Calibri" w:cs="Calibri"/>
          <w:color w:val="383838"/>
        </w:rPr>
        <w:t xml:space="preserve"> (note that the assessment for these modules is an essay, as they are not language modules as such). There is also the option to take a </w:t>
      </w:r>
      <w:r w:rsidR="00A57B8A" w:rsidRPr="006A5315">
        <w:rPr>
          <w:rFonts w:ascii="Calibri" w:hAnsi="Calibri" w:cs="Calibri"/>
          <w:color w:val="383838"/>
        </w:rPr>
        <w:t xml:space="preserve">modern language, </w:t>
      </w:r>
      <w:r w:rsidR="007F5BE0" w:rsidRPr="006A5315">
        <w:rPr>
          <w:rFonts w:ascii="Calibri" w:hAnsi="Calibri" w:cs="Calibri"/>
          <w:color w:val="383838"/>
        </w:rPr>
        <w:t>German or Italian or French at the appropriate level: beginners, intermediate or advanced.</w:t>
      </w:r>
    </w:p>
    <w:p w14:paraId="7E2A5F60" w14:textId="77777777" w:rsidR="007F5BE0" w:rsidRPr="006A5315" w:rsidRDefault="007F5BE0" w:rsidP="00687925">
      <w:pPr>
        <w:numPr>
          <w:ilvl w:val="0"/>
          <w:numId w:val="3"/>
        </w:numPr>
        <w:spacing w:before="100" w:beforeAutospacing="1" w:after="90"/>
        <w:jc w:val="both"/>
        <w:rPr>
          <w:rFonts w:ascii="Calibri" w:hAnsi="Calibri" w:cs="Calibri"/>
          <w:color w:val="383838"/>
          <w:sz w:val="26"/>
          <w:szCs w:val="26"/>
        </w:rPr>
      </w:pPr>
      <w:r w:rsidRPr="006A5315">
        <w:rPr>
          <w:rStyle w:val="Strong"/>
          <w:rFonts w:ascii="Calibri" w:hAnsi="Calibri" w:cs="Calibri"/>
          <w:color w:val="383838"/>
          <w:sz w:val="26"/>
          <w:szCs w:val="26"/>
        </w:rPr>
        <w:t>ONE optional module taken from the following:</w:t>
      </w:r>
      <w:r w:rsidRPr="006A5315">
        <w:rPr>
          <w:rFonts w:ascii="Calibri" w:hAnsi="Calibri" w:cs="Calibri"/>
          <w:color w:val="383838"/>
          <w:sz w:val="26"/>
          <w:szCs w:val="26"/>
        </w:rPr>
        <w:t xml:space="preserve"> </w:t>
      </w:r>
    </w:p>
    <w:tbl>
      <w:tblPr>
        <w:tblpPr w:leftFromText="45" w:rightFromText="45" w:vertAnchor="text" w:tblpXSpec="right" w:tblpYSpec="center"/>
        <w:tblW w:w="6825" w:type="dxa"/>
        <w:tblCellMar>
          <w:top w:w="15" w:type="dxa"/>
          <w:left w:w="15" w:type="dxa"/>
          <w:bottom w:w="15" w:type="dxa"/>
          <w:right w:w="15" w:type="dxa"/>
        </w:tblCellMar>
        <w:tblLook w:val="04A0" w:firstRow="1" w:lastRow="0" w:firstColumn="1" w:lastColumn="0" w:noHBand="0" w:noVBand="1"/>
      </w:tblPr>
      <w:tblGrid>
        <w:gridCol w:w="6825"/>
      </w:tblGrid>
      <w:tr w:rsidR="007F5BE0" w:rsidRPr="006A5315" w14:paraId="3B3F347B" w14:textId="77777777" w:rsidTr="00535AC5">
        <w:tc>
          <w:tcPr>
            <w:tcW w:w="0" w:type="auto"/>
            <w:tcMar>
              <w:top w:w="0" w:type="dxa"/>
              <w:left w:w="0" w:type="dxa"/>
              <w:bottom w:w="0" w:type="dxa"/>
              <w:right w:w="0" w:type="dxa"/>
            </w:tcMar>
            <w:vAlign w:val="center"/>
            <w:hideMark/>
          </w:tcPr>
          <w:p w14:paraId="3A99D9A4" w14:textId="77777777" w:rsidR="007F5BE0" w:rsidRPr="006A5315" w:rsidRDefault="007F5BE0" w:rsidP="00687925">
            <w:pPr>
              <w:jc w:val="both"/>
              <w:rPr>
                <w:rFonts w:ascii="Calibri" w:hAnsi="Calibri" w:cs="Calibri"/>
              </w:rPr>
            </w:pPr>
          </w:p>
        </w:tc>
      </w:tr>
    </w:tbl>
    <w:p w14:paraId="02CD2C9A" w14:textId="30948F7E" w:rsidR="007F5BE0" w:rsidRPr="00687925" w:rsidRDefault="007F5BE0" w:rsidP="00687925">
      <w:pPr>
        <w:jc w:val="both"/>
        <w:rPr>
          <w:rFonts w:ascii="Calibri" w:hAnsi="Calibri" w:cs="Calibri"/>
          <w:color w:val="383838"/>
        </w:rPr>
      </w:pPr>
      <w:r w:rsidRPr="006A5315">
        <w:rPr>
          <w:rStyle w:val="Emphasis"/>
          <w:rFonts w:ascii="Calibri" w:eastAsiaTheme="majorEastAsia" w:hAnsi="Calibri" w:cs="Calibri"/>
          <w:color w:val="383838"/>
        </w:rPr>
        <w:t>From Classics and Ancient History</w:t>
      </w:r>
      <w:r w:rsidR="00687925">
        <w:rPr>
          <w:rStyle w:val="Emphasis"/>
          <w:rFonts w:ascii="Calibri" w:eastAsiaTheme="majorEastAsia" w:hAnsi="Calibri" w:cs="Calibri"/>
          <w:color w:val="383838"/>
        </w:rPr>
        <w:t xml:space="preserve"> </w:t>
      </w:r>
      <w:r w:rsidR="00687925">
        <w:rPr>
          <w:rStyle w:val="Emphasis"/>
          <w:rFonts w:ascii="Calibri" w:eastAsiaTheme="majorEastAsia" w:hAnsi="Calibri" w:cs="Calibri"/>
          <w:i w:val="0"/>
          <w:iCs w:val="0"/>
          <w:color w:val="383838"/>
        </w:rPr>
        <w:t>(see module convenors for details of assessment and deadlines):</w:t>
      </w:r>
    </w:p>
    <w:p w14:paraId="1434C23A" w14:textId="779C29C1" w:rsidR="007F5BE0" w:rsidRPr="006A5315" w:rsidRDefault="007F5BE0" w:rsidP="00687925">
      <w:pPr>
        <w:jc w:val="both"/>
        <w:rPr>
          <w:rFonts w:ascii="Calibri" w:hAnsi="Calibri" w:cs="Calibri"/>
          <w:b/>
          <w:color w:val="2E74B5"/>
        </w:rPr>
      </w:pPr>
      <w:hyperlink r:id="rId10" w:history="1">
        <w:r w:rsidRPr="006A5315">
          <w:rPr>
            <w:rStyle w:val="Hyperlink"/>
            <w:rFonts w:ascii="Calibri" w:eastAsiaTheme="majorEastAsia" w:hAnsi="Calibri" w:cs="Calibri"/>
            <w:b/>
            <w:color w:val="2E74B5"/>
            <w:u w:val="none"/>
          </w:rPr>
          <w:t>Classical Epigraphy</w:t>
        </w:r>
      </w:hyperlink>
      <w:r w:rsidRPr="006A5315">
        <w:rPr>
          <w:rFonts w:ascii="Calibri" w:hAnsi="Calibri" w:cs="Calibri"/>
          <w:b/>
          <w:color w:val="2E74B5"/>
        </w:rPr>
        <w:t xml:space="preserve"> (CX900-30)</w:t>
      </w:r>
      <w:r w:rsidR="00687925">
        <w:rPr>
          <w:rFonts w:ascii="Calibri" w:hAnsi="Calibri" w:cs="Calibri"/>
          <w:b/>
          <w:color w:val="2E74B5"/>
        </w:rPr>
        <w:t xml:space="preserve">: </w:t>
      </w:r>
      <w:r w:rsidR="00687925" w:rsidRPr="00687925">
        <w:rPr>
          <w:rFonts w:ascii="Calibri" w:hAnsi="Calibri" w:cs="Calibri"/>
          <w:bCs/>
          <w:color w:val="000000" w:themeColor="text1"/>
        </w:rPr>
        <w:t>consult Prof. Alison Cooley</w:t>
      </w:r>
    </w:p>
    <w:p w14:paraId="470BD9FA" w14:textId="6DC923B9" w:rsidR="007F5BE0" w:rsidRPr="006A5315" w:rsidRDefault="007F5BE0" w:rsidP="00687925">
      <w:pPr>
        <w:jc w:val="both"/>
        <w:rPr>
          <w:rFonts w:ascii="Calibri" w:hAnsi="Calibri" w:cs="Calibri"/>
          <w:color w:val="383838"/>
        </w:rPr>
      </w:pPr>
      <w:hyperlink r:id="rId11" w:history="1">
        <w:r w:rsidRPr="006A5315">
          <w:rPr>
            <w:rStyle w:val="Hyperlink"/>
            <w:rFonts w:ascii="Calibri" w:eastAsiaTheme="majorEastAsia" w:hAnsi="Calibri" w:cs="Calibri"/>
            <w:b/>
            <w:color w:val="2E74B5"/>
            <w:u w:val="none"/>
          </w:rPr>
          <w:t xml:space="preserve">Art of the Ancient World </w:t>
        </w:r>
      </w:hyperlink>
      <w:r w:rsidRPr="006A5315">
        <w:rPr>
          <w:rFonts w:ascii="Calibri" w:hAnsi="Calibri" w:cs="Calibri"/>
          <w:b/>
          <w:color w:val="2E74B5"/>
        </w:rPr>
        <w:t>(CX903-30</w:t>
      </w:r>
      <w:r w:rsidRPr="006A5315">
        <w:rPr>
          <w:rFonts w:ascii="Calibri" w:hAnsi="Calibri" w:cs="Calibri"/>
          <w:color w:val="383838"/>
        </w:rPr>
        <w:t>)</w:t>
      </w:r>
      <w:r w:rsidR="00687925">
        <w:rPr>
          <w:rFonts w:ascii="Calibri" w:hAnsi="Calibri" w:cs="Calibri"/>
          <w:color w:val="383838"/>
        </w:rPr>
        <w:t>: consult Prof. Zahra Newby</w:t>
      </w:r>
    </w:p>
    <w:p w14:paraId="2CB6316D" w14:textId="77777777" w:rsidR="007F5BE0" w:rsidRPr="006A5315" w:rsidRDefault="007F5BE0" w:rsidP="00687925">
      <w:pPr>
        <w:jc w:val="both"/>
        <w:rPr>
          <w:rFonts w:ascii="Calibri" w:hAnsi="Calibri" w:cs="Calibri"/>
          <w:color w:val="383838"/>
        </w:rPr>
      </w:pPr>
    </w:p>
    <w:p w14:paraId="7829887F" w14:textId="680832E3" w:rsidR="00687925" w:rsidRPr="00687925" w:rsidRDefault="007F5BE0" w:rsidP="00687925">
      <w:pPr>
        <w:jc w:val="both"/>
        <w:rPr>
          <w:rFonts w:ascii="Calibri" w:hAnsi="Calibri" w:cs="Calibri"/>
          <w:color w:val="383838"/>
        </w:rPr>
      </w:pPr>
      <w:r w:rsidRPr="006A5315">
        <w:rPr>
          <w:rStyle w:val="Emphasis"/>
          <w:rFonts w:ascii="Calibri" w:eastAsiaTheme="majorEastAsia" w:hAnsi="Calibri" w:cs="Calibri"/>
          <w:color w:val="383838"/>
        </w:rPr>
        <w:t>From English TMA modules in English and literary theory</w:t>
      </w:r>
      <w:r w:rsidR="00687925">
        <w:rPr>
          <w:rFonts w:ascii="Calibri" w:hAnsi="Calibri" w:cs="Calibri"/>
          <w:color w:val="383838"/>
        </w:rPr>
        <w:t xml:space="preserve"> </w:t>
      </w:r>
      <w:r w:rsidR="00687925">
        <w:rPr>
          <w:rStyle w:val="Emphasis"/>
          <w:rFonts w:ascii="Calibri" w:eastAsiaTheme="majorEastAsia" w:hAnsi="Calibri" w:cs="Calibri"/>
          <w:i w:val="0"/>
          <w:iCs w:val="0"/>
          <w:color w:val="383838"/>
        </w:rPr>
        <w:t>(see module convenors for details of assessment and deadlines</w:t>
      </w:r>
      <w:r w:rsidR="00342509">
        <w:rPr>
          <w:rStyle w:val="Emphasis"/>
          <w:rFonts w:ascii="Calibri" w:eastAsiaTheme="majorEastAsia" w:hAnsi="Calibri" w:cs="Calibri"/>
          <w:i w:val="0"/>
          <w:iCs w:val="0"/>
          <w:color w:val="383838"/>
        </w:rPr>
        <w:t>; note that the modules available will change year by year</w:t>
      </w:r>
      <w:r w:rsidR="00687925">
        <w:rPr>
          <w:rStyle w:val="Emphasis"/>
          <w:rFonts w:ascii="Calibri" w:eastAsiaTheme="majorEastAsia" w:hAnsi="Calibri" w:cs="Calibri"/>
          <w:i w:val="0"/>
          <w:iCs w:val="0"/>
          <w:color w:val="383838"/>
        </w:rPr>
        <w:t>):</w:t>
      </w:r>
    </w:p>
    <w:p w14:paraId="5CE3E9A2" w14:textId="7F745347" w:rsidR="003E6CC0" w:rsidRPr="006A5315" w:rsidRDefault="003E6CC0" w:rsidP="00687925">
      <w:pPr>
        <w:jc w:val="both"/>
        <w:rPr>
          <w:rFonts w:ascii="Calibri" w:hAnsi="Calibri" w:cs="Calibri"/>
          <w:b/>
          <w:color w:val="215E99" w:themeColor="text2" w:themeTint="BF"/>
        </w:rPr>
      </w:pPr>
      <w:hyperlink r:id="rId12" w:history="1">
        <w:r w:rsidRPr="006A5315">
          <w:rPr>
            <w:rStyle w:val="Hyperlink"/>
            <w:rFonts w:ascii="Calibri" w:eastAsiaTheme="majorEastAsia" w:hAnsi="Calibri" w:cs="Calibri"/>
            <w:b/>
            <w:color w:val="215E99" w:themeColor="text2" w:themeTint="BF"/>
            <w:u w:val="none"/>
          </w:rPr>
          <w:t>Drama and Performance Theory EN9A7</w:t>
        </w:r>
      </w:hyperlink>
      <w:r w:rsidRPr="006A5315">
        <w:rPr>
          <w:rFonts w:ascii="Calibri" w:hAnsi="Calibri" w:cs="Calibri"/>
          <w:b/>
          <w:color w:val="215E99" w:themeColor="text2" w:themeTint="BF"/>
        </w:rPr>
        <w:t xml:space="preserve"> (term 1)</w:t>
      </w:r>
    </w:p>
    <w:p w14:paraId="54A31573" w14:textId="4F628B10" w:rsidR="003E6CC0" w:rsidRPr="006A5315" w:rsidRDefault="003E6CC0" w:rsidP="00687925">
      <w:pPr>
        <w:jc w:val="both"/>
        <w:rPr>
          <w:rFonts w:ascii="Calibri" w:hAnsi="Calibri" w:cs="Calibri"/>
          <w:b/>
          <w:color w:val="215E99" w:themeColor="text2" w:themeTint="BF"/>
        </w:rPr>
      </w:pPr>
      <w:hyperlink r:id="rId13" w:history="1">
        <w:r w:rsidRPr="003E6CC0">
          <w:rPr>
            <w:rStyle w:val="Hyperlink"/>
            <w:rFonts w:ascii="Calibri" w:hAnsi="Calibri" w:cs="Calibri"/>
            <w:b/>
            <w:color w:val="215E99" w:themeColor="text2" w:themeTint="BF"/>
            <w:u w:val="none"/>
          </w:rPr>
          <w:t>Critical Theory Today</w:t>
        </w:r>
      </w:hyperlink>
      <w:r w:rsidRPr="006A5315">
        <w:rPr>
          <w:rFonts w:ascii="Calibri" w:eastAsiaTheme="majorEastAsia" w:hAnsi="Calibri" w:cs="Calibri"/>
          <w:color w:val="215E99" w:themeColor="text2" w:themeTint="BF"/>
        </w:rPr>
        <w:t xml:space="preserve"> </w:t>
      </w:r>
      <w:r w:rsidRPr="003E6CC0">
        <w:rPr>
          <w:rFonts w:ascii="Calibri" w:hAnsi="Calibri" w:cs="Calibri"/>
          <w:b/>
          <w:color w:val="215E99" w:themeColor="text2" w:themeTint="BF"/>
        </w:rPr>
        <w:t>EN9C1</w:t>
      </w:r>
      <w:r w:rsidRPr="006A5315">
        <w:rPr>
          <w:rFonts w:ascii="Calibri" w:hAnsi="Calibri" w:cs="Calibri"/>
          <w:b/>
          <w:color w:val="215E99" w:themeColor="text2" w:themeTint="BF"/>
        </w:rPr>
        <w:t xml:space="preserve"> (term 1)</w:t>
      </w:r>
    </w:p>
    <w:p w14:paraId="71EBD466" w14:textId="2CABC4A1" w:rsidR="007F5BE0" w:rsidRPr="006A5315" w:rsidRDefault="007F5BE0" w:rsidP="00687925">
      <w:pPr>
        <w:jc w:val="both"/>
        <w:rPr>
          <w:rFonts w:ascii="Calibri" w:hAnsi="Calibri" w:cs="Calibri"/>
          <w:b/>
          <w:color w:val="215E99" w:themeColor="text2" w:themeTint="BF"/>
        </w:rPr>
      </w:pPr>
      <w:hyperlink r:id="rId14" w:history="1">
        <w:r w:rsidRPr="006A5315">
          <w:rPr>
            <w:rStyle w:val="Hyperlink"/>
            <w:rFonts w:ascii="Calibri" w:eastAsiaTheme="majorEastAsia" w:hAnsi="Calibri" w:cs="Calibri"/>
            <w:b/>
            <w:color w:val="215E99" w:themeColor="text2" w:themeTint="BF"/>
            <w:u w:val="none"/>
          </w:rPr>
          <w:t>Feminist Literary Theory EN913</w:t>
        </w:r>
      </w:hyperlink>
      <w:r w:rsidR="003E6CC0" w:rsidRPr="006A5315">
        <w:rPr>
          <w:rFonts w:ascii="Calibri" w:hAnsi="Calibri" w:cs="Calibri"/>
          <w:b/>
          <w:color w:val="215E99" w:themeColor="text2" w:themeTint="BF"/>
        </w:rPr>
        <w:t xml:space="preserve"> (term 2)</w:t>
      </w:r>
    </w:p>
    <w:p w14:paraId="415992A0" w14:textId="25A92EA5" w:rsidR="003E6CC0" w:rsidRPr="003E6CC0" w:rsidRDefault="003E6CC0" w:rsidP="00687925">
      <w:pPr>
        <w:jc w:val="both"/>
        <w:rPr>
          <w:rFonts w:ascii="Calibri" w:hAnsi="Calibri" w:cs="Calibri"/>
          <w:b/>
          <w:color w:val="215E99" w:themeColor="text2" w:themeTint="BF"/>
        </w:rPr>
      </w:pPr>
      <w:hyperlink r:id="rId15" w:history="1">
        <w:r w:rsidRPr="003E6CC0">
          <w:rPr>
            <w:rStyle w:val="Hyperlink"/>
            <w:rFonts w:ascii="Calibri" w:hAnsi="Calibri" w:cs="Calibri"/>
            <w:b/>
            <w:color w:val="215E99" w:themeColor="text2" w:themeTint="BF"/>
            <w:u w:val="none"/>
          </w:rPr>
          <w:t>Theory from the Margins: Postcolonialism and the Radical Tradition</w:t>
        </w:r>
      </w:hyperlink>
      <w:r w:rsidRPr="006A5315">
        <w:rPr>
          <w:rFonts w:ascii="Calibri" w:eastAsiaTheme="majorEastAsia" w:hAnsi="Calibri" w:cs="Calibri"/>
          <w:color w:val="215E99" w:themeColor="text2" w:themeTint="BF"/>
        </w:rPr>
        <w:t xml:space="preserve"> </w:t>
      </w:r>
      <w:r w:rsidRPr="003E6CC0">
        <w:rPr>
          <w:rFonts w:ascii="Calibri" w:hAnsi="Calibri" w:cs="Calibri"/>
          <w:b/>
          <w:color w:val="215E99" w:themeColor="text2" w:themeTint="BF"/>
        </w:rPr>
        <w:t xml:space="preserve">EN938 </w:t>
      </w:r>
      <w:r w:rsidRPr="006A5315">
        <w:rPr>
          <w:rFonts w:ascii="Calibri" w:hAnsi="Calibri" w:cs="Calibri"/>
          <w:b/>
          <w:color w:val="215E99" w:themeColor="text2" w:themeTint="BF"/>
        </w:rPr>
        <w:t>(term 2)</w:t>
      </w:r>
    </w:p>
    <w:p w14:paraId="790245C5" w14:textId="77777777" w:rsidR="003E6CC0" w:rsidRPr="006A5315" w:rsidRDefault="003E6CC0" w:rsidP="00687925">
      <w:pPr>
        <w:jc w:val="both"/>
        <w:rPr>
          <w:rFonts w:ascii="Calibri" w:hAnsi="Calibri" w:cs="Calibri"/>
          <w:b/>
          <w:color w:val="383838"/>
        </w:rPr>
      </w:pPr>
    </w:p>
    <w:p w14:paraId="6E3CD6B7" w14:textId="77777777" w:rsidR="007F5BE0" w:rsidRPr="006A5315" w:rsidRDefault="007F5BE0" w:rsidP="00687925">
      <w:pPr>
        <w:jc w:val="both"/>
        <w:rPr>
          <w:rFonts w:ascii="Calibri" w:hAnsi="Calibri" w:cs="Calibri"/>
          <w:color w:val="383838"/>
        </w:rPr>
      </w:pPr>
    </w:p>
    <w:p w14:paraId="1ABCC614" w14:textId="53751041" w:rsidR="00687925" w:rsidRPr="00687925" w:rsidRDefault="007F5BE0" w:rsidP="00687925">
      <w:pPr>
        <w:jc w:val="both"/>
        <w:rPr>
          <w:rFonts w:ascii="Calibri" w:hAnsi="Calibri" w:cs="Calibri"/>
          <w:color w:val="383838"/>
        </w:rPr>
      </w:pPr>
      <w:r w:rsidRPr="006A5315">
        <w:rPr>
          <w:rStyle w:val="Emphasis"/>
          <w:rFonts w:ascii="Calibri" w:eastAsiaTheme="majorEastAsia" w:hAnsi="Calibri" w:cs="Calibri"/>
          <w:color w:val="383838"/>
        </w:rPr>
        <w:t>From TMA in Culture of the European Renaissance, Centre for Renaissance Studies</w:t>
      </w:r>
      <w:r w:rsidR="00687925">
        <w:rPr>
          <w:rStyle w:val="Emphasis"/>
          <w:rFonts w:ascii="Calibri" w:eastAsiaTheme="majorEastAsia" w:hAnsi="Calibri" w:cs="Calibri"/>
          <w:color w:val="383838"/>
        </w:rPr>
        <w:t xml:space="preserve"> </w:t>
      </w:r>
      <w:r w:rsidR="00687925">
        <w:rPr>
          <w:rStyle w:val="Emphasis"/>
          <w:rFonts w:ascii="Calibri" w:eastAsiaTheme="majorEastAsia" w:hAnsi="Calibri" w:cs="Calibri"/>
          <w:i w:val="0"/>
          <w:iCs w:val="0"/>
          <w:color w:val="383838"/>
        </w:rPr>
        <w:t>(see module convenor for details of assessment and deadlines):</w:t>
      </w:r>
    </w:p>
    <w:p w14:paraId="1A30324B" w14:textId="6436A06B" w:rsidR="007F5BE0" w:rsidRPr="006A5315" w:rsidRDefault="007F5BE0" w:rsidP="00687925">
      <w:pPr>
        <w:jc w:val="both"/>
        <w:rPr>
          <w:rFonts w:ascii="Calibri" w:hAnsi="Calibri" w:cs="Calibri"/>
          <w:b/>
          <w:color w:val="215E99" w:themeColor="text2" w:themeTint="BF"/>
        </w:rPr>
      </w:pPr>
      <w:hyperlink r:id="rId16" w:history="1">
        <w:r w:rsidRPr="006A5315">
          <w:rPr>
            <w:rStyle w:val="Hyperlink"/>
            <w:rFonts w:ascii="Calibri" w:eastAsiaTheme="majorEastAsia" w:hAnsi="Calibri" w:cs="Calibri"/>
            <w:b/>
            <w:color w:val="025AA8"/>
            <w:u w:val="none"/>
          </w:rPr>
          <w:t>Renaissance Culture and Society RS904</w:t>
        </w:r>
      </w:hyperlink>
      <w:r w:rsidR="00BC12A7" w:rsidRPr="006A5315">
        <w:rPr>
          <w:rFonts w:ascii="Calibri" w:hAnsi="Calibri" w:cs="Calibri"/>
          <w:b/>
          <w:color w:val="383838"/>
        </w:rPr>
        <w:t xml:space="preserve"> </w:t>
      </w:r>
      <w:r w:rsidR="00BC12A7" w:rsidRPr="006A5315">
        <w:rPr>
          <w:rFonts w:ascii="Calibri" w:hAnsi="Calibri" w:cs="Calibri"/>
          <w:b/>
          <w:color w:val="215E99" w:themeColor="text2" w:themeTint="BF"/>
        </w:rPr>
        <w:t>(term 2)</w:t>
      </w:r>
    </w:p>
    <w:p w14:paraId="4606218A" w14:textId="77777777" w:rsidR="007F5BE0" w:rsidRPr="006A5315" w:rsidRDefault="007F5BE0" w:rsidP="00687925">
      <w:pPr>
        <w:jc w:val="both"/>
        <w:rPr>
          <w:rFonts w:ascii="Calibri" w:hAnsi="Calibri" w:cs="Calibri"/>
          <w:color w:val="383838"/>
        </w:rPr>
      </w:pPr>
    </w:p>
    <w:tbl>
      <w:tblPr>
        <w:tblpPr w:leftFromText="45" w:rightFromText="45" w:vertAnchor="text" w:tblpXSpec="right" w:tblpYSpec="center"/>
        <w:tblW w:w="0" w:type="auto"/>
        <w:tblCellMar>
          <w:top w:w="15" w:type="dxa"/>
          <w:left w:w="15" w:type="dxa"/>
          <w:bottom w:w="15" w:type="dxa"/>
          <w:right w:w="15" w:type="dxa"/>
        </w:tblCellMar>
        <w:tblLook w:val="04A0" w:firstRow="1" w:lastRow="0" w:firstColumn="1" w:lastColumn="0" w:noHBand="0" w:noVBand="1"/>
      </w:tblPr>
      <w:tblGrid>
        <w:gridCol w:w="55"/>
      </w:tblGrid>
      <w:tr w:rsidR="007F5BE0" w:rsidRPr="006A5315" w14:paraId="1268C12E" w14:textId="77777777" w:rsidTr="00535AC5">
        <w:tc>
          <w:tcPr>
            <w:tcW w:w="0" w:type="auto"/>
            <w:tcMar>
              <w:top w:w="0" w:type="dxa"/>
              <w:left w:w="0" w:type="dxa"/>
              <w:bottom w:w="0" w:type="dxa"/>
              <w:right w:w="0" w:type="dxa"/>
            </w:tcMar>
            <w:vAlign w:val="center"/>
            <w:hideMark/>
          </w:tcPr>
          <w:p w14:paraId="7441911B" w14:textId="77777777" w:rsidR="007F5BE0" w:rsidRPr="006A5315" w:rsidRDefault="007F5BE0" w:rsidP="00687925">
            <w:pPr>
              <w:jc w:val="both"/>
              <w:rPr>
                <w:rFonts w:ascii="Calibri" w:hAnsi="Calibri" w:cs="Calibri"/>
              </w:rPr>
            </w:pPr>
            <w:r w:rsidRPr="006A5315">
              <w:rPr>
                <w:rStyle w:val="Emphasis"/>
                <w:rFonts w:ascii="Calibri" w:eastAsiaTheme="majorEastAsia" w:hAnsi="Calibri" w:cs="Calibri"/>
              </w:rPr>
              <w:t> </w:t>
            </w:r>
            <w:r w:rsidRPr="006A5315">
              <w:rPr>
                <w:rFonts w:ascii="Calibri" w:hAnsi="Calibri" w:cs="Calibri"/>
              </w:rPr>
              <w:t xml:space="preserve"> </w:t>
            </w:r>
          </w:p>
        </w:tc>
      </w:tr>
    </w:tbl>
    <w:p w14:paraId="3C10EF9C" w14:textId="1CDF0A9D" w:rsidR="00687925" w:rsidRPr="00687925" w:rsidRDefault="007F5BE0" w:rsidP="00687925">
      <w:pPr>
        <w:jc w:val="both"/>
        <w:rPr>
          <w:rFonts w:ascii="Calibri" w:hAnsi="Calibri" w:cs="Calibri"/>
          <w:color w:val="383838"/>
        </w:rPr>
      </w:pPr>
      <w:r w:rsidRPr="006A5315">
        <w:rPr>
          <w:rStyle w:val="Emphasis"/>
          <w:rFonts w:ascii="Calibri" w:eastAsiaTheme="majorEastAsia" w:hAnsi="Calibri" w:cs="Calibri"/>
          <w:color w:val="383838"/>
        </w:rPr>
        <w:t>From the following optional TMA Philosophy modules</w:t>
      </w:r>
      <w:r w:rsidR="00687925">
        <w:rPr>
          <w:rStyle w:val="Emphasis"/>
          <w:rFonts w:ascii="Calibri" w:eastAsiaTheme="majorEastAsia" w:hAnsi="Calibri" w:cs="Calibri"/>
          <w:color w:val="383838"/>
        </w:rPr>
        <w:t xml:space="preserve"> </w:t>
      </w:r>
      <w:r w:rsidR="00687925">
        <w:rPr>
          <w:rStyle w:val="Emphasis"/>
          <w:rFonts w:ascii="Calibri" w:eastAsiaTheme="majorEastAsia" w:hAnsi="Calibri" w:cs="Calibri"/>
          <w:i w:val="0"/>
          <w:iCs w:val="0"/>
          <w:color w:val="383838"/>
        </w:rPr>
        <w:t>(see module convenors for details of assessment and deadlines</w:t>
      </w:r>
      <w:r w:rsidR="00342509">
        <w:rPr>
          <w:rStyle w:val="Emphasis"/>
          <w:rFonts w:ascii="Calibri" w:eastAsiaTheme="majorEastAsia" w:hAnsi="Calibri" w:cs="Calibri"/>
          <w:i w:val="0"/>
          <w:iCs w:val="0"/>
          <w:color w:val="383838"/>
        </w:rPr>
        <w:t>; note that the modules available will change year by year</w:t>
      </w:r>
      <w:r w:rsidR="00687925">
        <w:rPr>
          <w:rStyle w:val="Emphasis"/>
          <w:rFonts w:ascii="Calibri" w:eastAsiaTheme="majorEastAsia" w:hAnsi="Calibri" w:cs="Calibri"/>
          <w:i w:val="0"/>
          <w:iCs w:val="0"/>
          <w:color w:val="383838"/>
        </w:rPr>
        <w:t>):</w:t>
      </w:r>
    </w:p>
    <w:p w14:paraId="5E793B3B" w14:textId="7F286787" w:rsidR="00BB3E83" w:rsidRPr="006A5315" w:rsidRDefault="00BB3E83" w:rsidP="00687925">
      <w:pPr>
        <w:jc w:val="both"/>
        <w:rPr>
          <w:rStyle w:val="Emphasis"/>
          <w:rFonts w:ascii="Calibri" w:eastAsiaTheme="majorEastAsia" w:hAnsi="Calibri" w:cs="Calibri"/>
          <w:b/>
          <w:bCs/>
          <w:i w:val="0"/>
          <w:iCs w:val="0"/>
          <w:color w:val="215E99" w:themeColor="text2" w:themeTint="BF"/>
        </w:rPr>
      </w:pPr>
      <w:r w:rsidRPr="006A5315">
        <w:rPr>
          <w:rStyle w:val="Emphasis"/>
          <w:rFonts w:ascii="Calibri" w:eastAsiaTheme="majorEastAsia" w:hAnsi="Calibri" w:cs="Calibri"/>
          <w:b/>
          <w:bCs/>
          <w:i w:val="0"/>
          <w:iCs w:val="0"/>
          <w:color w:val="215E99" w:themeColor="text2" w:themeTint="BF"/>
        </w:rPr>
        <w:t>Hegel’s Science of Logic PH 923 (term 1)</w:t>
      </w:r>
    </w:p>
    <w:p w14:paraId="6A5DBD3B" w14:textId="54254A9F" w:rsidR="00BB3E83" w:rsidRPr="006A5315" w:rsidRDefault="00BB3E83" w:rsidP="00687925">
      <w:pPr>
        <w:jc w:val="both"/>
        <w:rPr>
          <w:rStyle w:val="Emphasis"/>
          <w:rFonts w:ascii="Calibri" w:eastAsiaTheme="majorEastAsia" w:hAnsi="Calibri" w:cs="Calibri"/>
          <w:b/>
          <w:bCs/>
          <w:i w:val="0"/>
          <w:iCs w:val="0"/>
          <w:color w:val="215E99" w:themeColor="text2" w:themeTint="BF"/>
        </w:rPr>
      </w:pPr>
      <w:r w:rsidRPr="006A5315">
        <w:rPr>
          <w:rStyle w:val="Emphasis"/>
          <w:rFonts w:ascii="Calibri" w:eastAsiaTheme="majorEastAsia" w:hAnsi="Calibri" w:cs="Calibri"/>
          <w:b/>
          <w:bCs/>
          <w:i w:val="0"/>
          <w:iCs w:val="0"/>
          <w:color w:val="215E99" w:themeColor="text2" w:themeTint="BF"/>
        </w:rPr>
        <w:t>Topics in Metaphysics and Epistemology PH997 (term 1)</w:t>
      </w:r>
    </w:p>
    <w:p w14:paraId="37BA7C5E" w14:textId="579786E8" w:rsidR="00BB3E83" w:rsidRPr="006A5315" w:rsidRDefault="00BB3E83" w:rsidP="00687925">
      <w:pPr>
        <w:jc w:val="both"/>
        <w:rPr>
          <w:rStyle w:val="Emphasis"/>
          <w:rFonts w:ascii="Calibri" w:eastAsiaTheme="majorEastAsia" w:hAnsi="Calibri" w:cs="Calibri"/>
          <w:b/>
          <w:bCs/>
          <w:i w:val="0"/>
          <w:iCs w:val="0"/>
          <w:color w:val="215E99" w:themeColor="text2" w:themeTint="BF"/>
        </w:rPr>
      </w:pPr>
      <w:r w:rsidRPr="006A5315">
        <w:rPr>
          <w:rStyle w:val="Emphasis"/>
          <w:rFonts w:ascii="Calibri" w:eastAsiaTheme="majorEastAsia" w:hAnsi="Calibri" w:cs="Calibri"/>
          <w:b/>
          <w:bCs/>
          <w:i w:val="0"/>
          <w:iCs w:val="0"/>
          <w:color w:val="215E99" w:themeColor="text2" w:themeTint="BF"/>
        </w:rPr>
        <w:t>Critiques of Enlightenment in Post-Kantian German Philosophy PH9F6 (term 1)</w:t>
      </w:r>
    </w:p>
    <w:p w14:paraId="2CA67CB1" w14:textId="3D58FEF2" w:rsidR="00BB3E83" w:rsidRPr="006A5315" w:rsidRDefault="00BB3E83" w:rsidP="00687925">
      <w:pPr>
        <w:jc w:val="both"/>
        <w:rPr>
          <w:rStyle w:val="Emphasis"/>
          <w:rFonts w:ascii="Calibri" w:eastAsiaTheme="majorEastAsia" w:hAnsi="Calibri" w:cs="Calibri"/>
          <w:b/>
          <w:bCs/>
          <w:i w:val="0"/>
          <w:iCs w:val="0"/>
          <w:color w:val="215E99" w:themeColor="text2" w:themeTint="BF"/>
        </w:rPr>
      </w:pPr>
      <w:r w:rsidRPr="006A5315">
        <w:rPr>
          <w:rStyle w:val="Emphasis"/>
          <w:rFonts w:ascii="Calibri" w:eastAsiaTheme="majorEastAsia" w:hAnsi="Calibri" w:cs="Calibri"/>
          <w:b/>
          <w:bCs/>
          <w:i w:val="0"/>
          <w:iCs w:val="0"/>
          <w:color w:val="215E99" w:themeColor="text2" w:themeTint="BF"/>
        </w:rPr>
        <w:t>Topics in Philosophy and the Arts PH9F7 (term 1)</w:t>
      </w:r>
    </w:p>
    <w:p w14:paraId="268E9B91" w14:textId="0D64E2A2" w:rsidR="00BB3E83" w:rsidRPr="006A5315" w:rsidRDefault="00BB3E83" w:rsidP="00687925">
      <w:pPr>
        <w:jc w:val="both"/>
        <w:rPr>
          <w:rStyle w:val="Emphasis"/>
          <w:rFonts w:ascii="Calibri" w:eastAsiaTheme="majorEastAsia" w:hAnsi="Calibri" w:cs="Calibri"/>
          <w:b/>
          <w:bCs/>
          <w:i w:val="0"/>
          <w:iCs w:val="0"/>
          <w:color w:val="215E99" w:themeColor="text2" w:themeTint="BF"/>
        </w:rPr>
      </w:pPr>
      <w:r w:rsidRPr="006A5315">
        <w:rPr>
          <w:rStyle w:val="Emphasis"/>
          <w:rFonts w:ascii="Calibri" w:eastAsiaTheme="majorEastAsia" w:hAnsi="Calibri" w:cs="Calibri"/>
          <w:b/>
          <w:bCs/>
          <w:i w:val="0"/>
          <w:iCs w:val="0"/>
          <w:color w:val="215E99" w:themeColor="text2" w:themeTint="BF"/>
        </w:rPr>
        <w:t>Democracy: Authority and Resistance PH9GG (term 1)</w:t>
      </w:r>
    </w:p>
    <w:p w14:paraId="134EB9B2" w14:textId="20C38635" w:rsidR="00BB3E83" w:rsidRPr="006A5315" w:rsidRDefault="00BB3E83" w:rsidP="00687925">
      <w:pPr>
        <w:jc w:val="both"/>
        <w:rPr>
          <w:rFonts w:ascii="Calibri" w:hAnsi="Calibri" w:cs="Calibri"/>
          <w:b/>
          <w:bCs/>
          <w:color w:val="215E99" w:themeColor="text2" w:themeTint="BF"/>
        </w:rPr>
      </w:pPr>
      <w:r w:rsidRPr="006A5315">
        <w:rPr>
          <w:rStyle w:val="Emphasis"/>
          <w:rFonts w:ascii="Calibri" w:eastAsiaTheme="majorEastAsia" w:hAnsi="Calibri" w:cs="Calibri"/>
          <w:b/>
          <w:bCs/>
          <w:i w:val="0"/>
          <w:iCs w:val="0"/>
          <w:color w:val="215E99" w:themeColor="text2" w:themeTint="BF"/>
        </w:rPr>
        <w:t>Heidegger’s Being and Rime PH9GT (term 1)</w:t>
      </w:r>
    </w:p>
    <w:p w14:paraId="0802703B" w14:textId="20CACD2C" w:rsidR="00BB3E83" w:rsidRPr="006A5315" w:rsidRDefault="00BB3E83" w:rsidP="00687925">
      <w:pPr>
        <w:jc w:val="both"/>
        <w:rPr>
          <w:rFonts w:ascii="Calibri" w:hAnsi="Calibri" w:cs="Calibri"/>
          <w:b/>
          <w:bCs/>
          <w:color w:val="215E99" w:themeColor="text2" w:themeTint="BF"/>
        </w:rPr>
      </w:pPr>
      <w:r w:rsidRPr="006A5315">
        <w:rPr>
          <w:rFonts w:ascii="Calibri" w:hAnsi="Calibri" w:cs="Calibri"/>
          <w:b/>
          <w:bCs/>
          <w:color w:val="215E99" w:themeColor="text2" w:themeTint="BF"/>
        </w:rPr>
        <w:t>Embodiment, Art, Nature: Merleau-Ponty’s Phenomenology PH9HA (term 1)</w:t>
      </w:r>
    </w:p>
    <w:p w14:paraId="3D2C6E21" w14:textId="6C13C881" w:rsidR="00BB3E83" w:rsidRPr="006A5315" w:rsidRDefault="00BB3E83" w:rsidP="00687925">
      <w:pPr>
        <w:jc w:val="both"/>
        <w:rPr>
          <w:rFonts w:ascii="Calibri" w:hAnsi="Calibri" w:cs="Calibri"/>
          <w:b/>
          <w:bCs/>
          <w:color w:val="215E99" w:themeColor="text2" w:themeTint="BF"/>
        </w:rPr>
      </w:pPr>
      <w:r w:rsidRPr="006A5315">
        <w:rPr>
          <w:rFonts w:ascii="Calibri" w:hAnsi="Calibri" w:cs="Calibri"/>
          <w:b/>
          <w:bCs/>
          <w:color w:val="215E99" w:themeColor="text2" w:themeTint="BF"/>
        </w:rPr>
        <w:t>Nietzsche PH924 (term 2)</w:t>
      </w:r>
    </w:p>
    <w:p w14:paraId="02F4CB91" w14:textId="77777777"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lastRenderedPageBreak/>
        <w:t>Kant's Critique of Pure Reason PH948 (term 2)</w:t>
      </w:r>
    </w:p>
    <w:p w14:paraId="476004C4" w14:textId="6FC254DD"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t>Topics in the Philosophy of Mind and Language PH998 (term 2)</w:t>
      </w:r>
    </w:p>
    <w:p w14:paraId="34FDFD67" w14:textId="4B7EAA7C"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t>Topics in 20th Century French Philosophy PH9A5 (term 2)</w:t>
      </w:r>
    </w:p>
    <w:p w14:paraId="3EE93163" w14:textId="2A3A03E5"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t>Navigating Time PH9GZ (term 2)</w:t>
      </w:r>
    </w:p>
    <w:p w14:paraId="319B7E01" w14:textId="5291C107"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t>The Logic of Life PH9HB (term 2)</w:t>
      </w:r>
    </w:p>
    <w:p w14:paraId="71BA6FEC" w14:textId="6CE692E5" w:rsidR="00BB3E83" w:rsidRPr="006A5315" w:rsidRDefault="00BB3E83" w:rsidP="00687925">
      <w:pPr>
        <w:pStyle w:val="NormalWeb"/>
        <w:spacing w:before="0" w:beforeAutospacing="0" w:after="0" w:afterAutospacing="0"/>
        <w:jc w:val="both"/>
        <w:rPr>
          <w:rFonts w:ascii="Calibri" w:hAnsi="Calibri" w:cs="Calibri"/>
          <w:b/>
          <w:bCs/>
          <w:color w:val="215E99" w:themeColor="text2" w:themeTint="BF"/>
        </w:rPr>
      </w:pPr>
      <w:r w:rsidRPr="006A5315">
        <w:rPr>
          <w:rFonts w:ascii="Calibri" w:hAnsi="Calibri" w:cs="Calibri"/>
          <w:b/>
          <w:bCs/>
          <w:color w:val="215E99" w:themeColor="text2" w:themeTint="BF"/>
        </w:rPr>
        <w:t>Topics in Moral and Political Philosophy PH9E3 (term 2)</w:t>
      </w:r>
    </w:p>
    <w:p w14:paraId="72CBA58D" w14:textId="77777777" w:rsidR="00316CCF" w:rsidRPr="006A5315" w:rsidRDefault="00316CCF" w:rsidP="00687925">
      <w:pPr>
        <w:pStyle w:val="NormalWeb"/>
        <w:spacing w:before="0" w:beforeAutospacing="0" w:after="0" w:afterAutospacing="0"/>
        <w:jc w:val="both"/>
        <w:rPr>
          <w:rFonts w:ascii="Calibri" w:hAnsi="Calibri" w:cs="Calibri"/>
          <w:b/>
          <w:bCs/>
          <w:color w:val="215E99" w:themeColor="text2" w:themeTint="BF"/>
        </w:rPr>
      </w:pPr>
    </w:p>
    <w:p w14:paraId="616AC184" w14:textId="77777777" w:rsidR="00687925" w:rsidRDefault="00687925" w:rsidP="00687925">
      <w:pPr>
        <w:pStyle w:val="NormalWeb"/>
        <w:spacing w:before="0" w:beforeAutospacing="0" w:after="0" w:afterAutospacing="0"/>
        <w:jc w:val="both"/>
        <w:rPr>
          <w:rFonts w:ascii="Calibri" w:hAnsi="Calibri" w:cs="Calibri"/>
          <w:b/>
          <w:bCs/>
          <w:color w:val="215E99" w:themeColor="text2" w:themeTint="BF"/>
        </w:rPr>
      </w:pPr>
    </w:p>
    <w:p w14:paraId="0ABF76AD" w14:textId="7B192767" w:rsidR="00316CCF" w:rsidRPr="00687925" w:rsidRDefault="00687925" w:rsidP="00687925">
      <w:pPr>
        <w:pStyle w:val="NormalWeb"/>
        <w:numPr>
          <w:ilvl w:val="0"/>
          <w:numId w:val="2"/>
        </w:numPr>
        <w:spacing w:before="0" w:beforeAutospacing="0" w:after="0" w:afterAutospacing="0"/>
        <w:jc w:val="both"/>
        <w:rPr>
          <w:rFonts w:ascii="Calibri" w:hAnsi="Calibri" w:cs="Calibri"/>
          <w:b/>
          <w:bCs/>
          <w:color w:val="000000" w:themeColor="text1"/>
          <w:sz w:val="26"/>
          <w:szCs w:val="26"/>
        </w:rPr>
      </w:pPr>
      <w:r w:rsidRPr="00687925">
        <w:rPr>
          <w:rFonts w:ascii="Calibri" w:hAnsi="Calibri" w:cs="Calibri"/>
          <w:b/>
          <w:bCs/>
          <w:color w:val="000000" w:themeColor="text1"/>
          <w:sz w:val="26"/>
          <w:szCs w:val="26"/>
        </w:rPr>
        <w:t xml:space="preserve">Core module: </w:t>
      </w:r>
      <w:r w:rsidR="00316CCF" w:rsidRPr="00687925">
        <w:rPr>
          <w:rFonts w:ascii="Calibri" w:hAnsi="Calibri" w:cs="Calibri"/>
          <w:b/>
          <w:bCs/>
          <w:color w:val="000000" w:themeColor="text1"/>
          <w:sz w:val="26"/>
          <w:szCs w:val="26"/>
        </w:rPr>
        <w:t>DISSERTATION</w:t>
      </w:r>
    </w:p>
    <w:p w14:paraId="6E3891E1" w14:textId="5046F0E7" w:rsidR="00316CCF" w:rsidRPr="006A5315" w:rsidRDefault="00687925" w:rsidP="00687925">
      <w:pPr>
        <w:jc w:val="both"/>
        <w:rPr>
          <w:rFonts w:ascii="Calibri" w:hAnsi="Calibri" w:cs="Calibri"/>
          <w:b/>
        </w:rPr>
      </w:pPr>
      <w:r>
        <w:rPr>
          <w:rFonts w:ascii="Calibri" w:hAnsi="Calibri" w:cs="Calibri"/>
          <w:b/>
        </w:rPr>
        <w:t>Note the following guidelines:</w:t>
      </w:r>
    </w:p>
    <w:p w14:paraId="7EBDC618" w14:textId="77777777" w:rsidR="00687925" w:rsidRDefault="00687925" w:rsidP="00687925">
      <w:pPr>
        <w:jc w:val="both"/>
        <w:rPr>
          <w:rFonts w:ascii="Calibri" w:hAnsi="Calibri" w:cs="Calibri"/>
          <w:b/>
        </w:rPr>
      </w:pPr>
    </w:p>
    <w:p w14:paraId="0B414613" w14:textId="4C94AD00" w:rsidR="00316CCF" w:rsidRPr="00687925" w:rsidRDefault="00316CCF" w:rsidP="00687925">
      <w:pPr>
        <w:jc w:val="both"/>
        <w:rPr>
          <w:rFonts w:ascii="Calibri" w:hAnsi="Calibri" w:cs="Calibri"/>
          <w:b/>
        </w:rPr>
      </w:pPr>
      <w:r w:rsidRPr="00687925">
        <w:rPr>
          <w:rFonts w:ascii="Calibri" w:hAnsi="Calibri" w:cs="Calibri"/>
          <w:b/>
        </w:rPr>
        <w:t>Word count</w:t>
      </w:r>
    </w:p>
    <w:p w14:paraId="6229F894" w14:textId="77777777" w:rsidR="00316CCF" w:rsidRPr="006A5315" w:rsidRDefault="00316CCF" w:rsidP="00687925">
      <w:pPr>
        <w:jc w:val="both"/>
        <w:rPr>
          <w:rFonts w:ascii="Calibri" w:hAnsi="Calibri" w:cs="Calibri"/>
        </w:rPr>
      </w:pPr>
      <w:r w:rsidRPr="006A5315">
        <w:rPr>
          <w:rFonts w:ascii="Calibri" w:hAnsi="Calibri" w:cs="Calibri"/>
        </w:rPr>
        <w:t>The dissertation should be between 15,000 and 20,000 words, including footnotes but excluding bibliography and any appendices (see below re appendices). Penalties will be imposed for work less than 14,000 and more than 21,000 words, as outlined in PG handbook (a deduction of 3% from mark per 1,000 words over/under the word-limit).</w:t>
      </w:r>
    </w:p>
    <w:p w14:paraId="7F323003" w14:textId="77777777" w:rsidR="00316CCF" w:rsidRPr="006A5315" w:rsidRDefault="00316CCF" w:rsidP="00687925">
      <w:pPr>
        <w:jc w:val="both"/>
        <w:rPr>
          <w:rFonts w:ascii="Calibri" w:hAnsi="Calibri" w:cs="Calibri"/>
        </w:rPr>
      </w:pPr>
    </w:p>
    <w:p w14:paraId="4368D2A8" w14:textId="450A24C3" w:rsidR="00316CCF" w:rsidRPr="00687925" w:rsidRDefault="00316CCF" w:rsidP="00687925">
      <w:pPr>
        <w:jc w:val="both"/>
        <w:rPr>
          <w:rFonts w:ascii="Calibri" w:hAnsi="Calibri" w:cs="Calibri"/>
          <w:b/>
        </w:rPr>
      </w:pPr>
      <w:r w:rsidRPr="00687925">
        <w:rPr>
          <w:rFonts w:ascii="Calibri" w:hAnsi="Calibri" w:cs="Calibri"/>
          <w:b/>
        </w:rPr>
        <w:t>Deadline</w:t>
      </w:r>
    </w:p>
    <w:p w14:paraId="276662B4" w14:textId="1BF0F2EB" w:rsidR="00316CCF" w:rsidRPr="006A5315" w:rsidRDefault="00B86737" w:rsidP="00687925">
      <w:pPr>
        <w:contextualSpacing/>
        <w:jc w:val="both"/>
        <w:rPr>
          <w:rFonts w:ascii="Calibri" w:hAnsi="Calibri" w:cs="Calibri"/>
          <w:b/>
        </w:rPr>
      </w:pPr>
      <w:r>
        <w:rPr>
          <w:rFonts w:ascii="Calibri" w:hAnsi="Calibri" w:cs="Calibri"/>
          <w:b/>
          <w:bCs/>
        </w:rPr>
        <w:t xml:space="preserve">Start of </w:t>
      </w:r>
      <w:r w:rsidR="00316CCF" w:rsidRPr="006A5315">
        <w:rPr>
          <w:rFonts w:ascii="Calibri" w:hAnsi="Calibri" w:cs="Calibri"/>
          <w:b/>
          <w:bCs/>
        </w:rPr>
        <w:t>Sept</w:t>
      </w:r>
      <w:r>
        <w:rPr>
          <w:rFonts w:ascii="Calibri" w:hAnsi="Calibri" w:cs="Calibri"/>
          <w:b/>
          <w:bCs/>
        </w:rPr>
        <w:t xml:space="preserve">ember </w:t>
      </w:r>
      <w:r w:rsidR="00316CCF" w:rsidRPr="006A5315">
        <w:rPr>
          <w:rFonts w:ascii="Calibri" w:hAnsi="Calibri" w:cs="Calibri"/>
          <w:b/>
        </w:rPr>
        <w:t>(to be uploaded on Tabula)</w:t>
      </w:r>
    </w:p>
    <w:p w14:paraId="15B86BE3" w14:textId="77777777" w:rsidR="00316CCF" w:rsidRPr="006A5315" w:rsidRDefault="00316CCF" w:rsidP="00687925">
      <w:pPr>
        <w:jc w:val="both"/>
        <w:rPr>
          <w:rFonts w:ascii="Calibri" w:hAnsi="Calibri" w:cs="Calibri"/>
          <w:b/>
        </w:rPr>
      </w:pPr>
    </w:p>
    <w:p w14:paraId="1DE56DE8" w14:textId="0EEB6191" w:rsidR="00316CCF" w:rsidRPr="00687925" w:rsidRDefault="00316CCF" w:rsidP="00687925">
      <w:pPr>
        <w:jc w:val="both"/>
        <w:rPr>
          <w:rFonts w:ascii="Calibri" w:hAnsi="Calibri" w:cs="Calibri"/>
          <w:b/>
        </w:rPr>
      </w:pPr>
      <w:r w:rsidRPr="00687925">
        <w:rPr>
          <w:rFonts w:ascii="Calibri" w:hAnsi="Calibri" w:cs="Calibri"/>
          <w:b/>
        </w:rPr>
        <w:t>Format</w:t>
      </w:r>
    </w:p>
    <w:p w14:paraId="05B620F2" w14:textId="77777777" w:rsidR="00316CCF" w:rsidRPr="006A5315" w:rsidRDefault="00316CCF" w:rsidP="00687925">
      <w:pPr>
        <w:jc w:val="both"/>
        <w:rPr>
          <w:rFonts w:ascii="Calibri" w:hAnsi="Calibri" w:cs="Calibri"/>
          <w:color w:val="000000"/>
        </w:rPr>
      </w:pPr>
      <w:r w:rsidRPr="006A5315">
        <w:rPr>
          <w:rFonts w:ascii="Calibri" w:hAnsi="Calibri" w:cs="Calibri"/>
          <w:color w:val="000000"/>
        </w:rPr>
        <w:t>The dissertation should consist of the following, in this order:</w:t>
      </w:r>
    </w:p>
    <w:p w14:paraId="371A9837" w14:textId="77777777" w:rsidR="00316CCF" w:rsidRPr="006A5315" w:rsidRDefault="00316CCF" w:rsidP="00687925">
      <w:pPr>
        <w:jc w:val="both"/>
        <w:rPr>
          <w:rFonts w:ascii="Calibri" w:hAnsi="Calibri" w:cs="Calibri"/>
          <w:color w:val="000000"/>
        </w:rPr>
      </w:pPr>
    </w:p>
    <w:p w14:paraId="124E4795" w14:textId="77777777" w:rsidR="00316CCF" w:rsidRPr="00687925" w:rsidRDefault="00316CCF" w:rsidP="00687925">
      <w:pPr>
        <w:pStyle w:val="ListParagraph"/>
        <w:numPr>
          <w:ilvl w:val="0"/>
          <w:numId w:val="2"/>
        </w:numPr>
        <w:jc w:val="both"/>
        <w:rPr>
          <w:rFonts w:ascii="Calibri" w:hAnsi="Calibri" w:cs="Calibri"/>
          <w:b/>
          <w:color w:val="000000"/>
        </w:rPr>
      </w:pPr>
      <w:r w:rsidRPr="00687925">
        <w:rPr>
          <w:rFonts w:ascii="Calibri" w:hAnsi="Calibri" w:cs="Calibri"/>
          <w:color w:val="000000"/>
        </w:rPr>
        <w:t xml:space="preserve">Departmental </w:t>
      </w:r>
      <w:proofErr w:type="gramStart"/>
      <w:r w:rsidRPr="00687925">
        <w:rPr>
          <w:rFonts w:ascii="Calibri" w:hAnsi="Calibri" w:cs="Calibri"/>
          <w:b/>
          <w:color w:val="000000"/>
        </w:rPr>
        <w:t>cover-sheet</w:t>
      </w:r>
      <w:proofErr w:type="gramEnd"/>
      <w:r w:rsidRPr="00687925">
        <w:rPr>
          <w:rFonts w:ascii="Calibri" w:hAnsi="Calibri" w:cs="Calibri"/>
          <w:b/>
          <w:color w:val="000000"/>
        </w:rPr>
        <w:t xml:space="preserve"> for your essay</w:t>
      </w:r>
    </w:p>
    <w:p w14:paraId="601CCB2F" w14:textId="77777777" w:rsidR="00316CCF" w:rsidRPr="006A5315" w:rsidRDefault="00316CCF" w:rsidP="00687925">
      <w:pPr>
        <w:jc w:val="both"/>
        <w:rPr>
          <w:rFonts w:ascii="Calibri" w:hAnsi="Calibri" w:cs="Calibri"/>
          <w:color w:val="000000"/>
        </w:rPr>
      </w:pPr>
    </w:p>
    <w:p w14:paraId="4BABC2C9" w14:textId="77777777" w:rsidR="00316CCF" w:rsidRPr="006A5315" w:rsidRDefault="00316CCF" w:rsidP="00687925">
      <w:pPr>
        <w:numPr>
          <w:ilvl w:val="0"/>
          <w:numId w:val="11"/>
        </w:numPr>
        <w:jc w:val="both"/>
        <w:rPr>
          <w:rFonts w:ascii="Calibri" w:hAnsi="Calibri" w:cs="Calibri"/>
          <w:color w:val="000000"/>
        </w:rPr>
      </w:pPr>
      <w:r w:rsidRPr="006A5315">
        <w:rPr>
          <w:rFonts w:ascii="Calibri" w:hAnsi="Calibri" w:cs="Calibri"/>
          <w:color w:val="000000"/>
        </w:rPr>
        <w:t>title page along the following model (font size &amp; layout as you prefer)</w:t>
      </w:r>
    </w:p>
    <w:p w14:paraId="175C6466" w14:textId="77777777"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Title of Thesis</w:t>
      </w:r>
    </w:p>
    <w:p w14:paraId="4E846C8E" w14:textId="77777777"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Student number ONLY</w:t>
      </w:r>
    </w:p>
    <w:p w14:paraId="3F6DD30E" w14:textId="77777777"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Thesis submitted as part of the requirements for the</w:t>
      </w:r>
    </w:p>
    <w:p w14:paraId="494552B6" w14:textId="55913A13"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 xml:space="preserve"> Taught MA in Ancient Literature and Thought</w:t>
      </w:r>
    </w:p>
    <w:p w14:paraId="0382E2C4" w14:textId="77777777"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Department of Classics and Ancient History</w:t>
      </w:r>
    </w:p>
    <w:p w14:paraId="4F423A17" w14:textId="77777777"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University of Warwick</w:t>
      </w:r>
    </w:p>
    <w:p w14:paraId="3ABB69BC" w14:textId="734685FE"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Date:</w:t>
      </w:r>
    </w:p>
    <w:p w14:paraId="42D421EB" w14:textId="738F4D2B" w:rsidR="00316CCF" w:rsidRPr="006A5315" w:rsidRDefault="00316CCF" w:rsidP="00687925">
      <w:pPr>
        <w:ind w:left="720"/>
        <w:jc w:val="both"/>
        <w:rPr>
          <w:rFonts w:ascii="Calibri" w:hAnsi="Calibri" w:cs="Calibri"/>
          <w:i/>
          <w:color w:val="000000"/>
        </w:rPr>
      </w:pPr>
      <w:r w:rsidRPr="006A5315">
        <w:rPr>
          <w:rFonts w:ascii="Calibri" w:hAnsi="Calibri" w:cs="Calibri"/>
          <w:i/>
          <w:color w:val="000000"/>
        </w:rPr>
        <w:t>Word Count:</w:t>
      </w:r>
    </w:p>
    <w:p w14:paraId="5F261F4B" w14:textId="2BEA0421" w:rsidR="00316CCF" w:rsidRPr="006A5315" w:rsidRDefault="00316CCF" w:rsidP="00687925">
      <w:pPr>
        <w:numPr>
          <w:ilvl w:val="0"/>
          <w:numId w:val="11"/>
        </w:numPr>
        <w:spacing w:before="100" w:beforeAutospacing="1" w:after="77"/>
        <w:jc w:val="both"/>
        <w:rPr>
          <w:rFonts w:ascii="Calibri" w:hAnsi="Calibri" w:cs="Calibri"/>
          <w:color w:val="000000"/>
        </w:rPr>
      </w:pPr>
      <w:r w:rsidRPr="006A5315">
        <w:rPr>
          <w:rFonts w:ascii="Calibri" w:hAnsi="Calibri" w:cs="Calibri"/>
          <w:color w:val="000000"/>
        </w:rPr>
        <w:t>table of contents (page refs for list of illustrations/figures</w:t>
      </w:r>
      <w:r w:rsidR="00687925">
        <w:rPr>
          <w:rFonts w:ascii="Calibri" w:hAnsi="Calibri" w:cs="Calibri"/>
          <w:color w:val="000000"/>
        </w:rPr>
        <w:t>/editions</w:t>
      </w:r>
      <w:r w:rsidRPr="006A5315">
        <w:rPr>
          <w:rFonts w:ascii="Calibri" w:hAnsi="Calibri" w:cs="Calibri"/>
          <w:color w:val="000000"/>
        </w:rPr>
        <w:t xml:space="preserve"> if relevant, intro, chapters, bibliography, any appendices) </w:t>
      </w:r>
    </w:p>
    <w:p w14:paraId="0233E259" w14:textId="77777777" w:rsidR="00316CCF" w:rsidRPr="006A5315" w:rsidRDefault="00316CCF" w:rsidP="00687925">
      <w:pPr>
        <w:numPr>
          <w:ilvl w:val="0"/>
          <w:numId w:val="11"/>
        </w:numPr>
        <w:spacing w:before="100" w:beforeAutospacing="1" w:after="77"/>
        <w:jc w:val="both"/>
        <w:rPr>
          <w:rFonts w:ascii="Calibri" w:hAnsi="Calibri" w:cs="Calibri"/>
          <w:color w:val="000000"/>
        </w:rPr>
      </w:pPr>
      <w:r w:rsidRPr="006A5315">
        <w:rPr>
          <w:rFonts w:ascii="Calibri" w:hAnsi="Calibri" w:cs="Calibri"/>
          <w:color w:val="000000"/>
        </w:rPr>
        <w:t xml:space="preserve">introduction </w:t>
      </w:r>
    </w:p>
    <w:p w14:paraId="1B7F20E3" w14:textId="77777777" w:rsidR="00316CCF" w:rsidRPr="006A5315" w:rsidRDefault="00316CCF" w:rsidP="00687925">
      <w:pPr>
        <w:numPr>
          <w:ilvl w:val="0"/>
          <w:numId w:val="11"/>
        </w:numPr>
        <w:spacing w:before="100" w:beforeAutospacing="1" w:after="77"/>
        <w:jc w:val="both"/>
        <w:rPr>
          <w:rFonts w:ascii="Calibri" w:hAnsi="Calibri" w:cs="Calibri"/>
          <w:color w:val="000000"/>
        </w:rPr>
      </w:pPr>
      <w:r w:rsidRPr="006A5315">
        <w:rPr>
          <w:rFonts w:ascii="Calibri" w:hAnsi="Calibri" w:cs="Calibri"/>
          <w:color w:val="000000"/>
        </w:rPr>
        <w:t xml:space="preserve">chapters </w:t>
      </w:r>
    </w:p>
    <w:p w14:paraId="771D72EA" w14:textId="77777777" w:rsidR="00316CCF" w:rsidRPr="006A5315" w:rsidRDefault="00316CCF" w:rsidP="00687925">
      <w:pPr>
        <w:numPr>
          <w:ilvl w:val="0"/>
          <w:numId w:val="11"/>
        </w:numPr>
        <w:spacing w:before="100" w:beforeAutospacing="1" w:after="77"/>
        <w:jc w:val="both"/>
        <w:rPr>
          <w:rFonts w:ascii="Calibri" w:hAnsi="Calibri" w:cs="Calibri"/>
          <w:color w:val="000000"/>
        </w:rPr>
      </w:pPr>
      <w:r w:rsidRPr="006A5315">
        <w:rPr>
          <w:rFonts w:ascii="Calibri" w:hAnsi="Calibri" w:cs="Calibri"/>
          <w:color w:val="000000"/>
        </w:rPr>
        <w:t>appendices (if included, see below)</w:t>
      </w:r>
    </w:p>
    <w:p w14:paraId="3FCE72AB" w14:textId="77777777" w:rsidR="00316CCF" w:rsidRPr="006A5315" w:rsidRDefault="00316CCF" w:rsidP="00687925">
      <w:pPr>
        <w:numPr>
          <w:ilvl w:val="0"/>
          <w:numId w:val="11"/>
        </w:numPr>
        <w:spacing w:before="100" w:beforeAutospacing="1" w:after="77"/>
        <w:jc w:val="both"/>
        <w:rPr>
          <w:rFonts w:ascii="Calibri" w:hAnsi="Calibri" w:cs="Calibri"/>
          <w:color w:val="000000"/>
        </w:rPr>
      </w:pPr>
      <w:r w:rsidRPr="006A5315">
        <w:rPr>
          <w:rFonts w:ascii="Calibri" w:hAnsi="Calibri" w:cs="Calibri"/>
          <w:color w:val="000000"/>
        </w:rPr>
        <w:t xml:space="preserve">bibliography </w:t>
      </w:r>
    </w:p>
    <w:p w14:paraId="4AE301C8" w14:textId="77777777" w:rsidR="00316CCF" w:rsidRPr="006A5315" w:rsidRDefault="00316CCF" w:rsidP="00687925">
      <w:pPr>
        <w:spacing w:after="77"/>
        <w:jc w:val="both"/>
        <w:rPr>
          <w:rFonts w:ascii="Calibri" w:hAnsi="Calibri" w:cs="Calibri"/>
          <w:color w:val="000000"/>
        </w:rPr>
      </w:pPr>
    </w:p>
    <w:p w14:paraId="3FDBE09C" w14:textId="3D263DD1" w:rsidR="00316CCF" w:rsidRDefault="00316CCF" w:rsidP="00687925">
      <w:pPr>
        <w:pBdr>
          <w:bottom w:val="single" w:sz="6" w:space="1" w:color="auto"/>
        </w:pBdr>
        <w:spacing w:after="77"/>
        <w:jc w:val="both"/>
        <w:rPr>
          <w:rFonts w:ascii="Calibri" w:hAnsi="Calibri" w:cs="Calibri"/>
          <w:color w:val="000000"/>
        </w:rPr>
      </w:pPr>
      <w:r w:rsidRPr="006A5315">
        <w:rPr>
          <w:rFonts w:ascii="Calibri" w:hAnsi="Calibri" w:cs="Calibri"/>
          <w:color w:val="000000"/>
        </w:rPr>
        <w:t xml:space="preserve">Please use footnotes rather than endnotes. Ensure that you are consistent in your modes of referencing. For further info see PG handbook. </w:t>
      </w:r>
    </w:p>
    <w:p w14:paraId="26964433" w14:textId="77777777" w:rsidR="00687925" w:rsidRDefault="00687925" w:rsidP="00687925">
      <w:pPr>
        <w:pBdr>
          <w:bottom w:val="single" w:sz="6" w:space="1" w:color="auto"/>
        </w:pBdr>
        <w:spacing w:after="77"/>
        <w:jc w:val="both"/>
        <w:rPr>
          <w:rFonts w:ascii="Calibri" w:hAnsi="Calibri" w:cs="Calibri"/>
          <w:color w:val="000000"/>
        </w:rPr>
      </w:pPr>
    </w:p>
    <w:p w14:paraId="70BB7C7F" w14:textId="77777777" w:rsidR="00687925" w:rsidRDefault="00687925" w:rsidP="00687925">
      <w:pPr>
        <w:pBdr>
          <w:bottom w:val="single" w:sz="6" w:space="1" w:color="auto"/>
        </w:pBdr>
        <w:spacing w:after="77"/>
        <w:jc w:val="both"/>
        <w:rPr>
          <w:rFonts w:ascii="Calibri" w:hAnsi="Calibri" w:cs="Calibri"/>
          <w:color w:val="000000"/>
        </w:rPr>
      </w:pPr>
    </w:p>
    <w:p w14:paraId="7C62F801" w14:textId="77777777" w:rsidR="00687925" w:rsidRPr="006A5315" w:rsidRDefault="00687925" w:rsidP="00687925">
      <w:pPr>
        <w:spacing w:after="77"/>
        <w:jc w:val="both"/>
        <w:rPr>
          <w:rFonts w:ascii="Calibri" w:hAnsi="Calibri" w:cs="Calibri"/>
          <w:color w:val="000000"/>
        </w:rPr>
      </w:pPr>
    </w:p>
    <w:p w14:paraId="2571449A" w14:textId="77777777" w:rsidR="00687925" w:rsidRDefault="00687925" w:rsidP="00687925">
      <w:pPr>
        <w:jc w:val="both"/>
        <w:rPr>
          <w:rFonts w:ascii="Calibri" w:hAnsi="Calibri" w:cs="Calibri"/>
          <w:b/>
        </w:rPr>
      </w:pPr>
    </w:p>
    <w:p w14:paraId="0FC67CD1" w14:textId="63A3FEC2" w:rsidR="00316CCF" w:rsidRPr="00687925" w:rsidRDefault="00316CCF" w:rsidP="00687925">
      <w:pPr>
        <w:jc w:val="both"/>
        <w:rPr>
          <w:rFonts w:ascii="Calibri" w:hAnsi="Calibri" w:cs="Calibri"/>
          <w:b/>
          <w:color w:val="0070C0"/>
          <w:sz w:val="26"/>
          <w:szCs w:val="26"/>
        </w:rPr>
      </w:pPr>
      <w:r w:rsidRPr="00687925">
        <w:rPr>
          <w:rFonts w:ascii="Calibri" w:hAnsi="Calibri" w:cs="Calibri"/>
          <w:b/>
          <w:color w:val="0070C0"/>
          <w:sz w:val="26"/>
          <w:szCs w:val="26"/>
        </w:rPr>
        <w:t>Submission of Assessed Work</w:t>
      </w:r>
    </w:p>
    <w:p w14:paraId="4CAF1419" w14:textId="77777777" w:rsidR="00316CCF" w:rsidRPr="006A5315" w:rsidRDefault="00316CCF" w:rsidP="00687925">
      <w:pPr>
        <w:spacing w:before="100" w:beforeAutospacing="1" w:after="100" w:afterAutospacing="1"/>
        <w:jc w:val="both"/>
        <w:rPr>
          <w:rFonts w:ascii="Calibri" w:hAnsi="Calibri" w:cs="Calibri"/>
        </w:rPr>
      </w:pPr>
      <w:r w:rsidRPr="006A5315">
        <w:rPr>
          <w:rFonts w:ascii="Calibri" w:hAnsi="Calibri" w:cs="Calibri"/>
          <w:b/>
          <w:bCs/>
        </w:rPr>
        <w:t>All assessed work</w:t>
      </w:r>
      <w:r w:rsidRPr="006A5315">
        <w:rPr>
          <w:rFonts w:ascii="Calibri" w:hAnsi="Calibri" w:cs="Calibri"/>
        </w:rPr>
        <w:t xml:space="preserve"> </w:t>
      </w:r>
      <w:r w:rsidRPr="006A5315">
        <w:rPr>
          <w:rFonts w:ascii="Calibri" w:hAnsi="Calibri" w:cs="Calibri"/>
          <w:b/>
          <w:bCs/>
        </w:rPr>
        <w:t>must be submitted electronically via Tabula before the deadline.</w:t>
      </w:r>
      <w:r w:rsidRPr="006A5315">
        <w:rPr>
          <w:rFonts w:ascii="Calibri" w:hAnsi="Calibri" w:cs="Calibri"/>
        </w:rPr>
        <w:t xml:space="preserve"> Late penalties will apply if you submit after the deadline has passed of 5 marks per day (even if it is only 2 minutes past the deadline). </w:t>
      </w:r>
    </w:p>
    <w:p w14:paraId="73A2E96E" w14:textId="77777777" w:rsidR="00316CCF" w:rsidRPr="006A5315" w:rsidRDefault="00316CCF" w:rsidP="00687925">
      <w:pPr>
        <w:pStyle w:val="Heading3"/>
        <w:jc w:val="both"/>
        <w:rPr>
          <w:rFonts w:ascii="Calibri" w:hAnsi="Calibri" w:cs="Calibri"/>
          <w:sz w:val="24"/>
          <w:szCs w:val="24"/>
        </w:rPr>
      </w:pPr>
      <w:r w:rsidRPr="006A5315">
        <w:rPr>
          <w:rFonts w:ascii="Calibri" w:hAnsi="Calibri" w:cs="Calibri"/>
          <w:sz w:val="24"/>
          <w:szCs w:val="24"/>
        </w:rPr>
        <w:t xml:space="preserve">For details of how to submit work electronically please visit </w:t>
      </w:r>
    </w:p>
    <w:p w14:paraId="4BE225CF" w14:textId="77777777" w:rsidR="00316CCF" w:rsidRPr="006A5315" w:rsidRDefault="00316CCF" w:rsidP="00687925">
      <w:pPr>
        <w:pStyle w:val="Heading3"/>
        <w:jc w:val="both"/>
        <w:rPr>
          <w:rFonts w:ascii="Calibri" w:hAnsi="Calibri" w:cs="Calibri"/>
          <w:sz w:val="24"/>
          <w:szCs w:val="24"/>
        </w:rPr>
      </w:pPr>
      <w:hyperlink r:id="rId17" w:history="1">
        <w:r w:rsidRPr="006A5315">
          <w:rPr>
            <w:rStyle w:val="Hyperlink"/>
            <w:rFonts w:ascii="Calibri" w:hAnsi="Calibri" w:cs="Calibri"/>
            <w:sz w:val="24"/>
            <w:szCs w:val="24"/>
          </w:rPr>
          <w:t>http://www2.warwick.ac.uk/fac/arts/classics/students/esubmission/</w:t>
        </w:r>
      </w:hyperlink>
    </w:p>
    <w:p w14:paraId="3DD151FD" w14:textId="77777777" w:rsidR="00316CCF" w:rsidRPr="006A5315" w:rsidRDefault="00316CCF" w:rsidP="00687925">
      <w:pPr>
        <w:pBdr>
          <w:top w:val="single" w:sz="4" w:space="1" w:color="auto"/>
          <w:left w:val="single" w:sz="4" w:space="4" w:color="auto"/>
          <w:bottom w:val="single" w:sz="4" w:space="1" w:color="auto"/>
          <w:right w:val="single" w:sz="4" w:space="4" w:color="auto"/>
        </w:pBdr>
        <w:jc w:val="both"/>
        <w:rPr>
          <w:rFonts w:ascii="Calibri" w:hAnsi="Calibri" w:cs="Calibri"/>
          <w:b/>
          <w:bCs/>
          <w:color w:val="C00000"/>
        </w:rPr>
      </w:pPr>
      <w:r w:rsidRPr="006A5315">
        <w:rPr>
          <w:rFonts w:ascii="Calibri" w:hAnsi="Calibri" w:cs="Calibri"/>
          <w:color w:val="C00000"/>
          <w:shd w:val="clear" w:color="auto" w:fill="FFFFFF"/>
        </w:rPr>
        <w:t xml:space="preserve">Tabula will only accept </w:t>
      </w:r>
      <w:proofErr w:type="gramStart"/>
      <w:r w:rsidRPr="006A5315">
        <w:rPr>
          <w:rFonts w:ascii="Calibri" w:hAnsi="Calibri" w:cs="Calibri"/>
          <w:color w:val="C00000"/>
          <w:shd w:val="clear" w:color="auto" w:fill="FFFFFF"/>
        </w:rPr>
        <w:t>particular file</w:t>
      </w:r>
      <w:proofErr w:type="gramEnd"/>
      <w:r w:rsidRPr="006A5315">
        <w:rPr>
          <w:rFonts w:ascii="Calibri" w:hAnsi="Calibri" w:cs="Calibri"/>
          <w:color w:val="C00000"/>
          <w:shd w:val="clear" w:color="auto" w:fill="FFFFFF"/>
        </w:rPr>
        <w:t xml:space="preserve"> types, </w:t>
      </w:r>
      <w:r w:rsidRPr="006A5315">
        <w:rPr>
          <w:rFonts w:ascii="Calibri" w:hAnsi="Calibri" w:cs="Calibri"/>
          <w:b/>
          <w:bCs/>
          <w:color w:val="C00000"/>
        </w:rPr>
        <w:t xml:space="preserve">and we need to be able to open your work to mark it. </w:t>
      </w:r>
      <w:proofErr w:type="gramStart"/>
      <w:r w:rsidRPr="006A5315">
        <w:rPr>
          <w:rFonts w:ascii="Calibri" w:hAnsi="Calibri" w:cs="Calibri"/>
          <w:color w:val="C00000"/>
          <w:shd w:val="clear" w:color="auto" w:fill="FFFFFF"/>
        </w:rPr>
        <w:t>So</w:t>
      </w:r>
      <w:proofErr w:type="gramEnd"/>
      <w:r w:rsidRPr="006A5315">
        <w:rPr>
          <w:rFonts w:ascii="Calibri" w:hAnsi="Calibri" w:cs="Calibri"/>
          <w:color w:val="C00000"/>
          <w:shd w:val="clear" w:color="auto" w:fill="FFFFFF"/>
        </w:rPr>
        <w:t xml:space="preserve"> for essays or written work please submit your assignment as either .doc, .docx, .rtf, or .pdf. </w:t>
      </w:r>
      <w:r w:rsidRPr="006A5315">
        <w:rPr>
          <w:rFonts w:ascii="Calibri" w:hAnsi="Calibri" w:cs="Calibri"/>
          <w:b/>
          <w:bCs/>
          <w:color w:val="C00000"/>
        </w:rPr>
        <w:t xml:space="preserve">If you try to submit a file with a different extension, Tabula may not accept the file, or we may not be able to open the file </w:t>
      </w:r>
      <w:proofErr w:type="gramStart"/>
      <w:r w:rsidRPr="006A5315">
        <w:rPr>
          <w:rFonts w:ascii="Calibri" w:hAnsi="Calibri" w:cs="Calibri"/>
          <w:b/>
          <w:bCs/>
          <w:color w:val="C00000"/>
        </w:rPr>
        <w:t>in order to</w:t>
      </w:r>
      <w:proofErr w:type="gramEnd"/>
      <w:r w:rsidRPr="006A5315">
        <w:rPr>
          <w:rFonts w:ascii="Calibri" w:hAnsi="Calibri" w:cs="Calibri"/>
          <w:b/>
          <w:bCs/>
          <w:color w:val="C00000"/>
        </w:rPr>
        <w:t xml:space="preserve"> mark it. It is your responsibility to ensure you upload the correct file, in the correct form. </w:t>
      </w:r>
    </w:p>
    <w:p w14:paraId="22431DF2" w14:textId="77777777" w:rsidR="00316CCF" w:rsidRPr="006A5315" w:rsidRDefault="00316CCF" w:rsidP="00687925">
      <w:pPr>
        <w:spacing w:after="120"/>
        <w:jc w:val="both"/>
        <w:rPr>
          <w:rFonts w:ascii="Calibri" w:hAnsi="Calibri" w:cs="Calibri"/>
        </w:rPr>
      </w:pPr>
    </w:p>
    <w:p w14:paraId="03E087E3" w14:textId="77777777" w:rsidR="00316CCF" w:rsidRPr="006A5315" w:rsidRDefault="00316CCF" w:rsidP="00687925">
      <w:pPr>
        <w:spacing w:after="120"/>
        <w:jc w:val="both"/>
        <w:rPr>
          <w:rFonts w:ascii="Calibri" w:hAnsi="Calibri" w:cs="Calibri"/>
        </w:rPr>
      </w:pPr>
      <w:r w:rsidRPr="006A5315">
        <w:rPr>
          <w:rFonts w:ascii="Calibri" w:hAnsi="Calibri" w:cs="Calibri"/>
        </w:rPr>
        <w:t>There is a limit of 20MB of size for submission of files. If you are using a lot of pictures and your file is larger than 20MB, save your file as a pdf, and then reduce the resolution. The hard copy of the essay will allow you to submit images of better quality.</w:t>
      </w:r>
    </w:p>
    <w:p w14:paraId="57C9C111" w14:textId="77777777" w:rsidR="00316CCF" w:rsidRPr="006A5315" w:rsidRDefault="00316CCF" w:rsidP="00687925">
      <w:pPr>
        <w:shd w:val="clear" w:color="auto" w:fill="FFFFFF"/>
        <w:spacing w:after="120"/>
        <w:jc w:val="both"/>
        <w:rPr>
          <w:rFonts w:ascii="Calibri" w:hAnsi="Calibri" w:cs="Calibri"/>
          <w:color w:val="000000"/>
        </w:rPr>
      </w:pPr>
      <w:r w:rsidRPr="006A5315">
        <w:rPr>
          <w:rFonts w:ascii="Calibri" w:hAnsi="Calibri" w:cs="Calibri"/>
          <w:color w:val="000000"/>
        </w:rPr>
        <w:t xml:space="preserve">You must include the Departmental </w:t>
      </w:r>
      <w:proofErr w:type="gramStart"/>
      <w:r w:rsidRPr="006A5315">
        <w:rPr>
          <w:rFonts w:ascii="Calibri" w:hAnsi="Calibri" w:cs="Calibri"/>
          <w:b/>
          <w:color w:val="000000"/>
        </w:rPr>
        <w:t>cover-sheet</w:t>
      </w:r>
      <w:proofErr w:type="gramEnd"/>
      <w:r w:rsidRPr="006A5315">
        <w:rPr>
          <w:rFonts w:ascii="Calibri" w:hAnsi="Calibri" w:cs="Calibri"/>
          <w:b/>
          <w:color w:val="000000"/>
        </w:rPr>
        <w:t xml:space="preserve"> for your essay</w:t>
      </w:r>
      <w:r w:rsidRPr="006A5315">
        <w:rPr>
          <w:rFonts w:ascii="Calibri" w:hAnsi="Calibri" w:cs="Calibri"/>
          <w:color w:val="000000"/>
        </w:rPr>
        <w:t>:</w:t>
      </w:r>
    </w:p>
    <w:p w14:paraId="72008C74" w14:textId="77777777" w:rsidR="00316CCF" w:rsidRPr="006A5315" w:rsidRDefault="00316CCF" w:rsidP="00687925">
      <w:pPr>
        <w:shd w:val="clear" w:color="auto" w:fill="FFFFFF"/>
        <w:spacing w:after="120"/>
        <w:jc w:val="both"/>
        <w:rPr>
          <w:rFonts w:ascii="Calibri" w:hAnsi="Calibri" w:cs="Calibri"/>
          <w:color w:val="000000"/>
        </w:rPr>
      </w:pPr>
      <w:hyperlink r:id="rId18" w:history="1">
        <w:r w:rsidRPr="006A5315">
          <w:rPr>
            <w:rStyle w:val="Hyperlink"/>
            <w:rFonts w:ascii="Calibri" w:eastAsiaTheme="majorEastAsia" w:hAnsi="Calibri" w:cs="Calibri"/>
          </w:rPr>
          <w:t>https://warwick.ac.uk/fac/arts/classics/postgrads/modules/</w:t>
        </w:r>
      </w:hyperlink>
    </w:p>
    <w:p w14:paraId="1A1931D5" w14:textId="77777777" w:rsidR="00316CCF" w:rsidRPr="006A5315" w:rsidRDefault="00316CCF" w:rsidP="00687925">
      <w:pPr>
        <w:shd w:val="clear" w:color="auto" w:fill="FFFFFF"/>
        <w:jc w:val="both"/>
        <w:rPr>
          <w:rFonts w:ascii="Calibri" w:hAnsi="Calibri" w:cs="Calibri"/>
          <w:color w:val="000000"/>
        </w:rPr>
      </w:pPr>
    </w:p>
    <w:p w14:paraId="53997D3D" w14:textId="77777777" w:rsidR="00316CCF" w:rsidRPr="006A5315" w:rsidRDefault="00316CCF" w:rsidP="00687925">
      <w:pPr>
        <w:pStyle w:val="ListParagraph"/>
        <w:numPr>
          <w:ilvl w:val="0"/>
          <w:numId w:val="12"/>
        </w:numPr>
        <w:shd w:val="clear" w:color="auto" w:fill="FFFFFF"/>
        <w:spacing w:after="100" w:afterAutospacing="1"/>
        <w:jc w:val="both"/>
        <w:rPr>
          <w:rFonts w:ascii="Calibri" w:hAnsi="Calibri" w:cs="Calibri"/>
          <w:color w:val="000000"/>
        </w:rPr>
      </w:pPr>
      <w:r w:rsidRPr="006A5315">
        <w:rPr>
          <w:rFonts w:ascii="Calibri" w:hAnsi="Calibri" w:cs="Calibri"/>
          <w:color w:val="000000"/>
        </w:rPr>
        <w:t xml:space="preserve">Student </w:t>
      </w:r>
      <w:proofErr w:type="spellStart"/>
      <w:r w:rsidRPr="006A5315">
        <w:rPr>
          <w:rFonts w:ascii="Calibri" w:hAnsi="Calibri" w:cs="Calibri"/>
          <w:color w:val="000000"/>
        </w:rPr>
        <w:t>i.d.</w:t>
      </w:r>
      <w:proofErr w:type="spellEnd"/>
      <w:r w:rsidRPr="006A5315">
        <w:rPr>
          <w:rFonts w:ascii="Calibri" w:hAnsi="Calibri" w:cs="Calibri"/>
          <w:color w:val="000000"/>
        </w:rPr>
        <w:t xml:space="preserve"> number</w:t>
      </w:r>
    </w:p>
    <w:p w14:paraId="4266643A" w14:textId="77777777" w:rsidR="00316CCF" w:rsidRPr="006A5315" w:rsidRDefault="00316CCF" w:rsidP="00687925">
      <w:pPr>
        <w:pStyle w:val="ListParagraph"/>
        <w:numPr>
          <w:ilvl w:val="0"/>
          <w:numId w:val="12"/>
        </w:numPr>
        <w:shd w:val="clear" w:color="auto" w:fill="FFFFFF"/>
        <w:spacing w:before="100" w:beforeAutospacing="1" w:after="100" w:afterAutospacing="1"/>
        <w:jc w:val="both"/>
        <w:rPr>
          <w:rFonts w:ascii="Calibri" w:hAnsi="Calibri" w:cs="Calibri"/>
          <w:color w:val="000000"/>
        </w:rPr>
      </w:pPr>
      <w:r w:rsidRPr="006A5315">
        <w:rPr>
          <w:rFonts w:ascii="Calibri" w:hAnsi="Calibri" w:cs="Calibri"/>
          <w:color w:val="000000"/>
        </w:rPr>
        <w:t>Module Code &amp; Name</w:t>
      </w:r>
    </w:p>
    <w:p w14:paraId="6D1FE174" w14:textId="77777777" w:rsidR="00316CCF" w:rsidRPr="006A5315" w:rsidRDefault="00316CCF" w:rsidP="00687925">
      <w:pPr>
        <w:pStyle w:val="ListParagraph"/>
        <w:numPr>
          <w:ilvl w:val="0"/>
          <w:numId w:val="12"/>
        </w:numPr>
        <w:shd w:val="clear" w:color="auto" w:fill="FFFFFF"/>
        <w:spacing w:before="100" w:beforeAutospacing="1" w:after="100" w:afterAutospacing="1"/>
        <w:jc w:val="both"/>
        <w:rPr>
          <w:rFonts w:ascii="Calibri" w:hAnsi="Calibri" w:cs="Calibri"/>
          <w:color w:val="000000"/>
        </w:rPr>
      </w:pPr>
      <w:r w:rsidRPr="006A5315">
        <w:rPr>
          <w:rFonts w:ascii="Calibri" w:hAnsi="Calibri" w:cs="Calibri"/>
          <w:color w:val="000000"/>
        </w:rPr>
        <w:t>Title of Essay</w:t>
      </w:r>
    </w:p>
    <w:p w14:paraId="7B191DEA" w14:textId="77777777" w:rsidR="00316CCF" w:rsidRPr="006A5315" w:rsidRDefault="00316CCF" w:rsidP="00687925">
      <w:pPr>
        <w:pStyle w:val="ListParagraph"/>
        <w:numPr>
          <w:ilvl w:val="0"/>
          <w:numId w:val="12"/>
        </w:numPr>
        <w:shd w:val="clear" w:color="auto" w:fill="FFFFFF"/>
        <w:spacing w:before="100" w:beforeAutospacing="1" w:after="100" w:afterAutospacing="1"/>
        <w:jc w:val="both"/>
        <w:rPr>
          <w:rFonts w:ascii="Calibri" w:hAnsi="Calibri" w:cs="Calibri"/>
          <w:color w:val="000000"/>
        </w:rPr>
      </w:pPr>
      <w:r w:rsidRPr="006A5315">
        <w:rPr>
          <w:rFonts w:ascii="Calibri" w:hAnsi="Calibri" w:cs="Calibri"/>
          <w:color w:val="000000"/>
        </w:rPr>
        <w:t>Word count</w:t>
      </w:r>
    </w:p>
    <w:p w14:paraId="0D9DA71A" w14:textId="77777777" w:rsidR="00316CCF" w:rsidRPr="006A5315" w:rsidRDefault="00316CCF" w:rsidP="00687925">
      <w:pPr>
        <w:pStyle w:val="ListParagraph"/>
        <w:numPr>
          <w:ilvl w:val="0"/>
          <w:numId w:val="12"/>
        </w:numPr>
        <w:shd w:val="clear" w:color="auto" w:fill="FFFFFF"/>
        <w:spacing w:before="100" w:beforeAutospacing="1" w:after="100" w:afterAutospacing="1"/>
        <w:jc w:val="both"/>
        <w:rPr>
          <w:rFonts w:ascii="Calibri" w:hAnsi="Calibri" w:cs="Calibri"/>
          <w:color w:val="000000"/>
        </w:rPr>
      </w:pPr>
      <w:r w:rsidRPr="006A5315">
        <w:rPr>
          <w:rFonts w:ascii="Calibri" w:hAnsi="Calibri" w:cs="Calibri"/>
          <w:color w:val="000000"/>
        </w:rPr>
        <w:t>Proof-reading and plagiarism statements</w:t>
      </w:r>
    </w:p>
    <w:p w14:paraId="7420451E" w14:textId="77777777" w:rsidR="00316CCF" w:rsidRPr="006A5315" w:rsidRDefault="00316CCF" w:rsidP="00687925">
      <w:pPr>
        <w:pStyle w:val="ListParagraph"/>
        <w:numPr>
          <w:ilvl w:val="0"/>
          <w:numId w:val="12"/>
        </w:numPr>
        <w:shd w:val="clear" w:color="auto" w:fill="FFFFFF"/>
        <w:spacing w:before="100" w:beforeAutospacing="1" w:after="100" w:afterAutospacing="1"/>
        <w:jc w:val="both"/>
        <w:rPr>
          <w:rFonts w:ascii="Calibri" w:hAnsi="Calibri" w:cs="Calibri"/>
          <w:color w:val="000000"/>
        </w:rPr>
      </w:pPr>
      <w:r w:rsidRPr="006A5315">
        <w:rPr>
          <w:rFonts w:ascii="Calibri" w:hAnsi="Calibri" w:cs="Calibri"/>
          <w:color w:val="000000"/>
        </w:rPr>
        <w:t>Yellow sticker PDF (if applicable)</w:t>
      </w:r>
    </w:p>
    <w:p w14:paraId="15088457" w14:textId="77777777" w:rsidR="00316CCF" w:rsidRPr="006A5315" w:rsidRDefault="00316CCF" w:rsidP="00687925">
      <w:pPr>
        <w:jc w:val="both"/>
        <w:rPr>
          <w:rFonts w:ascii="Calibri" w:hAnsi="Calibri" w:cs="Calibri"/>
        </w:rPr>
      </w:pPr>
      <w:r w:rsidRPr="006A5315">
        <w:rPr>
          <w:rFonts w:ascii="Calibri" w:hAnsi="Calibri" w:cs="Calibri"/>
        </w:rPr>
        <w:t xml:space="preserve">Please retain a copy of the Tabula e-submission receipt in case of dispute. </w:t>
      </w:r>
      <w:r w:rsidRPr="006A5315">
        <w:rPr>
          <w:rFonts w:ascii="Calibri" w:hAnsi="Calibri" w:cs="Calibri"/>
          <w:b/>
        </w:rPr>
        <w:t>Do not forget to check that you are submitting the correct version of your essay/dissertation</w:t>
      </w:r>
      <w:r w:rsidRPr="006A5315">
        <w:rPr>
          <w:rFonts w:ascii="Calibri" w:hAnsi="Calibri" w:cs="Calibri"/>
        </w:rPr>
        <w:t>, complete with footnotes &amp; bibliography.</w:t>
      </w:r>
    </w:p>
    <w:p w14:paraId="02C9BB93" w14:textId="77777777" w:rsidR="00316CCF" w:rsidRPr="006A5315" w:rsidRDefault="00316CCF" w:rsidP="00687925">
      <w:pPr>
        <w:jc w:val="both"/>
        <w:rPr>
          <w:rFonts w:ascii="Calibri" w:hAnsi="Calibri" w:cs="Calibri"/>
        </w:rPr>
      </w:pPr>
    </w:p>
    <w:p w14:paraId="102DB233" w14:textId="77777777" w:rsidR="00316CCF" w:rsidRPr="006A5315" w:rsidRDefault="00316CCF" w:rsidP="00687925">
      <w:pPr>
        <w:jc w:val="both"/>
        <w:rPr>
          <w:rFonts w:ascii="Calibri" w:hAnsi="Calibri" w:cs="Calibri"/>
        </w:rPr>
      </w:pPr>
      <w:r w:rsidRPr="006A5315">
        <w:rPr>
          <w:rFonts w:ascii="Calibri" w:hAnsi="Calibri" w:cs="Calibri"/>
        </w:rPr>
        <w:t xml:space="preserve">For advice on presentation and referencing, please see the Classics Style guide: </w:t>
      </w:r>
      <w:hyperlink r:id="rId19" w:history="1">
        <w:r w:rsidRPr="006A5315">
          <w:rPr>
            <w:rStyle w:val="Hyperlink"/>
            <w:rFonts w:ascii="Calibri" w:eastAsiaTheme="majorEastAsia" w:hAnsi="Calibri" w:cs="Calibri"/>
          </w:rPr>
          <w:t>https://warwick.ac.uk/fac/arts/classics/intranets/students/essaywritingresources</w:t>
        </w:r>
      </w:hyperlink>
    </w:p>
    <w:p w14:paraId="441A000F" w14:textId="77777777" w:rsidR="00316CCF" w:rsidRPr="006A5315" w:rsidRDefault="00316CCF" w:rsidP="00687925">
      <w:pPr>
        <w:jc w:val="both"/>
        <w:rPr>
          <w:rFonts w:ascii="Calibri" w:hAnsi="Calibri" w:cs="Calibri"/>
        </w:rPr>
      </w:pPr>
      <w:r w:rsidRPr="006A5315">
        <w:rPr>
          <w:rFonts w:ascii="Calibri" w:hAnsi="Calibri" w:cs="Calibri"/>
        </w:rPr>
        <w:t>(under righthand resources)</w:t>
      </w:r>
    </w:p>
    <w:p w14:paraId="34810C67" w14:textId="77777777" w:rsidR="00316CCF" w:rsidRPr="006A5315" w:rsidRDefault="00316CCF" w:rsidP="00687925">
      <w:pPr>
        <w:jc w:val="both"/>
        <w:rPr>
          <w:rFonts w:ascii="Calibri" w:hAnsi="Calibri" w:cs="Calibri"/>
        </w:rPr>
      </w:pPr>
    </w:p>
    <w:p w14:paraId="55C593CC" w14:textId="77777777" w:rsidR="00316CCF" w:rsidRPr="006A5315" w:rsidRDefault="00316CCF" w:rsidP="00687925">
      <w:pPr>
        <w:jc w:val="both"/>
        <w:rPr>
          <w:rFonts w:ascii="Calibri" w:hAnsi="Calibri" w:cs="Calibri"/>
        </w:rPr>
      </w:pPr>
      <w:r w:rsidRPr="006A5315">
        <w:rPr>
          <w:rFonts w:ascii="Calibri" w:hAnsi="Calibri" w:cs="Calibri"/>
        </w:rPr>
        <w:t xml:space="preserve">Anonymity of marking is an adopted principle of the University for both assessed essays and examinations, so </w:t>
      </w:r>
      <w:r w:rsidRPr="006A5315">
        <w:rPr>
          <w:rFonts w:ascii="Calibri" w:hAnsi="Calibri" w:cs="Calibri"/>
          <w:b/>
        </w:rPr>
        <w:t>DO NOT put your name</w:t>
      </w:r>
      <w:r w:rsidRPr="006A5315">
        <w:rPr>
          <w:rFonts w:ascii="Calibri" w:hAnsi="Calibri" w:cs="Calibri"/>
        </w:rPr>
        <w:t xml:space="preserve"> on your work. </w:t>
      </w:r>
    </w:p>
    <w:p w14:paraId="17C3E4C9" w14:textId="77777777" w:rsidR="00316CCF" w:rsidRPr="006A5315" w:rsidRDefault="00316CCF" w:rsidP="00687925">
      <w:pPr>
        <w:jc w:val="both"/>
        <w:rPr>
          <w:rFonts w:ascii="Calibri" w:hAnsi="Calibri" w:cs="Calibri"/>
        </w:rPr>
      </w:pPr>
    </w:p>
    <w:p w14:paraId="391606A5" w14:textId="77777777" w:rsidR="00316CCF" w:rsidRPr="006A5315" w:rsidRDefault="00316CCF" w:rsidP="00687925">
      <w:pPr>
        <w:pStyle w:val="NormalWeb"/>
        <w:shd w:val="clear" w:color="auto" w:fill="FFFFFF"/>
        <w:spacing w:before="0" w:beforeAutospacing="0" w:after="165" w:afterAutospacing="0"/>
        <w:jc w:val="both"/>
        <w:rPr>
          <w:rFonts w:ascii="Calibri" w:hAnsi="Calibri" w:cs="Calibri"/>
          <w:color w:val="383838"/>
        </w:rPr>
      </w:pPr>
      <w:r w:rsidRPr="006A5315">
        <w:rPr>
          <w:rFonts w:ascii="Calibri" w:hAnsi="Calibri" w:cs="Calibri"/>
          <w:color w:val="383838"/>
        </w:rPr>
        <w:t>You can expect to receive feedback within 20 working days electronically via Tabula. You will also be invited to attend a feedback tutorial with the module tutor.</w:t>
      </w:r>
    </w:p>
    <w:p w14:paraId="0F3442FC" w14:textId="0CF67902" w:rsidR="00316CCF" w:rsidRPr="006A5315" w:rsidRDefault="00316CCF" w:rsidP="00687925">
      <w:pPr>
        <w:pStyle w:val="Heading4"/>
        <w:shd w:val="clear" w:color="auto" w:fill="FFFFFF"/>
        <w:spacing w:before="0" w:after="165"/>
        <w:ind w:left="357"/>
        <w:jc w:val="both"/>
        <w:rPr>
          <w:rFonts w:ascii="Calibri" w:hAnsi="Calibri" w:cs="Calibri"/>
          <w:color w:val="383838"/>
          <w:shd w:val="clear" w:color="auto" w:fill="FFFFFF"/>
        </w:rPr>
      </w:pPr>
      <w:r w:rsidRPr="006A5315">
        <w:rPr>
          <w:rFonts w:ascii="Calibri" w:hAnsi="Calibri" w:cs="Calibri"/>
          <w:bCs/>
          <w:color w:val="025AA8"/>
        </w:rPr>
        <w:lastRenderedPageBreak/>
        <w:br w:type="page"/>
      </w:r>
    </w:p>
    <w:p w14:paraId="50FB6578" w14:textId="4EFE5C9C" w:rsidR="007F5BE0" w:rsidRPr="006A5315" w:rsidRDefault="00316CCF" w:rsidP="00687925">
      <w:pPr>
        <w:jc w:val="both"/>
        <w:rPr>
          <w:rFonts w:ascii="Calibri" w:hAnsi="Calibri" w:cs="Calibri"/>
          <w:b/>
          <w:bCs/>
          <w:sz w:val="26"/>
          <w:szCs w:val="26"/>
        </w:rPr>
      </w:pPr>
      <w:r w:rsidRPr="006A5315">
        <w:rPr>
          <w:rFonts w:ascii="Calibri" w:hAnsi="Calibri" w:cs="Calibri"/>
          <w:b/>
          <w:bCs/>
          <w:sz w:val="26"/>
          <w:szCs w:val="26"/>
        </w:rPr>
        <w:lastRenderedPageBreak/>
        <w:t>Extensions</w:t>
      </w:r>
    </w:p>
    <w:p w14:paraId="1AA39230" w14:textId="5A0A6D42" w:rsidR="00F41E36" w:rsidRPr="006A5315" w:rsidRDefault="00316CCF"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noProof/>
        </w:rPr>
        <mc:AlternateContent>
          <mc:Choice Requires="wps">
            <w:drawing>
              <wp:anchor distT="45720" distB="45720" distL="114300" distR="114300" simplePos="0" relativeHeight="251659264" behindDoc="0" locked="0" layoutInCell="1" allowOverlap="1" wp14:anchorId="4515B40D" wp14:editId="0DD7170E">
                <wp:simplePos x="0" y="0"/>
                <wp:positionH relativeFrom="column">
                  <wp:posOffset>130175</wp:posOffset>
                </wp:positionH>
                <wp:positionV relativeFrom="paragraph">
                  <wp:posOffset>427990</wp:posOffset>
                </wp:positionV>
                <wp:extent cx="5467350" cy="6612255"/>
                <wp:effectExtent l="0" t="0" r="19050" b="15875"/>
                <wp:wrapSquare wrapText="bothSides"/>
                <wp:docPr id="12107949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6612255"/>
                        </a:xfrm>
                        <a:prstGeom prst="rect">
                          <a:avLst/>
                        </a:prstGeom>
                        <a:solidFill>
                          <a:srgbClr val="FFFFFF"/>
                        </a:solidFill>
                        <a:ln w="9525">
                          <a:solidFill>
                            <a:srgbClr val="000000"/>
                          </a:solidFill>
                          <a:miter lim="800000"/>
                          <a:headEnd/>
                          <a:tailEnd/>
                        </a:ln>
                      </wps:spPr>
                      <wps:txbx>
                        <w:txbxContent>
                          <w:p w14:paraId="6CA93042" w14:textId="35FC5C2F" w:rsidR="00F41E36" w:rsidRDefault="00F41E36" w:rsidP="00316CCF">
                            <w:pPr>
                              <w:rPr>
                                <w:rFonts w:ascii="Calibri" w:hAnsi="Calibri" w:cs="Calibri"/>
                              </w:rPr>
                            </w:pPr>
                            <w:r w:rsidRPr="00330CC3">
                              <w:rPr>
                                <w:rFonts w:ascii="Calibri" w:hAnsi="Calibri" w:cs="Calibri"/>
                              </w:rPr>
                              <w:t xml:space="preserve">In addition to the information given below, the University has also introduced a new </w:t>
                            </w:r>
                            <w:r w:rsidRPr="00330CC3">
                              <w:rPr>
                                <w:rFonts w:ascii="Calibri" w:hAnsi="Calibri" w:cs="Calibri"/>
                                <w:b/>
                                <w:bCs/>
                              </w:rPr>
                              <w:t>self-certification policy</w:t>
                            </w:r>
                            <w:r w:rsidRPr="00330CC3">
                              <w:rPr>
                                <w:rFonts w:ascii="Calibri" w:hAnsi="Calibri" w:cs="Calibri"/>
                              </w:rPr>
                              <w:t xml:space="preserve">. This will allow an automatic extension </w:t>
                            </w:r>
                            <w:r w:rsidR="00316CCF">
                              <w:rPr>
                                <w:rFonts w:ascii="Calibri" w:hAnsi="Calibri" w:cs="Calibri"/>
                              </w:rPr>
                              <w:t xml:space="preserve">of </w:t>
                            </w:r>
                            <w:r w:rsidR="00316CCF" w:rsidRPr="00330CC3">
                              <w:rPr>
                                <w:rFonts w:ascii="Calibri" w:hAnsi="Calibri" w:cs="Calibri"/>
                              </w:rPr>
                              <w:t>5 working day</w:t>
                            </w:r>
                            <w:r w:rsidR="00316CCF">
                              <w:rPr>
                                <w:rFonts w:ascii="Calibri" w:hAnsi="Calibri" w:cs="Calibri"/>
                              </w:rPr>
                              <w:t>s</w:t>
                            </w:r>
                            <w:r w:rsidR="00316CCF" w:rsidRPr="00330CC3">
                              <w:rPr>
                                <w:rFonts w:ascii="Calibri" w:hAnsi="Calibri" w:cs="Calibri"/>
                              </w:rPr>
                              <w:t xml:space="preserve"> </w:t>
                            </w:r>
                            <w:r w:rsidRPr="00330CC3">
                              <w:rPr>
                                <w:rFonts w:ascii="Calibri" w:hAnsi="Calibri" w:cs="Calibri"/>
                              </w:rPr>
                              <w:t>for eligible assessed work without the need for evidence.</w:t>
                            </w:r>
                          </w:p>
                          <w:p w14:paraId="31AD5681" w14:textId="77777777" w:rsidR="00F41E36" w:rsidRDefault="00F41E36" w:rsidP="00316CCF">
                            <w:pPr>
                              <w:rPr>
                                <w:rFonts w:ascii="Calibri" w:hAnsi="Calibri" w:cs="Calibri"/>
                              </w:rPr>
                            </w:pPr>
                          </w:p>
                          <w:p w14:paraId="61DC5686" w14:textId="77777777" w:rsidR="00F41E36" w:rsidRPr="00330CC3" w:rsidRDefault="00F41E36" w:rsidP="00316CCF">
                            <w:pPr>
                              <w:rPr>
                                <w:rFonts w:ascii="Calibri" w:hAnsi="Calibri" w:cs="Calibri"/>
                              </w:rPr>
                            </w:pPr>
                            <w:r>
                              <w:rPr>
                                <w:rFonts w:ascii="Calibri" w:hAnsi="Calibri" w:cs="Calibri"/>
                              </w:rPr>
                              <w:t xml:space="preserve">This policy was introduced to ensure </w:t>
                            </w:r>
                            <w:r w:rsidRPr="00380D6C">
                              <w:rPr>
                                <w:rFonts w:ascii="Calibri" w:hAnsi="Calibri" w:cs="Calibri"/>
                              </w:rPr>
                              <w:t>the equity of treatment of all students in obtaining a short extension for</w:t>
                            </w:r>
                            <w:r>
                              <w:rPr>
                                <w:rFonts w:ascii="Calibri" w:hAnsi="Calibri" w:cs="Calibri"/>
                              </w:rPr>
                              <w:t xml:space="preserve"> </w:t>
                            </w:r>
                            <w:r w:rsidRPr="00380D6C">
                              <w:rPr>
                                <w:rFonts w:ascii="Calibri" w:hAnsi="Calibri" w:cs="Calibri"/>
                              </w:rPr>
                              <w:t>submission of assessed work when minor illness, family emergency, caring responsibilities or other personal circumstances necessitate a request for an extension for eligible assessed work</w:t>
                            </w:r>
                            <w:r>
                              <w:rPr>
                                <w:rFonts w:ascii="Calibri" w:hAnsi="Calibri" w:cs="Calibri"/>
                              </w:rPr>
                              <w:t>; and t</w:t>
                            </w:r>
                            <w:r w:rsidRPr="00380D6C">
                              <w:rPr>
                                <w:rFonts w:ascii="Calibri" w:hAnsi="Calibri" w:cs="Calibri"/>
                              </w:rPr>
                              <w:t>o provide clarity of process to ensure that a student is able to demonstrate their full potential without being adversely affected by circumstances beyond their control.</w:t>
                            </w:r>
                          </w:p>
                          <w:p w14:paraId="5CF02D57" w14:textId="77777777" w:rsidR="00F41E36" w:rsidRPr="00330CC3" w:rsidRDefault="00F41E36" w:rsidP="00316CCF">
                            <w:pPr>
                              <w:rPr>
                                <w:rFonts w:ascii="Calibri" w:hAnsi="Calibri" w:cs="Calibri"/>
                              </w:rPr>
                            </w:pPr>
                          </w:p>
                          <w:p w14:paraId="608D4D78" w14:textId="2D69503E" w:rsidR="00F41E36" w:rsidRDefault="00F41E36" w:rsidP="00316CCF">
                            <w:pPr>
                              <w:rPr>
                                <w:rFonts w:ascii="Calibri" w:hAnsi="Calibri" w:cs="Calibri"/>
                              </w:rPr>
                            </w:pPr>
                            <w:r w:rsidRPr="00330CC3">
                              <w:rPr>
                                <w:rFonts w:ascii="Calibri" w:hAnsi="Calibri" w:cs="Calibri"/>
                              </w:rPr>
                              <w:t>You can self-certify twice within the same academic year. One self-certification request covers all the assessments that fall within the self-certification period (a self-certification period is a maximum of 5 consecutive working days). For extension requests of more than 5 days, please follow the guidelines set out below.</w:t>
                            </w:r>
                          </w:p>
                          <w:p w14:paraId="2EB61011" w14:textId="77777777" w:rsidR="00F41E36" w:rsidRDefault="00F41E36" w:rsidP="00316CCF">
                            <w:pPr>
                              <w:rPr>
                                <w:rFonts w:ascii="Calibri" w:hAnsi="Calibri" w:cs="Calibri"/>
                              </w:rPr>
                            </w:pPr>
                          </w:p>
                          <w:p w14:paraId="1993175F" w14:textId="77777777" w:rsidR="00F41E36" w:rsidRDefault="00F41E36" w:rsidP="00316CCF">
                            <w:pPr>
                              <w:rPr>
                                <w:rFonts w:ascii="Calibri" w:hAnsi="Calibri" w:cs="Calibri"/>
                              </w:rPr>
                            </w:pPr>
                            <w:r>
                              <w:rPr>
                                <w:rFonts w:ascii="Calibri" w:hAnsi="Calibri" w:cs="Calibri"/>
                              </w:rPr>
                              <w:t>If you are taking a module outside the Department of Classics and Ancient History, please check with the relevant department whether a particular piece of assessed work is or is not eligible for self-certification.</w:t>
                            </w:r>
                          </w:p>
                          <w:p w14:paraId="3AF45E05" w14:textId="77777777" w:rsidR="00F41E36" w:rsidRPr="00380D6C" w:rsidRDefault="00F41E36" w:rsidP="00316CCF">
                            <w:pPr>
                              <w:rPr>
                                <w:rFonts w:ascii="Calibri" w:hAnsi="Calibri" w:cs="Calibri"/>
                              </w:rPr>
                            </w:pPr>
                          </w:p>
                          <w:p w14:paraId="4BC7BCBC" w14:textId="77777777" w:rsidR="00F41E36" w:rsidRDefault="00F41E36" w:rsidP="00316CCF">
                            <w:pPr>
                              <w:rPr>
                                <w:rFonts w:ascii="Calibri" w:hAnsi="Calibri" w:cs="Calibri"/>
                              </w:rPr>
                            </w:pPr>
                            <w:r>
                              <w:rPr>
                                <w:rFonts w:ascii="Calibri" w:hAnsi="Calibri" w:cs="Calibri"/>
                              </w:rPr>
                              <w:t>Students who wish to make use of the self-certification policy are advised to notify their personal tutor before indicating their wish to do so on Tabula.</w:t>
                            </w:r>
                          </w:p>
                          <w:p w14:paraId="48A046BF" w14:textId="77777777" w:rsidR="00F41E36" w:rsidRDefault="00F41E36" w:rsidP="00316CCF">
                            <w:pPr>
                              <w:rPr>
                                <w:rFonts w:ascii="Calibri" w:hAnsi="Calibri" w:cs="Calibri"/>
                              </w:rPr>
                            </w:pPr>
                          </w:p>
                          <w:p w14:paraId="47C6EE0B" w14:textId="77777777" w:rsidR="00F41E36" w:rsidRDefault="00F41E36" w:rsidP="00316CCF">
                            <w:pPr>
                              <w:rPr>
                                <w:rFonts w:ascii="Calibri" w:hAnsi="Calibri" w:cs="Calibri"/>
                              </w:rPr>
                            </w:pPr>
                            <w:r>
                              <w:rPr>
                                <w:rFonts w:ascii="Calibri" w:hAnsi="Calibri" w:cs="Calibri"/>
                              </w:rPr>
                              <w:t xml:space="preserve">Further information on the self-certification policy: </w:t>
                            </w:r>
                            <w:hyperlink r:id="rId20" w:history="1">
                              <w:r w:rsidRPr="003F7F1F">
                                <w:rPr>
                                  <w:rStyle w:val="Hyperlink"/>
                                  <w:rFonts w:ascii="Calibri" w:eastAsiaTheme="majorEastAsia" w:hAnsi="Calibri" w:cs="Calibri"/>
                                </w:rPr>
                                <w:t>https://warwick.ac.uk/fac/arts/classics/intranets/students/mitigatingcircumstances/</w:t>
                              </w:r>
                            </w:hyperlink>
                          </w:p>
                          <w:p w14:paraId="35A701F9" w14:textId="77777777" w:rsidR="00F41E36" w:rsidRPr="00380D6C" w:rsidRDefault="00F41E36" w:rsidP="00316CCF">
                            <w:pPr>
                              <w:rPr>
                                <w:rFonts w:ascii="Calibri" w:hAnsi="Calibri" w:cs="Calibri"/>
                              </w:rPr>
                            </w:pP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515B40D" id="_x0000_t202" coordsize="21600,21600" o:spt="202" path="m,l,21600r21600,l21600,xe">
                <v:stroke joinstyle="miter"/>
                <v:path gradientshapeok="t" o:connecttype="rect"/>
              </v:shapetype>
              <v:shape id="Text Box 4" o:spid="_x0000_s1026" type="#_x0000_t202" style="position:absolute;left:0;text-align:left;margin-left:10.25pt;margin-top:33.7pt;width:430.5pt;height:520.65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">
                <v:textbox style="mso-fit-shape-to-text:t">
                  <w:txbxContent>
                    <w:p w14:paraId="6CA93042" w14:textId="35FC5C2F" w:rsidR="00F41E36" w:rsidRDefault="00F41E36" w:rsidP="00316CCF">
                      <w:pPr>
                        <w:rPr>
                          <w:rFonts w:ascii="Calibri" w:hAnsi="Calibri" w:cs="Calibri"/>
                        </w:rPr>
                      </w:pPr>
                      <w:r w:rsidRPr="00330CC3">
                        <w:rPr>
                          <w:rFonts w:ascii="Calibri" w:hAnsi="Calibri" w:cs="Calibri"/>
                        </w:rPr>
                        <w:t xml:space="preserve">In addition to the information given below, the University has also introduced a new </w:t>
                      </w:r>
                      <w:r w:rsidRPr="00330CC3">
                        <w:rPr>
                          <w:rFonts w:ascii="Calibri" w:hAnsi="Calibri" w:cs="Calibri"/>
                          <w:b/>
                          <w:bCs/>
                        </w:rPr>
                        <w:t>self-certification policy</w:t>
                      </w:r>
                      <w:r w:rsidRPr="00330CC3">
                        <w:rPr>
                          <w:rFonts w:ascii="Calibri" w:hAnsi="Calibri" w:cs="Calibri"/>
                        </w:rPr>
                        <w:t xml:space="preserve">. This will allow an automatic extension </w:t>
                      </w:r>
                      <w:r w:rsidR="00316CCF">
                        <w:rPr>
                          <w:rFonts w:ascii="Calibri" w:hAnsi="Calibri" w:cs="Calibri"/>
                        </w:rPr>
                        <w:t xml:space="preserve">of </w:t>
                      </w:r>
                      <w:r w:rsidR="00316CCF" w:rsidRPr="00330CC3">
                        <w:rPr>
                          <w:rFonts w:ascii="Calibri" w:hAnsi="Calibri" w:cs="Calibri"/>
                        </w:rPr>
                        <w:t>5 working day</w:t>
                      </w:r>
                      <w:r w:rsidR="00316CCF">
                        <w:rPr>
                          <w:rFonts w:ascii="Calibri" w:hAnsi="Calibri" w:cs="Calibri"/>
                        </w:rPr>
                        <w:t>s</w:t>
                      </w:r>
                      <w:r w:rsidR="00316CCF" w:rsidRPr="00330CC3">
                        <w:rPr>
                          <w:rFonts w:ascii="Calibri" w:hAnsi="Calibri" w:cs="Calibri"/>
                        </w:rPr>
                        <w:t xml:space="preserve"> </w:t>
                      </w:r>
                      <w:r w:rsidRPr="00330CC3">
                        <w:rPr>
                          <w:rFonts w:ascii="Calibri" w:hAnsi="Calibri" w:cs="Calibri"/>
                        </w:rPr>
                        <w:t>for eligible assessed work without the need for evidence.</w:t>
                      </w:r>
                    </w:p>
                    <w:p w14:paraId="31AD5681" w14:textId="77777777" w:rsidR="00F41E36" w:rsidRDefault="00F41E36" w:rsidP="00316CCF">
                      <w:pPr>
                        <w:rPr>
                          <w:rFonts w:ascii="Calibri" w:hAnsi="Calibri" w:cs="Calibri"/>
                        </w:rPr>
                      </w:pPr>
                    </w:p>
                    <w:p w14:paraId="61DC5686" w14:textId="77777777" w:rsidR="00F41E36" w:rsidRPr="00330CC3" w:rsidRDefault="00F41E36" w:rsidP="00316CCF">
                      <w:pPr>
                        <w:rPr>
                          <w:rFonts w:ascii="Calibri" w:hAnsi="Calibri" w:cs="Calibri"/>
                        </w:rPr>
                      </w:pPr>
                      <w:r>
                        <w:rPr>
                          <w:rFonts w:ascii="Calibri" w:hAnsi="Calibri" w:cs="Calibri"/>
                        </w:rPr>
                        <w:t xml:space="preserve">This policy was introduced to ensure </w:t>
                      </w:r>
                      <w:r w:rsidRPr="00380D6C">
                        <w:rPr>
                          <w:rFonts w:ascii="Calibri" w:hAnsi="Calibri" w:cs="Calibri"/>
                        </w:rPr>
                        <w:t>the equity of treatment of all students in obtaining a short extension for</w:t>
                      </w:r>
                      <w:r>
                        <w:rPr>
                          <w:rFonts w:ascii="Calibri" w:hAnsi="Calibri" w:cs="Calibri"/>
                        </w:rPr>
                        <w:t xml:space="preserve"> </w:t>
                      </w:r>
                      <w:r w:rsidRPr="00380D6C">
                        <w:rPr>
                          <w:rFonts w:ascii="Calibri" w:hAnsi="Calibri" w:cs="Calibri"/>
                        </w:rPr>
                        <w:t>submission of assessed work when minor illness, family emergency, caring responsibilities or other personal circumstances necessitate a request for an extension for eligible assessed work</w:t>
                      </w:r>
                      <w:r>
                        <w:rPr>
                          <w:rFonts w:ascii="Calibri" w:hAnsi="Calibri" w:cs="Calibri"/>
                        </w:rPr>
                        <w:t>; and t</w:t>
                      </w:r>
                      <w:r w:rsidRPr="00380D6C">
                        <w:rPr>
                          <w:rFonts w:ascii="Calibri" w:hAnsi="Calibri" w:cs="Calibri"/>
                        </w:rPr>
                        <w:t>o provide clarity of process to ensure that a student is able to demonstrate their full potential without being adversely affected by circumstances beyond their control.</w:t>
                      </w:r>
                    </w:p>
                    <w:p w14:paraId="5CF02D57" w14:textId="77777777" w:rsidR="00F41E36" w:rsidRPr="00330CC3" w:rsidRDefault="00F41E36" w:rsidP="00316CCF">
                      <w:pPr>
                        <w:rPr>
                          <w:rFonts w:ascii="Calibri" w:hAnsi="Calibri" w:cs="Calibri"/>
                        </w:rPr>
                      </w:pPr>
                    </w:p>
                    <w:p w14:paraId="608D4D78" w14:textId="2D69503E" w:rsidR="00F41E36" w:rsidRDefault="00F41E36" w:rsidP="00316CCF">
                      <w:pPr>
                        <w:rPr>
                          <w:rFonts w:ascii="Calibri" w:hAnsi="Calibri" w:cs="Calibri"/>
                        </w:rPr>
                      </w:pPr>
                      <w:r w:rsidRPr="00330CC3">
                        <w:rPr>
                          <w:rFonts w:ascii="Calibri" w:hAnsi="Calibri" w:cs="Calibri"/>
                        </w:rPr>
                        <w:t>You can self-certify twice within the same academic year. One self-certification request covers all the assessments that fall within the self-certification period (a self-certification period is a maximum of 5 consecutive working days). For extension requests of more than 5 days, please follow the guidelines set out below.</w:t>
                      </w:r>
                    </w:p>
                    <w:p w14:paraId="2EB61011" w14:textId="77777777" w:rsidR="00F41E36" w:rsidRDefault="00F41E36" w:rsidP="00316CCF">
                      <w:pPr>
                        <w:rPr>
                          <w:rFonts w:ascii="Calibri" w:hAnsi="Calibri" w:cs="Calibri"/>
                        </w:rPr>
                      </w:pPr>
                    </w:p>
                    <w:p w14:paraId="1993175F" w14:textId="77777777" w:rsidR="00F41E36" w:rsidRDefault="00F41E36" w:rsidP="00316CCF">
                      <w:pPr>
                        <w:rPr>
                          <w:rFonts w:ascii="Calibri" w:hAnsi="Calibri" w:cs="Calibri"/>
                        </w:rPr>
                      </w:pPr>
                      <w:r>
                        <w:rPr>
                          <w:rFonts w:ascii="Calibri" w:hAnsi="Calibri" w:cs="Calibri"/>
                        </w:rPr>
                        <w:t>If you are taking a module outside the Department of Classics and Ancient History, please check with the relevant department whether a particular piece of assessed work is or is not eligible for self-certification.</w:t>
                      </w:r>
                    </w:p>
                    <w:p w14:paraId="3AF45E05" w14:textId="77777777" w:rsidR="00F41E36" w:rsidRPr="00380D6C" w:rsidRDefault="00F41E36" w:rsidP="00316CCF">
                      <w:pPr>
                        <w:rPr>
                          <w:rFonts w:ascii="Calibri" w:hAnsi="Calibri" w:cs="Calibri"/>
                        </w:rPr>
                      </w:pPr>
                    </w:p>
                    <w:p w14:paraId="4BC7BCBC" w14:textId="77777777" w:rsidR="00F41E36" w:rsidRDefault="00F41E36" w:rsidP="00316CCF">
                      <w:pPr>
                        <w:rPr>
                          <w:rFonts w:ascii="Calibri" w:hAnsi="Calibri" w:cs="Calibri"/>
                        </w:rPr>
                      </w:pPr>
                      <w:r>
                        <w:rPr>
                          <w:rFonts w:ascii="Calibri" w:hAnsi="Calibri" w:cs="Calibri"/>
                        </w:rPr>
                        <w:t>Students who wish to make use of the self-certification policy are advised to notify their personal tutor before indicating their wish to do so on Tabula.</w:t>
                      </w:r>
                    </w:p>
                    <w:p w14:paraId="48A046BF" w14:textId="77777777" w:rsidR="00F41E36" w:rsidRDefault="00F41E36" w:rsidP="00316CCF">
                      <w:pPr>
                        <w:rPr>
                          <w:rFonts w:ascii="Calibri" w:hAnsi="Calibri" w:cs="Calibri"/>
                        </w:rPr>
                      </w:pPr>
                    </w:p>
                    <w:p w14:paraId="47C6EE0B" w14:textId="77777777" w:rsidR="00F41E36" w:rsidRDefault="00F41E36" w:rsidP="00316CCF">
                      <w:pPr>
                        <w:rPr>
                          <w:rFonts w:ascii="Calibri" w:hAnsi="Calibri" w:cs="Calibri"/>
                        </w:rPr>
                      </w:pPr>
                      <w:r>
                        <w:rPr>
                          <w:rFonts w:ascii="Calibri" w:hAnsi="Calibri" w:cs="Calibri"/>
                        </w:rPr>
                        <w:t xml:space="preserve">Further information on the self-certification policy: </w:t>
                      </w:r>
                      <w:hyperlink r:id="rId21" w:history="1">
                        <w:r w:rsidRPr="003F7F1F">
                          <w:rPr>
                            <w:rStyle w:val="Hyperlink"/>
                            <w:rFonts w:ascii="Calibri" w:eastAsiaTheme="majorEastAsia" w:hAnsi="Calibri" w:cs="Calibri"/>
                          </w:rPr>
                          <w:t>https://warwick.ac.uk/fac/arts/classics/intranets/students/mitigatingcircumstances/</w:t>
                        </w:r>
                      </w:hyperlink>
                    </w:p>
                    <w:p w14:paraId="35A701F9" w14:textId="77777777" w:rsidR="00F41E36" w:rsidRPr="00380D6C" w:rsidRDefault="00F41E36" w:rsidP="00316CCF">
                      <w:pPr>
                        <w:rPr>
                          <w:rFonts w:ascii="Calibri" w:hAnsi="Calibri" w:cs="Calibri"/>
                        </w:rPr>
                      </w:pPr>
                    </w:p>
                  </w:txbxContent>
                </v:textbox>
                <w10:wrap type="square"/>
              </v:shape>
            </w:pict>
          </mc:Fallback>
        </mc:AlternateContent>
      </w:r>
    </w:p>
    <w:p w14:paraId="729E4864" w14:textId="77777777" w:rsidR="00316CCF" w:rsidRPr="006A5315" w:rsidRDefault="00316CCF" w:rsidP="00687925">
      <w:pPr>
        <w:pStyle w:val="Heading5"/>
        <w:shd w:val="clear" w:color="auto" w:fill="FFFFFF"/>
        <w:spacing w:after="120"/>
        <w:jc w:val="both"/>
        <w:rPr>
          <w:rFonts w:ascii="Calibri" w:hAnsi="Calibri" w:cs="Calibri"/>
          <w:b/>
          <w:iCs/>
        </w:rPr>
      </w:pPr>
    </w:p>
    <w:p w14:paraId="11646133" w14:textId="77777777" w:rsidR="00F41E36" w:rsidRPr="006A5315" w:rsidRDefault="00F41E36" w:rsidP="00687925">
      <w:pPr>
        <w:pStyle w:val="Heading5"/>
        <w:shd w:val="clear" w:color="auto" w:fill="FFFFFF"/>
        <w:spacing w:after="0"/>
        <w:jc w:val="both"/>
        <w:rPr>
          <w:rFonts w:ascii="Calibri" w:hAnsi="Calibri" w:cs="Calibri"/>
          <w:b/>
          <w:i/>
          <w:color w:val="025AA8"/>
        </w:rPr>
      </w:pPr>
      <w:r w:rsidRPr="006A5315">
        <w:rPr>
          <w:rFonts w:ascii="Calibri" w:hAnsi="Calibri" w:cs="Calibri"/>
          <w:b/>
          <w:i/>
          <w:color w:val="025AA8"/>
        </w:rPr>
        <w:t>Penalties for Lateness:</w:t>
      </w:r>
    </w:p>
    <w:p w14:paraId="52F18E1C" w14:textId="77777777" w:rsidR="00F41E36" w:rsidRPr="006A5315" w:rsidRDefault="00F41E36" w:rsidP="00687925">
      <w:pPr>
        <w:pStyle w:val="NormalWeb"/>
        <w:shd w:val="clear" w:color="auto" w:fill="FFFFFF"/>
        <w:spacing w:before="0" w:beforeAutospacing="0" w:after="165" w:afterAutospacing="0"/>
        <w:jc w:val="both"/>
        <w:rPr>
          <w:rFonts w:ascii="Calibri" w:hAnsi="Calibri" w:cs="Calibri"/>
          <w:color w:val="383838"/>
        </w:rPr>
      </w:pPr>
      <w:r w:rsidRPr="006A5315">
        <w:rPr>
          <w:rFonts w:ascii="Calibri" w:hAnsi="Calibri" w:cs="Calibri"/>
          <w:color w:val="383838"/>
        </w:rPr>
        <w:t>When an extension has not been granted, a penalty of 5 per cent per day will be imposed for the late submission of assessed work, including the dissertation.</w:t>
      </w:r>
    </w:p>
    <w:p w14:paraId="17E5A4F0" w14:textId="77777777" w:rsidR="00F41E36" w:rsidRPr="006A5315" w:rsidRDefault="00F41E36" w:rsidP="00687925">
      <w:pPr>
        <w:pStyle w:val="Heading5"/>
        <w:shd w:val="clear" w:color="auto" w:fill="FFFFFF"/>
        <w:spacing w:after="0"/>
        <w:jc w:val="both"/>
        <w:rPr>
          <w:rFonts w:ascii="Calibri" w:hAnsi="Calibri" w:cs="Calibri"/>
          <w:b/>
          <w:i/>
          <w:color w:val="025AA8"/>
        </w:rPr>
      </w:pPr>
      <w:r w:rsidRPr="006A5315">
        <w:rPr>
          <w:rFonts w:ascii="Calibri" w:hAnsi="Calibri" w:cs="Calibri"/>
          <w:b/>
          <w:i/>
          <w:color w:val="025AA8"/>
        </w:rPr>
        <w:t>Word-limits:</w:t>
      </w:r>
    </w:p>
    <w:p w14:paraId="5FF539B7" w14:textId="77777777" w:rsidR="00F41E36" w:rsidRDefault="00F41E36" w:rsidP="00687925">
      <w:pPr>
        <w:pStyle w:val="NormalWeb"/>
        <w:pBdr>
          <w:bottom w:val="single" w:sz="6" w:space="1" w:color="auto"/>
        </w:pBdr>
        <w:shd w:val="clear" w:color="auto" w:fill="FFFFFF"/>
        <w:spacing w:before="0" w:beforeAutospacing="0" w:after="165" w:afterAutospacing="0"/>
        <w:jc w:val="both"/>
        <w:rPr>
          <w:rFonts w:ascii="Calibri" w:hAnsi="Calibri" w:cs="Calibri"/>
          <w:color w:val="383838"/>
        </w:rPr>
      </w:pPr>
      <w:r w:rsidRPr="006A5315">
        <w:rPr>
          <w:rFonts w:ascii="Calibri" w:hAnsi="Calibri" w:cs="Calibri"/>
          <w:color w:val="383838"/>
        </w:rPr>
        <w:t xml:space="preserve">All work must conform to the published word-limits and a word-count must be included on each piece of assessed work. Word limits include text and </w:t>
      </w:r>
      <w:proofErr w:type="gramStart"/>
      <w:r w:rsidRPr="006A5315">
        <w:rPr>
          <w:rFonts w:ascii="Calibri" w:hAnsi="Calibri" w:cs="Calibri"/>
          <w:color w:val="383838"/>
        </w:rPr>
        <w:t>footnotes, but</w:t>
      </w:r>
      <w:proofErr w:type="gramEnd"/>
      <w:r w:rsidRPr="006A5315">
        <w:rPr>
          <w:rFonts w:ascii="Calibri" w:hAnsi="Calibri" w:cs="Calibri"/>
          <w:color w:val="383838"/>
        </w:rPr>
        <w:t xml:space="preserve"> exclude bibliography. Any piece of work which is over the word-limit by more than 10% will be penalised by the deduction of 3 marks for each 10% outside this margin (</w:t>
      </w:r>
      <w:proofErr w:type="spellStart"/>
      <w:r w:rsidRPr="006A5315">
        <w:rPr>
          <w:rFonts w:ascii="Calibri" w:hAnsi="Calibri" w:cs="Calibri"/>
          <w:color w:val="383838"/>
        </w:rPr>
        <w:t>ie</w:t>
      </w:r>
      <w:proofErr w:type="spellEnd"/>
      <w:r w:rsidRPr="006A5315">
        <w:rPr>
          <w:rFonts w:ascii="Calibri" w:hAnsi="Calibri" w:cs="Calibri"/>
          <w:color w:val="383838"/>
        </w:rPr>
        <w:t xml:space="preserve"> 3 marks for work 10-20% over the word limit, 6 marks for work 20-30% over, etc.) The dissertation should be between 15,000 and 20,000 words. Penalties will be imposed for work that is less than 14,000 or more than 21,000 words.</w:t>
      </w:r>
    </w:p>
    <w:p w14:paraId="088F7BD9" w14:textId="77777777" w:rsidR="00687925" w:rsidRDefault="00687925" w:rsidP="00687925">
      <w:pPr>
        <w:pStyle w:val="NormalWeb"/>
        <w:pBdr>
          <w:bottom w:val="single" w:sz="6" w:space="1" w:color="auto"/>
        </w:pBdr>
        <w:shd w:val="clear" w:color="auto" w:fill="FFFFFF"/>
        <w:spacing w:before="0" w:beforeAutospacing="0" w:after="165" w:afterAutospacing="0"/>
        <w:jc w:val="both"/>
        <w:rPr>
          <w:rFonts w:ascii="Calibri" w:hAnsi="Calibri" w:cs="Calibri"/>
          <w:color w:val="383838"/>
        </w:rPr>
      </w:pPr>
    </w:p>
    <w:p w14:paraId="37444C1E" w14:textId="77777777" w:rsidR="00687925" w:rsidRPr="006A5315" w:rsidRDefault="00687925" w:rsidP="00687925">
      <w:pPr>
        <w:pStyle w:val="NormalWeb"/>
        <w:shd w:val="clear" w:color="auto" w:fill="FFFFFF"/>
        <w:spacing w:before="0" w:beforeAutospacing="0" w:after="165" w:afterAutospacing="0"/>
        <w:jc w:val="both"/>
        <w:rPr>
          <w:rFonts w:ascii="Calibri" w:hAnsi="Calibri" w:cs="Calibri"/>
          <w:color w:val="383838"/>
        </w:rPr>
      </w:pPr>
    </w:p>
    <w:p w14:paraId="5DB419F7" w14:textId="3C2A3848" w:rsidR="00F41E36" w:rsidRPr="00687925" w:rsidRDefault="00F41E36" w:rsidP="00687925">
      <w:pPr>
        <w:pStyle w:val="Heading6"/>
        <w:shd w:val="clear" w:color="auto" w:fill="FFFFFF"/>
        <w:spacing w:before="330" w:after="165"/>
        <w:jc w:val="both"/>
        <w:rPr>
          <w:rFonts w:ascii="Calibri" w:hAnsi="Calibri" w:cs="Calibri"/>
          <w:b/>
          <w:bCs/>
          <w:i w:val="0"/>
          <w:iCs w:val="0"/>
          <w:color w:val="0070C0"/>
          <w:sz w:val="28"/>
          <w:szCs w:val="28"/>
        </w:rPr>
      </w:pPr>
      <w:r w:rsidRPr="00687925">
        <w:rPr>
          <w:rFonts w:ascii="Calibri" w:hAnsi="Calibri" w:cs="Calibri"/>
          <w:b/>
          <w:bCs/>
          <w:i w:val="0"/>
          <w:iCs w:val="0"/>
          <w:color w:val="0070C0"/>
          <w:sz w:val="28"/>
          <w:szCs w:val="28"/>
        </w:rPr>
        <w:lastRenderedPageBreak/>
        <w:t>Academic Misconduct</w:t>
      </w:r>
    </w:p>
    <w:p w14:paraId="6154F591" w14:textId="77777777" w:rsidR="00F41E36" w:rsidRPr="006A5315" w:rsidRDefault="00F41E36" w:rsidP="00687925">
      <w:pPr>
        <w:pBdr>
          <w:top w:val="single" w:sz="4" w:space="1" w:color="auto"/>
          <w:left w:val="single" w:sz="4" w:space="4" w:color="auto"/>
          <w:bottom w:val="single" w:sz="4" w:space="1" w:color="auto"/>
          <w:right w:val="single" w:sz="4" w:space="4" w:color="auto"/>
        </w:pBdr>
        <w:jc w:val="both"/>
        <w:rPr>
          <w:rStyle w:val="Hyperlink"/>
          <w:rFonts w:ascii="Calibri" w:eastAsiaTheme="majorEastAsia" w:hAnsi="Calibri" w:cs="Calibri"/>
        </w:rPr>
      </w:pPr>
      <w:r w:rsidRPr="006A5315">
        <w:rPr>
          <w:rFonts w:ascii="Calibri" w:hAnsi="Calibri" w:cs="Calibri"/>
          <w:iCs/>
        </w:rPr>
        <w:t>Academic misconduct</w:t>
      </w:r>
      <w:r w:rsidRPr="006A5315">
        <w:rPr>
          <w:rFonts w:ascii="Calibri" w:hAnsi="Calibri" w:cs="Calibri"/>
          <w:bCs/>
          <w:iCs/>
        </w:rPr>
        <w:t>,</w:t>
      </w:r>
      <w:r w:rsidRPr="006A5315">
        <w:rPr>
          <w:rFonts w:ascii="Calibri" w:hAnsi="Calibri" w:cs="Calibri"/>
          <w:b/>
          <w:bCs/>
          <w:iCs/>
        </w:rPr>
        <w:t xml:space="preserve"> defined as ‘the attempt to gain an unfair advantage’ </w:t>
      </w:r>
      <w:r w:rsidRPr="006A5315">
        <w:rPr>
          <w:rFonts w:ascii="Calibri" w:hAnsi="Calibri" w:cs="Calibri"/>
        </w:rPr>
        <w:t xml:space="preserve">is a variety of cheating or fraud. It is taken very seriously by the University. Students who are caught can suffer penalties which are extremely detrimental to their careers. </w:t>
      </w:r>
    </w:p>
    <w:p w14:paraId="135D978A" w14:textId="77777777" w:rsidR="00F41E36" w:rsidRPr="006A5315" w:rsidRDefault="00F41E36" w:rsidP="00687925">
      <w:pPr>
        <w:pBdr>
          <w:top w:val="single" w:sz="4" w:space="1" w:color="auto"/>
          <w:left w:val="single" w:sz="4" w:space="4" w:color="auto"/>
          <w:bottom w:val="single" w:sz="4" w:space="1" w:color="auto"/>
          <w:right w:val="single" w:sz="4" w:space="4" w:color="auto"/>
        </w:pBdr>
        <w:jc w:val="both"/>
        <w:rPr>
          <w:rFonts w:ascii="Calibri" w:hAnsi="Calibri" w:cs="Calibri"/>
        </w:rPr>
      </w:pPr>
      <w:r w:rsidRPr="006A5315">
        <w:rPr>
          <w:rFonts w:ascii="Calibri" w:hAnsi="Calibri" w:cs="Calibri"/>
        </w:rPr>
        <w:t>To avoid any confusion however you should take special care with four things:</w:t>
      </w:r>
    </w:p>
    <w:p w14:paraId="088B5723" w14:textId="77777777" w:rsidR="00F41E36" w:rsidRPr="006A5315" w:rsidRDefault="00F41E36" w:rsidP="00687925">
      <w:pPr>
        <w:pStyle w:val="ListParagraph"/>
        <w:numPr>
          <w:ilvl w:val="0"/>
          <w:numId w:val="5"/>
        </w:numPr>
        <w:pBdr>
          <w:top w:val="single" w:sz="4" w:space="1" w:color="auto"/>
          <w:left w:val="single" w:sz="4" w:space="4" w:color="auto"/>
          <w:bottom w:val="single" w:sz="4" w:space="1" w:color="auto"/>
          <w:right w:val="single" w:sz="4" w:space="4" w:color="auto"/>
        </w:pBdr>
        <w:jc w:val="both"/>
        <w:rPr>
          <w:rFonts w:ascii="Calibri" w:hAnsi="Calibri" w:cs="Calibri"/>
          <w:b/>
          <w:i/>
          <w:iCs/>
        </w:rPr>
      </w:pPr>
      <w:r w:rsidRPr="006A5315">
        <w:rPr>
          <w:rFonts w:ascii="Calibri" w:hAnsi="Calibri" w:cs="Calibri"/>
          <w:b/>
        </w:rPr>
        <w:t xml:space="preserve">Cite the sources you are </w:t>
      </w:r>
      <w:proofErr w:type="gramStart"/>
      <w:r w:rsidRPr="006A5315">
        <w:rPr>
          <w:rFonts w:ascii="Calibri" w:hAnsi="Calibri" w:cs="Calibri"/>
          <w:b/>
        </w:rPr>
        <w:t>using;</w:t>
      </w:r>
      <w:proofErr w:type="gramEnd"/>
    </w:p>
    <w:p w14:paraId="649A908F" w14:textId="77777777" w:rsidR="00F41E36" w:rsidRPr="006A5315" w:rsidRDefault="00F41E36" w:rsidP="00687925">
      <w:pPr>
        <w:pStyle w:val="ListParagraph"/>
        <w:numPr>
          <w:ilvl w:val="0"/>
          <w:numId w:val="5"/>
        </w:numPr>
        <w:pBdr>
          <w:top w:val="single" w:sz="4" w:space="1" w:color="auto"/>
          <w:left w:val="single" w:sz="4" w:space="4" w:color="auto"/>
          <w:bottom w:val="single" w:sz="4" w:space="1" w:color="auto"/>
          <w:right w:val="single" w:sz="4" w:space="4" w:color="auto"/>
        </w:pBdr>
        <w:jc w:val="both"/>
        <w:rPr>
          <w:rFonts w:ascii="Calibri" w:hAnsi="Calibri" w:cs="Calibri"/>
          <w:b/>
        </w:rPr>
      </w:pPr>
      <w:r w:rsidRPr="006A5315">
        <w:rPr>
          <w:rFonts w:ascii="Calibri" w:hAnsi="Calibri" w:cs="Calibri"/>
          <w:b/>
        </w:rPr>
        <w:t xml:space="preserve">Use quotation marks for the words you are quoting </w:t>
      </w:r>
      <w:proofErr w:type="gramStart"/>
      <w:r w:rsidRPr="006A5315">
        <w:rPr>
          <w:rFonts w:ascii="Calibri" w:hAnsi="Calibri" w:cs="Calibri"/>
          <w:b/>
        </w:rPr>
        <w:t>directly;</w:t>
      </w:r>
      <w:proofErr w:type="gramEnd"/>
    </w:p>
    <w:p w14:paraId="18A8BCA8" w14:textId="77777777" w:rsidR="00F41E36" w:rsidRPr="006A5315" w:rsidRDefault="00F41E36" w:rsidP="00687925">
      <w:pPr>
        <w:pStyle w:val="ListParagraph"/>
        <w:numPr>
          <w:ilvl w:val="0"/>
          <w:numId w:val="5"/>
        </w:numPr>
        <w:pBdr>
          <w:top w:val="single" w:sz="4" w:space="1" w:color="auto"/>
          <w:left w:val="single" w:sz="4" w:space="4" w:color="auto"/>
          <w:bottom w:val="single" w:sz="4" w:space="1" w:color="auto"/>
          <w:right w:val="single" w:sz="4" w:space="4" w:color="auto"/>
        </w:pBdr>
        <w:jc w:val="both"/>
        <w:rPr>
          <w:rFonts w:ascii="Calibri" w:hAnsi="Calibri" w:cs="Calibri"/>
          <w:b/>
        </w:rPr>
      </w:pPr>
      <w:r w:rsidRPr="006A5315">
        <w:rPr>
          <w:rFonts w:ascii="Calibri" w:hAnsi="Calibri" w:cs="Calibri"/>
          <w:b/>
        </w:rPr>
        <w:t xml:space="preserve">Do not self-plagiarise – i.e. repeat material between </w:t>
      </w:r>
      <w:proofErr w:type="gramStart"/>
      <w:r w:rsidRPr="006A5315">
        <w:rPr>
          <w:rFonts w:ascii="Calibri" w:hAnsi="Calibri" w:cs="Calibri"/>
          <w:b/>
        </w:rPr>
        <w:t>essays;</w:t>
      </w:r>
      <w:proofErr w:type="gramEnd"/>
    </w:p>
    <w:p w14:paraId="1C5A326E" w14:textId="77777777" w:rsidR="00F41E36" w:rsidRPr="006A5315" w:rsidRDefault="00F41E36" w:rsidP="00687925">
      <w:pPr>
        <w:pStyle w:val="ListParagraph"/>
        <w:numPr>
          <w:ilvl w:val="0"/>
          <w:numId w:val="5"/>
        </w:numPr>
        <w:pBdr>
          <w:top w:val="single" w:sz="4" w:space="1" w:color="auto"/>
          <w:left w:val="single" w:sz="4" w:space="4" w:color="auto"/>
          <w:bottom w:val="single" w:sz="4" w:space="1" w:color="auto"/>
          <w:right w:val="single" w:sz="4" w:space="4" w:color="auto"/>
        </w:pBdr>
        <w:jc w:val="both"/>
        <w:rPr>
          <w:rFonts w:ascii="Calibri" w:hAnsi="Calibri" w:cs="Calibri"/>
          <w:b/>
        </w:rPr>
      </w:pPr>
      <w:r w:rsidRPr="006A5315">
        <w:rPr>
          <w:rFonts w:ascii="Calibri" w:hAnsi="Calibri" w:cs="Calibri"/>
          <w:b/>
        </w:rPr>
        <w:t>Be EXTREMELY careful in your use of AI/Chatbots as sources for research (see below).</w:t>
      </w:r>
    </w:p>
    <w:p w14:paraId="1528643A" w14:textId="77777777" w:rsidR="00316CCF" w:rsidRPr="006A5315" w:rsidRDefault="00316CCF" w:rsidP="00687925">
      <w:pPr>
        <w:pStyle w:val="Heading3"/>
        <w:jc w:val="both"/>
        <w:rPr>
          <w:rFonts w:ascii="Calibri" w:hAnsi="Calibri" w:cs="Calibri"/>
          <w:sz w:val="24"/>
          <w:szCs w:val="24"/>
        </w:rPr>
      </w:pPr>
    </w:p>
    <w:p w14:paraId="4B4D5EAE" w14:textId="65CA18DB" w:rsidR="00F41E36" w:rsidRPr="00687925" w:rsidRDefault="00F41E36" w:rsidP="00687925">
      <w:pPr>
        <w:pStyle w:val="Heading3"/>
        <w:jc w:val="both"/>
        <w:rPr>
          <w:rFonts w:ascii="Calibri" w:hAnsi="Calibri" w:cs="Calibri"/>
          <w:b/>
          <w:bCs/>
          <w:i/>
          <w:iCs/>
          <w:color w:val="0070C0"/>
          <w:sz w:val="24"/>
          <w:szCs w:val="24"/>
        </w:rPr>
      </w:pPr>
      <w:r w:rsidRPr="00687925">
        <w:rPr>
          <w:rFonts w:ascii="Calibri" w:hAnsi="Calibri" w:cs="Calibri"/>
          <w:b/>
          <w:bCs/>
          <w:i/>
          <w:iCs/>
          <w:color w:val="0070C0"/>
          <w:sz w:val="24"/>
          <w:szCs w:val="24"/>
        </w:rPr>
        <w:t>Avoiding academic misconduct</w:t>
      </w:r>
    </w:p>
    <w:p w14:paraId="7236264E" w14:textId="77777777" w:rsidR="00F41E36" w:rsidRPr="006A5315" w:rsidRDefault="00F41E36" w:rsidP="00687925">
      <w:pPr>
        <w:jc w:val="both"/>
        <w:rPr>
          <w:rFonts w:ascii="Calibri" w:hAnsi="Calibri" w:cs="Calibri"/>
          <w:b/>
        </w:rPr>
      </w:pPr>
      <w:r w:rsidRPr="006A5315">
        <w:rPr>
          <w:rFonts w:ascii="Calibri" w:hAnsi="Calibri" w:cs="Calibri"/>
          <w:b/>
        </w:rPr>
        <w:t>All written work produced for assessment must be entirely original</w:t>
      </w:r>
      <w:r w:rsidRPr="006A5315">
        <w:rPr>
          <w:rFonts w:ascii="Calibri" w:hAnsi="Calibri" w:cs="Calibri"/>
        </w:rPr>
        <w:t xml:space="preserve">. All assessed work is subjected to analysis by Turnitin plagiarism detection software. Your work will often use material covered in lectures and seminars, but your work must demonstrably be your own representation of that material. You </w:t>
      </w:r>
      <w:r w:rsidRPr="006A5315">
        <w:rPr>
          <w:rFonts w:ascii="Calibri" w:hAnsi="Calibri" w:cs="Calibri"/>
          <w:b/>
        </w:rPr>
        <w:t>must not quote from other people’s work word-for-word without acknowledging this by use of “quotation-marks”.</w:t>
      </w:r>
      <w:r w:rsidRPr="006A5315">
        <w:rPr>
          <w:rFonts w:ascii="Calibri" w:hAnsi="Calibri" w:cs="Calibri"/>
        </w:rPr>
        <w:t xml:space="preserve"> If you present someone else’s thoughts without acknowledging them, or copy their words, or present someone else’s work as your own, then you will have committed academic misconduct. </w:t>
      </w:r>
      <w:r w:rsidRPr="006A5315">
        <w:rPr>
          <w:rFonts w:ascii="Calibri" w:hAnsi="Calibri" w:cs="Calibri"/>
          <w:b/>
        </w:rPr>
        <w:t>You must not copy bibliographical information from another source if you have not read the works referred to on it for yourself.</w:t>
      </w:r>
      <w:r w:rsidRPr="006A5315">
        <w:rPr>
          <w:rFonts w:ascii="Calibri" w:hAnsi="Calibri" w:cs="Calibri"/>
        </w:rPr>
        <w:t xml:space="preserve"> It is poor practice to scatter quotations from other scholars throughout your essay; you should attempt to rephrase what other people have said in your own words, and then also include a reference to the source of your ideas in a footnote. When taking notes from journals and books, make sure that you indicate clearly in your notes, using quotation marks, if you’re copying directly word-for-word. This will ensure that you do not inadvertently reproduce someone else’s words in your essay. </w:t>
      </w:r>
      <w:r w:rsidRPr="006A5315">
        <w:rPr>
          <w:rFonts w:ascii="Calibri" w:hAnsi="Calibri" w:cs="Calibri"/>
          <w:b/>
        </w:rPr>
        <w:t>Best practice is to paraphrase and analyse as you read and make notes so that your notes do not simply copy out chunks of other people’s work.</w:t>
      </w:r>
      <w:r w:rsidRPr="006A5315">
        <w:rPr>
          <w:rFonts w:ascii="Calibri" w:hAnsi="Calibri" w:cs="Calibri"/>
        </w:rPr>
        <w:t xml:space="preserve"> You should also avoid referring to what a lecturer has said without finding out for yourself on what his/her ideas are based. You may cite primary sources on handouts.</w:t>
      </w:r>
    </w:p>
    <w:p w14:paraId="22686A29" w14:textId="77777777" w:rsidR="00F41E36" w:rsidRPr="006A5315" w:rsidRDefault="00F41E36" w:rsidP="00687925">
      <w:pPr>
        <w:pStyle w:val="Default"/>
        <w:pBdr>
          <w:top w:val="single" w:sz="4" w:space="1" w:color="auto"/>
          <w:left w:val="single" w:sz="4" w:space="4" w:color="auto"/>
          <w:bottom w:val="single" w:sz="4" w:space="1" w:color="auto"/>
          <w:right w:val="single" w:sz="4" w:space="4" w:color="auto"/>
        </w:pBdr>
        <w:spacing w:after="0" w:line="240" w:lineRule="auto"/>
        <w:ind w:left="142"/>
        <w:jc w:val="both"/>
        <w:rPr>
          <w:rFonts w:ascii="Calibri" w:hAnsi="Calibri" w:cs="Calibri"/>
          <w:color w:val="auto"/>
        </w:rPr>
      </w:pPr>
      <w:r w:rsidRPr="006A5315">
        <w:rPr>
          <w:rFonts w:ascii="Calibri" w:hAnsi="Calibri" w:cs="Calibri"/>
          <w:color w:val="auto"/>
        </w:rPr>
        <w:t xml:space="preserve">Good study technique, writing style, and correct referencing of quotations will help you to avoid unintentional plagiarism. If you follow these simple </w:t>
      </w:r>
      <w:proofErr w:type="gramStart"/>
      <w:r w:rsidRPr="006A5315">
        <w:rPr>
          <w:rFonts w:ascii="Calibri" w:hAnsi="Calibri" w:cs="Calibri"/>
          <w:color w:val="auto"/>
        </w:rPr>
        <w:t>rules</w:t>
      </w:r>
      <w:proofErr w:type="gramEnd"/>
      <w:r w:rsidRPr="006A5315">
        <w:rPr>
          <w:rFonts w:ascii="Calibri" w:hAnsi="Calibri" w:cs="Calibri"/>
          <w:color w:val="auto"/>
        </w:rPr>
        <w:t xml:space="preserve"> you will always be safe: </w:t>
      </w:r>
    </w:p>
    <w:p w14:paraId="1ABD690F" w14:textId="77777777" w:rsidR="00F41E36" w:rsidRPr="006A5315" w:rsidRDefault="00F41E36" w:rsidP="00687925">
      <w:pPr>
        <w:pStyle w:val="Default"/>
        <w:numPr>
          <w:ilvl w:val="0"/>
          <w:numId w:val="4"/>
        </w:numPr>
        <w:pBdr>
          <w:top w:val="single" w:sz="4" w:space="1" w:color="auto"/>
          <w:left w:val="single" w:sz="4" w:space="17" w:color="auto"/>
          <w:bottom w:val="single" w:sz="4" w:space="1" w:color="auto"/>
          <w:right w:val="single" w:sz="4" w:space="4" w:color="auto"/>
        </w:pBdr>
        <w:spacing w:after="0" w:line="240" w:lineRule="auto"/>
        <w:jc w:val="both"/>
        <w:rPr>
          <w:rFonts w:ascii="Calibri" w:hAnsi="Calibri" w:cs="Calibri"/>
          <w:color w:val="auto"/>
        </w:rPr>
      </w:pPr>
      <w:r w:rsidRPr="006A5315">
        <w:rPr>
          <w:rFonts w:ascii="Calibri" w:hAnsi="Calibri" w:cs="Calibri"/>
          <w:color w:val="auto"/>
        </w:rPr>
        <w:t xml:space="preserve">Always take down a detailed reference for each text that you read and take notes from. </w:t>
      </w:r>
    </w:p>
    <w:p w14:paraId="6F7426D5" w14:textId="77777777" w:rsidR="00F41E36" w:rsidRPr="006A5315" w:rsidRDefault="00F41E36" w:rsidP="00687925">
      <w:pPr>
        <w:pStyle w:val="Default"/>
        <w:numPr>
          <w:ilvl w:val="0"/>
          <w:numId w:val="4"/>
        </w:numPr>
        <w:pBdr>
          <w:top w:val="single" w:sz="4" w:space="1" w:color="auto"/>
          <w:left w:val="single" w:sz="4" w:space="17" w:color="auto"/>
          <w:bottom w:val="single" w:sz="4" w:space="1" w:color="auto"/>
          <w:right w:val="single" w:sz="4" w:space="4" w:color="auto"/>
        </w:pBdr>
        <w:spacing w:after="0" w:line="240" w:lineRule="auto"/>
        <w:jc w:val="both"/>
        <w:rPr>
          <w:rFonts w:ascii="Calibri" w:hAnsi="Calibri" w:cs="Calibri"/>
          <w:color w:val="auto"/>
        </w:rPr>
      </w:pPr>
      <w:r w:rsidRPr="006A5315">
        <w:rPr>
          <w:rFonts w:ascii="Calibri" w:hAnsi="Calibri" w:cs="Calibri"/>
          <w:color w:val="auto"/>
        </w:rPr>
        <w:t xml:space="preserve">While copying quotations, make sure you clearly mark them as quotations in your working notes. </w:t>
      </w:r>
    </w:p>
    <w:p w14:paraId="5602B708" w14:textId="77777777" w:rsidR="00F41E36" w:rsidRPr="006A5315" w:rsidRDefault="00F41E36" w:rsidP="00687925">
      <w:pPr>
        <w:pStyle w:val="Default"/>
        <w:numPr>
          <w:ilvl w:val="0"/>
          <w:numId w:val="4"/>
        </w:numPr>
        <w:pBdr>
          <w:top w:val="single" w:sz="4" w:space="1" w:color="auto"/>
          <w:left w:val="single" w:sz="4" w:space="17" w:color="auto"/>
          <w:bottom w:val="single" w:sz="4" w:space="1" w:color="auto"/>
          <w:right w:val="single" w:sz="4" w:space="4" w:color="auto"/>
        </w:pBdr>
        <w:spacing w:after="0" w:line="240" w:lineRule="auto"/>
        <w:jc w:val="both"/>
        <w:rPr>
          <w:rFonts w:ascii="Calibri" w:hAnsi="Calibri" w:cs="Calibri"/>
          <w:color w:val="auto"/>
        </w:rPr>
      </w:pPr>
      <w:r w:rsidRPr="006A5315">
        <w:rPr>
          <w:rFonts w:ascii="Calibri" w:hAnsi="Calibri" w:cs="Calibri"/>
          <w:color w:val="auto"/>
        </w:rPr>
        <w:t>Gather and use your own examples whenever you want to support a particular view.</w:t>
      </w:r>
    </w:p>
    <w:p w14:paraId="41349F46" w14:textId="77777777" w:rsidR="00F41E36" w:rsidRPr="006A5315" w:rsidRDefault="00F41E36" w:rsidP="00687925">
      <w:pPr>
        <w:pStyle w:val="Default"/>
        <w:numPr>
          <w:ilvl w:val="0"/>
          <w:numId w:val="4"/>
        </w:numPr>
        <w:pBdr>
          <w:top w:val="single" w:sz="4" w:space="1" w:color="auto"/>
          <w:left w:val="single" w:sz="4" w:space="17" w:color="auto"/>
          <w:bottom w:val="single" w:sz="4" w:space="1" w:color="auto"/>
          <w:right w:val="single" w:sz="4" w:space="4" w:color="auto"/>
        </w:pBdr>
        <w:spacing w:after="0" w:line="240" w:lineRule="auto"/>
        <w:jc w:val="both"/>
        <w:rPr>
          <w:rFonts w:ascii="Calibri" w:hAnsi="Calibri" w:cs="Calibri"/>
          <w:color w:val="auto"/>
        </w:rPr>
      </w:pPr>
      <w:r w:rsidRPr="006A5315">
        <w:rPr>
          <w:rFonts w:ascii="Calibri" w:hAnsi="Calibri" w:cs="Calibri"/>
          <w:color w:val="auto"/>
        </w:rPr>
        <w:t xml:space="preserve">Ensure that all quotations are surrounded by quotation marks. </w:t>
      </w:r>
    </w:p>
    <w:p w14:paraId="1ACF1374" w14:textId="77777777" w:rsidR="00F41E36" w:rsidRPr="006A5315" w:rsidRDefault="00F41E36" w:rsidP="00687925">
      <w:pPr>
        <w:pStyle w:val="Default"/>
        <w:numPr>
          <w:ilvl w:val="0"/>
          <w:numId w:val="4"/>
        </w:numPr>
        <w:pBdr>
          <w:top w:val="single" w:sz="4" w:space="1" w:color="auto"/>
          <w:left w:val="single" w:sz="4" w:space="17" w:color="auto"/>
          <w:bottom w:val="single" w:sz="4" w:space="1" w:color="auto"/>
          <w:right w:val="single" w:sz="4" w:space="4" w:color="auto"/>
        </w:pBdr>
        <w:spacing w:after="0" w:line="240" w:lineRule="auto"/>
        <w:jc w:val="both"/>
        <w:rPr>
          <w:rFonts w:ascii="Calibri" w:hAnsi="Calibri" w:cs="Calibri"/>
          <w:color w:val="auto"/>
        </w:rPr>
      </w:pPr>
      <w:r w:rsidRPr="006A5315">
        <w:rPr>
          <w:rFonts w:ascii="Calibri" w:hAnsi="Calibri" w:cs="Calibri"/>
          <w:color w:val="auto"/>
        </w:rPr>
        <w:t>Ensure that your references can be used to locate the original source text.</w:t>
      </w:r>
    </w:p>
    <w:p w14:paraId="152A0683" w14:textId="77777777" w:rsidR="00F41E36" w:rsidRPr="006A5315" w:rsidRDefault="00F41E36" w:rsidP="00687925">
      <w:pPr>
        <w:jc w:val="both"/>
        <w:rPr>
          <w:rFonts w:ascii="Calibri" w:hAnsi="Calibri" w:cs="Calibri"/>
        </w:rPr>
      </w:pPr>
    </w:p>
    <w:p w14:paraId="08487A01" w14:textId="77777777" w:rsidR="00F41E36" w:rsidRPr="006A5315" w:rsidRDefault="00F41E36" w:rsidP="00687925">
      <w:pPr>
        <w:jc w:val="both"/>
        <w:rPr>
          <w:rFonts w:ascii="Calibri" w:hAnsi="Calibri" w:cs="Calibri"/>
        </w:rPr>
      </w:pPr>
      <w:r w:rsidRPr="006A5315">
        <w:rPr>
          <w:rFonts w:ascii="Calibri" w:hAnsi="Calibri" w:cs="Calibri"/>
        </w:rPr>
        <w:t xml:space="preserve">All students are required to complete the </w:t>
      </w:r>
      <w:hyperlink r:id="rId22" w:history="1">
        <w:r w:rsidRPr="006A5315">
          <w:rPr>
            <w:rStyle w:val="Hyperlink"/>
            <w:rFonts w:ascii="Calibri" w:eastAsiaTheme="majorEastAsia" w:hAnsi="Calibri" w:cs="Calibri"/>
          </w:rPr>
          <w:t>Moodle on Avoiding Plagiarism</w:t>
        </w:r>
      </w:hyperlink>
      <w:r w:rsidRPr="006A5315">
        <w:rPr>
          <w:rFonts w:ascii="Calibri" w:hAnsi="Calibri" w:cs="Calibri"/>
        </w:rPr>
        <w:t xml:space="preserve"> by the end of Term 1.</w:t>
      </w:r>
    </w:p>
    <w:p w14:paraId="5F7D247F" w14:textId="77777777" w:rsidR="00F41E36" w:rsidRPr="006A5315" w:rsidRDefault="00F41E36" w:rsidP="00687925">
      <w:pPr>
        <w:jc w:val="both"/>
        <w:rPr>
          <w:rFonts w:ascii="Calibri" w:hAnsi="Calibri" w:cs="Calibri"/>
        </w:rPr>
      </w:pPr>
    </w:p>
    <w:p w14:paraId="5EEDF573" w14:textId="77777777" w:rsidR="00F41E36" w:rsidRPr="006A5315" w:rsidRDefault="00F41E36" w:rsidP="00687925">
      <w:pPr>
        <w:jc w:val="both"/>
        <w:rPr>
          <w:rFonts w:ascii="Calibri" w:hAnsi="Calibri" w:cs="Calibri"/>
          <w:b/>
          <w:bCs/>
        </w:rPr>
      </w:pPr>
      <w:r w:rsidRPr="006A5315">
        <w:rPr>
          <w:rFonts w:ascii="Calibri" w:hAnsi="Calibri" w:cs="Calibri"/>
          <w:b/>
          <w:bCs/>
        </w:rPr>
        <w:t xml:space="preserve">Academic Misconduct and Use of Artificial Intelligence (AI) generative language tools </w:t>
      </w:r>
    </w:p>
    <w:p w14:paraId="69EE2A65" w14:textId="2153CA7C" w:rsidR="00F41E36" w:rsidRPr="006A5315" w:rsidRDefault="00F41E36" w:rsidP="00687925">
      <w:pPr>
        <w:jc w:val="both"/>
        <w:rPr>
          <w:rFonts w:ascii="Calibri" w:hAnsi="Calibri" w:cs="Calibri"/>
        </w:rPr>
      </w:pPr>
      <w:r w:rsidRPr="006A5315">
        <w:rPr>
          <w:rFonts w:ascii="Calibri" w:hAnsi="Calibri" w:cs="Calibri"/>
        </w:rPr>
        <w:lastRenderedPageBreak/>
        <w:t>Artificial Intelligence (</w:t>
      </w:r>
      <w:r w:rsidRPr="006A5315">
        <w:rPr>
          <w:rFonts w:ascii="Calibri" w:hAnsi="Calibri" w:cs="Calibri"/>
          <w:b/>
          <w:bCs/>
        </w:rPr>
        <w:t>AI</w:t>
      </w:r>
      <w:r w:rsidRPr="006A5315">
        <w:rPr>
          <w:rFonts w:ascii="Calibri" w:hAnsi="Calibri" w:cs="Calibri"/>
        </w:rPr>
        <w:t xml:space="preserve">), particularly AI-based generative language tools such as </w:t>
      </w:r>
      <w:r w:rsidRPr="006A5315">
        <w:rPr>
          <w:rFonts w:ascii="Calibri" w:hAnsi="Calibri" w:cs="Calibri"/>
          <w:b/>
          <w:bCs/>
        </w:rPr>
        <w:t>ChatGPT</w:t>
      </w:r>
      <w:r w:rsidRPr="006A5315">
        <w:rPr>
          <w:rFonts w:ascii="Calibri" w:hAnsi="Calibri" w:cs="Calibri"/>
        </w:rPr>
        <w:t xml:space="preserve">, has had a lot of media attention in recent </w:t>
      </w:r>
      <w:r w:rsidR="00B86737">
        <w:rPr>
          <w:rFonts w:ascii="Calibri" w:hAnsi="Calibri" w:cs="Calibri"/>
        </w:rPr>
        <w:t xml:space="preserve">years. </w:t>
      </w:r>
      <w:r w:rsidRPr="006A5315">
        <w:rPr>
          <w:rFonts w:ascii="Calibri" w:hAnsi="Calibri" w:cs="Calibri"/>
        </w:rPr>
        <w:t>The University recognises that AI is here to stay and may be relevant for your assessments. This guidance will help you to understand when it is appropriate (or not) to use AI.</w:t>
      </w:r>
      <w:r w:rsidR="00B86737">
        <w:rPr>
          <w:rFonts w:ascii="Calibri" w:hAnsi="Calibri" w:cs="Calibri"/>
        </w:rPr>
        <w:t xml:space="preserve"> Note that we are reviewing this guidance year by year.</w:t>
      </w:r>
    </w:p>
    <w:p w14:paraId="70DD5AED" w14:textId="77777777" w:rsidR="00F41E36" w:rsidRPr="006A5315" w:rsidRDefault="00F41E36" w:rsidP="00687925">
      <w:pPr>
        <w:ind w:firstLine="720"/>
        <w:jc w:val="both"/>
        <w:rPr>
          <w:rFonts w:ascii="Calibri" w:hAnsi="Calibri" w:cs="Calibri"/>
          <w:b/>
          <w:bCs/>
        </w:rPr>
      </w:pPr>
      <w:r w:rsidRPr="006A5315">
        <w:rPr>
          <w:rFonts w:ascii="Calibri" w:hAnsi="Calibri" w:cs="Calibri"/>
          <w:b/>
          <w:bCs/>
        </w:rPr>
        <w:t>A good simple rule to follow is that you MUST NOT use generative AI tools (e.g., ChatGPT) to create content which is presented as your own work. You MAY use non-generative tools, such as a spelling-checker or basic grammar-checker. The most important thing to remember is that you must be able to demonstrate intellectual ownership of your work. If you have further questions, you can speak with your Personal Tutor or module convenor.</w:t>
      </w:r>
    </w:p>
    <w:p w14:paraId="2F6F510D" w14:textId="0BD17AE1" w:rsidR="00F41E36" w:rsidRPr="00687925" w:rsidRDefault="00F41E36" w:rsidP="00687925">
      <w:pPr>
        <w:ind w:firstLine="720"/>
        <w:jc w:val="both"/>
        <w:rPr>
          <w:rFonts w:ascii="Calibri" w:hAnsi="Calibri" w:cs="Calibri"/>
          <w:b/>
          <w:bCs/>
        </w:rPr>
      </w:pPr>
      <w:r w:rsidRPr="006A5315">
        <w:rPr>
          <w:rFonts w:ascii="Calibri" w:hAnsi="Calibri" w:cs="Calibri"/>
          <w:b/>
          <w:bCs/>
        </w:rPr>
        <w:t xml:space="preserve">You are not permitted is unacknowledged use of AI-generated content within submitted coursework, as this constitutes plagiarism and is a university-level academic offence. </w:t>
      </w:r>
      <w:r w:rsidRPr="006A5315">
        <w:rPr>
          <w:rFonts w:ascii="Calibri" w:hAnsi="Calibri" w:cs="Calibri"/>
        </w:rPr>
        <w:t xml:space="preserve">There are tell-tale signs of AI-use that markers will be on the look-out </w:t>
      </w:r>
      <w:proofErr w:type="spellStart"/>
      <w:proofErr w:type="gramStart"/>
      <w:r w:rsidRPr="006A5315">
        <w:rPr>
          <w:rFonts w:ascii="Calibri" w:hAnsi="Calibri" w:cs="Calibri"/>
        </w:rPr>
        <w:t>for.The</w:t>
      </w:r>
      <w:proofErr w:type="spellEnd"/>
      <w:proofErr w:type="gramEnd"/>
      <w:r w:rsidRPr="006A5315">
        <w:rPr>
          <w:rFonts w:ascii="Calibri" w:hAnsi="Calibri" w:cs="Calibri"/>
        </w:rPr>
        <w:t xml:space="preserve"> Classics department’s current position is that the use of AI is permitted in a limited number of situations, and it MUST always be used in a responsible and open manner. Where AI has been used, the reason for its use MUST be stated, any output MUST be clearly identified in the submission, and you MUST be able to demonstrate intellectual ownership of the work.</w:t>
      </w:r>
    </w:p>
    <w:p w14:paraId="5C853657" w14:textId="77777777" w:rsidR="00F41E36" w:rsidRPr="006A5315" w:rsidRDefault="00F41E36" w:rsidP="00687925">
      <w:pPr>
        <w:ind w:firstLine="720"/>
        <w:jc w:val="both"/>
        <w:rPr>
          <w:rFonts w:ascii="Calibri" w:hAnsi="Calibri" w:cs="Calibri"/>
        </w:rPr>
      </w:pPr>
      <w:r w:rsidRPr="006A5315">
        <w:rPr>
          <w:rFonts w:ascii="Calibri" w:hAnsi="Calibri" w:cs="Calibri"/>
        </w:rPr>
        <w:t>For instance, it is possible to use AI to help you understand complex concepts by explaining them to you in simpler terms. Similarly, AI may help in preparing for an assessment, e.g., creating essay plans to help organise your thoughts – although it’s likely that your own structure will be better!</w:t>
      </w:r>
    </w:p>
    <w:p w14:paraId="54BA5F1E" w14:textId="0CDFD752" w:rsidR="00687925" w:rsidRDefault="00F41E36" w:rsidP="00687925">
      <w:pPr>
        <w:ind w:firstLine="720"/>
        <w:jc w:val="both"/>
        <w:rPr>
          <w:rFonts w:ascii="Calibri" w:hAnsi="Calibri" w:cs="Calibri"/>
        </w:rPr>
      </w:pPr>
      <w:r w:rsidRPr="006A5315">
        <w:rPr>
          <w:rFonts w:ascii="Calibri" w:hAnsi="Calibri" w:cs="Calibri"/>
        </w:rPr>
        <w:t>While translating source material is permitted (if properly referenced), using AI to rewrite or translate text that you have drafted is NOT permitted as this is prohibited by the University’s</w:t>
      </w:r>
      <w:r w:rsidR="00687925">
        <w:rPr>
          <w:rFonts w:ascii="Calibri" w:hAnsi="Calibri" w:cs="Calibri"/>
        </w:rPr>
        <w:t xml:space="preserve"> </w:t>
      </w:r>
      <w:r w:rsidRPr="006A5315">
        <w:rPr>
          <w:rFonts w:ascii="Calibri" w:eastAsiaTheme="majorEastAsia" w:hAnsi="Calibri" w:cs="Calibri"/>
        </w:rPr>
        <w:t>Pr</w:t>
      </w:r>
      <w:r w:rsidRPr="006A5315">
        <w:rPr>
          <w:rFonts w:ascii="Calibri" w:hAnsi="Calibri" w:cs="Calibri"/>
        </w:rPr>
        <w:t xml:space="preserve">oofreading </w:t>
      </w:r>
      <w:proofErr w:type="gramStart"/>
      <w:r w:rsidRPr="006A5315">
        <w:rPr>
          <w:rFonts w:ascii="Calibri" w:hAnsi="Calibri" w:cs="Calibri"/>
        </w:rPr>
        <w:t xml:space="preserve">Policy </w:t>
      </w:r>
      <w:r w:rsidR="00687925">
        <w:rPr>
          <w:rFonts w:ascii="Calibri" w:hAnsi="Calibri" w:cs="Calibri"/>
        </w:rPr>
        <w:t>:</w:t>
      </w:r>
      <w:proofErr w:type="gramEnd"/>
    </w:p>
    <w:p w14:paraId="3B8E333B" w14:textId="1AC412BB" w:rsidR="00687925" w:rsidRDefault="00687925" w:rsidP="00687925">
      <w:pPr>
        <w:jc w:val="both"/>
        <w:rPr>
          <w:rFonts w:ascii="Calibri" w:hAnsi="Calibri" w:cs="Calibri"/>
        </w:rPr>
      </w:pPr>
      <w:hyperlink r:id="rId23" w:history="1">
        <w:r w:rsidRPr="005363E4">
          <w:rPr>
            <w:rStyle w:val="Hyperlink"/>
            <w:rFonts w:ascii="Calibri" w:hAnsi="Calibri" w:cs="Calibri"/>
          </w:rPr>
          <w:t>https://warwick.ac.uk/services/aro/dar/quality/categories/examinations/policies/v_proofreading/</w:t>
        </w:r>
      </w:hyperlink>
    </w:p>
    <w:p w14:paraId="7D82808B" w14:textId="3068B255" w:rsidR="00F41E36" w:rsidRPr="006A5315" w:rsidRDefault="00F41E36" w:rsidP="00687925">
      <w:pPr>
        <w:ind w:firstLine="720"/>
        <w:jc w:val="both"/>
        <w:rPr>
          <w:rFonts w:ascii="Calibri" w:hAnsi="Calibri" w:cs="Calibri"/>
        </w:rPr>
      </w:pPr>
      <w:r w:rsidRPr="006A5315">
        <w:rPr>
          <w:rFonts w:ascii="Calibri" w:hAnsi="Calibri" w:cs="Calibri"/>
        </w:rPr>
        <w:t>It is important that you develop your own ‘academic voice’, and markers would much prefer to read imperfect English in your ‘voice’ than perfect English written by someone (or something) else.</w:t>
      </w:r>
    </w:p>
    <w:p w14:paraId="128A45A4" w14:textId="77777777" w:rsidR="00F41E36" w:rsidRPr="006A5315" w:rsidRDefault="00F41E36" w:rsidP="00687925">
      <w:pPr>
        <w:jc w:val="both"/>
        <w:rPr>
          <w:rFonts w:ascii="Calibri" w:hAnsi="Calibri" w:cs="Calibri"/>
        </w:rPr>
      </w:pPr>
      <w:r w:rsidRPr="006A5315">
        <w:rPr>
          <w:rFonts w:ascii="Calibri" w:hAnsi="Calibri" w:cs="Calibri"/>
          <w:b/>
          <w:bCs/>
        </w:rPr>
        <w:t>Of course, AI should NOT be used to create content which is presented as your own work – this is plagiarism.</w:t>
      </w:r>
    </w:p>
    <w:p w14:paraId="5D9E62D8" w14:textId="77777777" w:rsidR="00F41E36" w:rsidRPr="006A5315" w:rsidRDefault="00F41E36" w:rsidP="00687925">
      <w:pPr>
        <w:jc w:val="both"/>
        <w:rPr>
          <w:rFonts w:ascii="Calibri" w:hAnsi="Calibri" w:cs="Calibri"/>
        </w:rPr>
      </w:pPr>
    </w:p>
    <w:p w14:paraId="2042D023" w14:textId="77777777" w:rsidR="00F41E36" w:rsidRPr="006A5315" w:rsidRDefault="00F41E36" w:rsidP="00687925">
      <w:pPr>
        <w:jc w:val="both"/>
        <w:rPr>
          <w:rFonts w:ascii="Calibri" w:hAnsi="Calibri" w:cs="Calibri"/>
        </w:rPr>
      </w:pPr>
      <w:r w:rsidRPr="006A5315">
        <w:rPr>
          <w:rFonts w:ascii="Calibri" w:hAnsi="Calibri" w:cs="Calibri"/>
        </w:rPr>
        <w:t>A generative AI use-declaration is part of the coursework coversheets.</w:t>
      </w:r>
    </w:p>
    <w:p w14:paraId="3E37961F" w14:textId="77777777" w:rsidR="00F41E36" w:rsidRPr="006A5315" w:rsidRDefault="00F41E36" w:rsidP="00687925">
      <w:pPr>
        <w:ind w:firstLine="360"/>
        <w:jc w:val="both"/>
        <w:rPr>
          <w:rFonts w:ascii="Calibri" w:hAnsi="Calibri" w:cs="Calibri"/>
          <w:b/>
          <w:bCs/>
        </w:rPr>
      </w:pPr>
      <w:r w:rsidRPr="006A5315">
        <w:rPr>
          <w:rFonts w:ascii="Calibri" w:hAnsi="Calibri" w:cs="Calibri"/>
        </w:rPr>
        <w:t>In addition, if a generative AI has been used in the process of completing an assessment, you MUST clearly state within your submission:</w:t>
      </w:r>
    </w:p>
    <w:p w14:paraId="75870112" w14:textId="77777777" w:rsidR="00F41E36" w:rsidRPr="006A5315" w:rsidRDefault="00F41E36" w:rsidP="00687925">
      <w:pPr>
        <w:numPr>
          <w:ilvl w:val="0"/>
          <w:numId w:val="7"/>
        </w:numPr>
        <w:jc w:val="both"/>
        <w:rPr>
          <w:rFonts w:ascii="Calibri" w:hAnsi="Calibri" w:cs="Calibri"/>
        </w:rPr>
      </w:pPr>
      <w:r w:rsidRPr="006A5315">
        <w:rPr>
          <w:rFonts w:ascii="Calibri" w:hAnsi="Calibri" w:cs="Calibri"/>
        </w:rPr>
        <w:t xml:space="preserve">WHY you used a generative </w:t>
      </w:r>
      <w:proofErr w:type="gramStart"/>
      <w:r w:rsidRPr="006A5315">
        <w:rPr>
          <w:rFonts w:ascii="Calibri" w:hAnsi="Calibri" w:cs="Calibri"/>
        </w:rPr>
        <w:t>AI;</w:t>
      </w:r>
      <w:proofErr w:type="gramEnd"/>
    </w:p>
    <w:p w14:paraId="5740F943" w14:textId="77777777" w:rsidR="00F41E36" w:rsidRPr="006A5315" w:rsidRDefault="00F41E36" w:rsidP="00687925">
      <w:pPr>
        <w:numPr>
          <w:ilvl w:val="0"/>
          <w:numId w:val="7"/>
        </w:numPr>
        <w:jc w:val="both"/>
        <w:rPr>
          <w:rFonts w:ascii="Calibri" w:hAnsi="Calibri" w:cs="Calibri"/>
        </w:rPr>
      </w:pPr>
      <w:r w:rsidRPr="006A5315">
        <w:rPr>
          <w:rFonts w:ascii="Calibri" w:hAnsi="Calibri" w:cs="Calibri"/>
        </w:rPr>
        <w:t xml:space="preserve">WHAT it was used </w:t>
      </w:r>
      <w:proofErr w:type="gramStart"/>
      <w:r w:rsidRPr="006A5315">
        <w:rPr>
          <w:rFonts w:ascii="Calibri" w:hAnsi="Calibri" w:cs="Calibri"/>
        </w:rPr>
        <w:t>for;</w:t>
      </w:r>
      <w:proofErr w:type="gramEnd"/>
    </w:p>
    <w:p w14:paraId="72A76491" w14:textId="77777777" w:rsidR="00F41E36" w:rsidRPr="006A5315" w:rsidRDefault="00F41E36" w:rsidP="00687925">
      <w:pPr>
        <w:numPr>
          <w:ilvl w:val="0"/>
          <w:numId w:val="7"/>
        </w:numPr>
        <w:jc w:val="both"/>
        <w:rPr>
          <w:rFonts w:ascii="Calibri" w:hAnsi="Calibri" w:cs="Calibri"/>
        </w:rPr>
      </w:pPr>
      <w:r w:rsidRPr="006A5315">
        <w:rPr>
          <w:rFonts w:ascii="Calibri" w:hAnsi="Calibri" w:cs="Calibri"/>
        </w:rPr>
        <w:t xml:space="preserve">WHICH AI and what prompts were </w:t>
      </w:r>
      <w:proofErr w:type="gramStart"/>
      <w:r w:rsidRPr="006A5315">
        <w:rPr>
          <w:rFonts w:ascii="Calibri" w:hAnsi="Calibri" w:cs="Calibri"/>
        </w:rPr>
        <w:t>used;</w:t>
      </w:r>
      <w:proofErr w:type="gramEnd"/>
    </w:p>
    <w:p w14:paraId="1AC9F7BA" w14:textId="77777777" w:rsidR="00F41E36" w:rsidRPr="006A5315" w:rsidRDefault="00F41E36" w:rsidP="00687925">
      <w:pPr>
        <w:jc w:val="both"/>
        <w:rPr>
          <w:rFonts w:ascii="Calibri" w:hAnsi="Calibri" w:cs="Calibri"/>
        </w:rPr>
      </w:pPr>
      <w:r w:rsidRPr="006A5315">
        <w:rPr>
          <w:rFonts w:ascii="Calibri" w:hAnsi="Calibri" w:cs="Calibri"/>
        </w:rPr>
        <w:t>Appropriate use of AI will not result in any penalty, but your marker may comment on your use of it.</w:t>
      </w:r>
    </w:p>
    <w:p w14:paraId="51316785" w14:textId="77777777" w:rsidR="00F41E36" w:rsidRPr="006A5315" w:rsidRDefault="00F41E36" w:rsidP="00687925">
      <w:pPr>
        <w:jc w:val="both"/>
        <w:rPr>
          <w:rFonts w:ascii="Calibri" w:hAnsi="Calibri" w:cs="Calibri"/>
        </w:rPr>
      </w:pPr>
    </w:p>
    <w:p w14:paraId="6F5D480F" w14:textId="77777777" w:rsidR="00F41E36" w:rsidRPr="006A5315" w:rsidRDefault="00F41E36" w:rsidP="00687925">
      <w:pPr>
        <w:jc w:val="both"/>
        <w:rPr>
          <w:rFonts w:ascii="Calibri" w:hAnsi="Calibri" w:cs="Calibri"/>
        </w:rPr>
      </w:pPr>
      <w:r w:rsidRPr="006A5315">
        <w:rPr>
          <w:rFonts w:ascii="Calibri" w:hAnsi="Calibri" w:cs="Calibri"/>
        </w:rPr>
        <w:t>A failure to disclose the use of AI, or the use of a misleading description of its use, may have significant consequences for your studies and may be prejudicial in any later Academic Misconduct investigations should they arise. As a result, you are advised to keep good records such as screengrabs of any interactions you have with generative AI, in case you are requested to explain further how and why it was used.</w:t>
      </w:r>
    </w:p>
    <w:p w14:paraId="68A2531E" w14:textId="77777777" w:rsidR="00F41E36" w:rsidRPr="006A5315" w:rsidRDefault="00F41E36" w:rsidP="00687925">
      <w:pPr>
        <w:jc w:val="both"/>
        <w:rPr>
          <w:rFonts w:ascii="Calibri" w:hAnsi="Calibri" w:cs="Calibri"/>
        </w:rPr>
      </w:pPr>
    </w:p>
    <w:p w14:paraId="365BA6DA" w14:textId="77777777" w:rsidR="00F41E36" w:rsidRPr="006A5315" w:rsidRDefault="00F41E36" w:rsidP="00687925">
      <w:pPr>
        <w:jc w:val="both"/>
        <w:rPr>
          <w:rFonts w:ascii="Calibri" w:hAnsi="Calibri" w:cs="Calibri"/>
        </w:rPr>
      </w:pPr>
      <w:r w:rsidRPr="006A5315">
        <w:rPr>
          <w:rFonts w:ascii="Calibri" w:hAnsi="Calibri" w:cs="Calibri"/>
        </w:rPr>
        <w:t xml:space="preserve">For more university-level guidance on use of AI </w:t>
      </w:r>
      <w:proofErr w:type="gramStart"/>
      <w:r w:rsidRPr="006A5315">
        <w:rPr>
          <w:rFonts w:ascii="Calibri" w:hAnsi="Calibri" w:cs="Calibri"/>
        </w:rPr>
        <w:t>in the course of</w:t>
      </w:r>
      <w:proofErr w:type="gramEnd"/>
      <w:r w:rsidRPr="006A5315">
        <w:rPr>
          <w:rFonts w:ascii="Calibri" w:hAnsi="Calibri" w:cs="Calibri"/>
        </w:rPr>
        <w:t xml:space="preserve"> your studies, see </w:t>
      </w:r>
    </w:p>
    <w:p w14:paraId="751CC3D2" w14:textId="77777777" w:rsidR="00F41E36" w:rsidRPr="006A5315" w:rsidRDefault="00F41E36" w:rsidP="00687925">
      <w:pPr>
        <w:jc w:val="both"/>
        <w:rPr>
          <w:rFonts w:ascii="Calibri" w:hAnsi="Calibri" w:cs="Calibri"/>
        </w:rPr>
      </w:pPr>
      <w:hyperlink r:id="rId24" w:history="1">
        <w:r w:rsidRPr="006A5315">
          <w:rPr>
            <w:rStyle w:val="Hyperlink"/>
            <w:rFonts w:ascii="Calibri" w:eastAsiaTheme="majorEastAsia" w:hAnsi="Calibri" w:cs="Calibri"/>
          </w:rPr>
          <w:t>https://warwick.ac.uk/services/aro/dar/quality/az/acintegrity/framework/artificial-intelligence</w:t>
        </w:r>
      </w:hyperlink>
    </w:p>
    <w:p w14:paraId="6B914C31" w14:textId="77777777" w:rsidR="00F41E36" w:rsidRPr="006A5315" w:rsidRDefault="00F41E36" w:rsidP="00687925">
      <w:pPr>
        <w:jc w:val="both"/>
        <w:rPr>
          <w:rFonts w:ascii="Calibri" w:hAnsi="Calibri" w:cs="Calibri"/>
        </w:rPr>
      </w:pPr>
    </w:p>
    <w:p w14:paraId="4024EC36" w14:textId="6979B050" w:rsidR="00F41E36" w:rsidRPr="00687925" w:rsidRDefault="00F41E36" w:rsidP="00687925">
      <w:pPr>
        <w:pStyle w:val="Heading3"/>
        <w:jc w:val="both"/>
        <w:rPr>
          <w:rFonts w:ascii="Calibri" w:hAnsi="Calibri" w:cs="Calibri"/>
          <w:b/>
          <w:bCs/>
          <w:color w:val="0070C0"/>
          <w:sz w:val="24"/>
          <w:szCs w:val="24"/>
        </w:rPr>
      </w:pPr>
      <w:r w:rsidRPr="00687925">
        <w:rPr>
          <w:rFonts w:ascii="Calibri" w:hAnsi="Calibri" w:cs="Calibri"/>
          <w:b/>
          <w:bCs/>
          <w:color w:val="0070C0"/>
          <w:sz w:val="24"/>
          <w:szCs w:val="24"/>
        </w:rPr>
        <w:t xml:space="preserve">Procedure for Investigating Suspected Cases of Cheating </w:t>
      </w:r>
    </w:p>
    <w:p w14:paraId="6386A98F" w14:textId="21FFB2C3" w:rsidR="00F41E36" w:rsidRPr="006A5315" w:rsidRDefault="00F41E36" w:rsidP="00687925">
      <w:pPr>
        <w:jc w:val="both"/>
        <w:rPr>
          <w:rFonts w:ascii="Calibri" w:hAnsi="Calibri" w:cs="Calibri"/>
        </w:rPr>
      </w:pPr>
      <w:r w:rsidRPr="006A5315">
        <w:rPr>
          <w:rFonts w:ascii="Calibri" w:hAnsi="Calibri" w:cs="Calibri"/>
        </w:rPr>
        <w:t>A distinction should be made between poor academic practice and academic misconduct. Poor academic practice typically (but not exclusively) occurs when the referencing is inadequate, but not in a way which suggests an attempt to gain an unfair advantage. For example, a reference is given to identify the source of a passage; the passage is in fact directly quoted but no quotation marks are used. Judgements about poor academic practice are academic judgements against which there is no appeal. There is no penalty for poor academic practice: marks are not deducted - they are simply not earned under the marking criteria. Marks reflecting poor academic practice may have a significant impact, and since there is no appeal, Module Leaders should consider alternative outcomes:</w:t>
      </w:r>
    </w:p>
    <w:p w14:paraId="4023B9E7" w14:textId="77777777" w:rsidR="00F41E36" w:rsidRPr="006A5315" w:rsidRDefault="00F41E36" w:rsidP="00687925">
      <w:pPr>
        <w:jc w:val="both"/>
        <w:rPr>
          <w:rFonts w:ascii="Calibri" w:hAnsi="Calibri" w:cs="Calibri"/>
        </w:rPr>
      </w:pPr>
      <w:r w:rsidRPr="006A5315">
        <w:rPr>
          <w:rFonts w:ascii="Calibri" w:hAnsi="Calibri" w:cs="Calibri"/>
        </w:rPr>
        <w:t>(</w:t>
      </w:r>
      <w:proofErr w:type="spellStart"/>
      <w:r w:rsidRPr="006A5315">
        <w:rPr>
          <w:rFonts w:ascii="Calibri" w:hAnsi="Calibri" w:cs="Calibri"/>
        </w:rPr>
        <w:t>i</w:t>
      </w:r>
      <w:proofErr w:type="spellEnd"/>
      <w:r w:rsidRPr="006A5315">
        <w:rPr>
          <w:rFonts w:ascii="Calibri" w:hAnsi="Calibri" w:cs="Calibri"/>
        </w:rPr>
        <w:t>) Produce a mark reflecting the academic worth of the work.</w:t>
      </w:r>
    </w:p>
    <w:p w14:paraId="359F9C6C" w14:textId="77777777" w:rsidR="00F41E36" w:rsidRPr="006A5315" w:rsidRDefault="00F41E36" w:rsidP="00687925">
      <w:pPr>
        <w:jc w:val="both"/>
        <w:rPr>
          <w:rFonts w:ascii="Calibri" w:hAnsi="Calibri" w:cs="Calibri"/>
        </w:rPr>
      </w:pPr>
      <w:r w:rsidRPr="006A5315">
        <w:rPr>
          <w:rFonts w:ascii="Calibri" w:hAnsi="Calibri" w:cs="Calibri"/>
        </w:rPr>
        <w:t>(ii) Instruct the student to re-submit the piece of work with correct referencing to be marked normally with or without a cap.</w:t>
      </w:r>
    </w:p>
    <w:p w14:paraId="4740BC57" w14:textId="77777777" w:rsidR="00F41E36" w:rsidRPr="006A5315" w:rsidRDefault="00F41E36" w:rsidP="00687925">
      <w:pPr>
        <w:jc w:val="both"/>
        <w:rPr>
          <w:rFonts w:ascii="Calibri" w:hAnsi="Calibri" w:cs="Calibri"/>
        </w:rPr>
      </w:pPr>
      <w:r w:rsidRPr="006A5315">
        <w:rPr>
          <w:rFonts w:ascii="Calibri" w:hAnsi="Calibri" w:cs="Calibri"/>
        </w:rPr>
        <w:t>(iii) Instruct the student to submit a new piece of work to be marked normally with or without a cap.</w:t>
      </w:r>
    </w:p>
    <w:p w14:paraId="19863F08" w14:textId="77777777" w:rsidR="00F41E36" w:rsidRPr="006A5315" w:rsidRDefault="00F41E36" w:rsidP="00687925">
      <w:pPr>
        <w:jc w:val="both"/>
        <w:rPr>
          <w:rFonts w:ascii="Calibri" w:hAnsi="Calibri" w:cs="Calibri"/>
        </w:rPr>
      </w:pPr>
      <w:r w:rsidRPr="006A5315">
        <w:rPr>
          <w:rFonts w:ascii="Calibri" w:hAnsi="Calibri" w:cs="Calibri"/>
        </w:rPr>
        <w:t>Any decision involving re-submission should comply with general Departmental policies governing the re-submission of work.</w:t>
      </w:r>
    </w:p>
    <w:p w14:paraId="4E2CDF30" w14:textId="60DAB1E9" w:rsidR="00F41E36" w:rsidRPr="006A5315" w:rsidRDefault="00F41E36" w:rsidP="00687925">
      <w:pPr>
        <w:jc w:val="both"/>
        <w:rPr>
          <w:rFonts w:ascii="Calibri" w:hAnsi="Calibri" w:cs="Calibri"/>
        </w:rPr>
      </w:pPr>
      <w:r w:rsidRPr="006A5315">
        <w:rPr>
          <w:rFonts w:ascii="Calibri" w:hAnsi="Calibri" w:cs="Calibri"/>
        </w:rPr>
        <w:t xml:space="preserve">When a marker has concerns about a piece of </w:t>
      </w:r>
      <w:proofErr w:type="gramStart"/>
      <w:r w:rsidRPr="006A5315">
        <w:rPr>
          <w:rFonts w:ascii="Calibri" w:hAnsi="Calibri" w:cs="Calibri"/>
        </w:rPr>
        <w:t>assessment, and</w:t>
      </w:r>
      <w:proofErr w:type="gramEnd"/>
      <w:r w:rsidRPr="006A5315">
        <w:rPr>
          <w:rFonts w:ascii="Calibri" w:hAnsi="Calibri" w:cs="Calibri"/>
        </w:rPr>
        <w:t xml:space="preserve"> is clear that the case is one of poor academic practice, he or she should mark it accordingly. If the mark produced is likely to have a significant impact, or if the marker is unclear whether the case is one of poor academic practice, the assessment should be passed to the Module Leader (if the marker is not the Module Leader). If the Module Leader is clear that the case is one of poor academic practice, or that there is no case to answer, the assessment is returned to the marker to provide an outcome determined by the Module Leader.</w:t>
      </w:r>
    </w:p>
    <w:p w14:paraId="2EB68ADF" w14:textId="77777777" w:rsidR="00C2102F" w:rsidRPr="006A5315" w:rsidRDefault="00C2102F" w:rsidP="00687925">
      <w:pPr>
        <w:jc w:val="both"/>
        <w:rPr>
          <w:rFonts w:ascii="Calibri" w:hAnsi="Calibri" w:cs="Calibri"/>
        </w:rPr>
      </w:pPr>
    </w:p>
    <w:p w14:paraId="2A7B00A4" w14:textId="0C30298C" w:rsidR="00F41E36" w:rsidRPr="006A5315" w:rsidRDefault="00F41E36" w:rsidP="00687925">
      <w:pPr>
        <w:jc w:val="both"/>
        <w:rPr>
          <w:rFonts w:ascii="Calibri" w:hAnsi="Calibri" w:cs="Calibri"/>
        </w:rPr>
      </w:pPr>
      <w:r w:rsidRPr="006A5315">
        <w:rPr>
          <w:rFonts w:ascii="Calibri" w:hAnsi="Calibri" w:cs="Calibri"/>
        </w:rPr>
        <w:t xml:space="preserve">If the Module Leader is unclear whether the case is one of poor academic practice, or if the Module Leader believes cheating has occurred, the matter should be referred to the Academic Conduct Panel ACP. The Panel may decide </w:t>
      </w:r>
      <w:proofErr w:type="gramStart"/>
      <w:r w:rsidRPr="006A5315">
        <w:rPr>
          <w:rFonts w:ascii="Calibri" w:hAnsi="Calibri" w:cs="Calibri"/>
        </w:rPr>
        <w:t>on the basis of</w:t>
      </w:r>
      <w:proofErr w:type="gramEnd"/>
      <w:r w:rsidRPr="006A5315">
        <w:rPr>
          <w:rFonts w:ascii="Calibri" w:hAnsi="Calibri" w:cs="Calibri"/>
        </w:rPr>
        <w:t xml:space="preserve"> the submitted material that the assessment exhibits poor academic practice; or that there is no case to answer, in this instance the assessment is returned to the Module Leader to provide the appropriate outcome.</w:t>
      </w:r>
    </w:p>
    <w:p w14:paraId="52E27A44" w14:textId="77777777" w:rsidR="00C2102F" w:rsidRPr="006A5315" w:rsidRDefault="00C2102F" w:rsidP="00687925">
      <w:pPr>
        <w:jc w:val="both"/>
        <w:rPr>
          <w:rFonts w:ascii="Calibri" w:hAnsi="Calibri" w:cs="Calibri"/>
        </w:rPr>
      </w:pPr>
    </w:p>
    <w:p w14:paraId="4BD46300" w14:textId="35E5FB32" w:rsidR="00F41E36" w:rsidRPr="006A5315" w:rsidRDefault="00F41E36" w:rsidP="00687925">
      <w:pPr>
        <w:jc w:val="both"/>
        <w:rPr>
          <w:rFonts w:ascii="Calibri" w:hAnsi="Calibri" w:cs="Calibri"/>
        </w:rPr>
      </w:pPr>
      <w:r w:rsidRPr="006A5315">
        <w:rPr>
          <w:rFonts w:ascii="Calibri" w:hAnsi="Calibri" w:cs="Calibri"/>
        </w:rPr>
        <w:t>If the Academic Conduct Panel considers there is evidence of poor academic practice, or that cheating has occurred, the Panel should ask the student to make a statement.</w:t>
      </w:r>
    </w:p>
    <w:p w14:paraId="716B2136" w14:textId="77777777" w:rsidR="00C2102F" w:rsidRPr="006A5315" w:rsidRDefault="00C2102F" w:rsidP="00687925">
      <w:pPr>
        <w:jc w:val="both"/>
        <w:rPr>
          <w:rFonts w:ascii="Calibri" w:hAnsi="Calibri" w:cs="Calibri"/>
        </w:rPr>
      </w:pPr>
    </w:p>
    <w:p w14:paraId="2DE6E585" w14:textId="660BE55D" w:rsidR="00F41E36" w:rsidRPr="006A5315" w:rsidRDefault="00F41E36" w:rsidP="00687925">
      <w:pPr>
        <w:jc w:val="both"/>
        <w:rPr>
          <w:rFonts w:ascii="Calibri" w:hAnsi="Calibri" w:cs="Calibri"/>
        </w:rPr>
      </w:pPr>
      <w:r w:rsidRPr="006A5315">
        <w:rPr>
          <w:rFonts w:ascii="Calibri" w:hAnsi="Calibri" w:cs="Calibri"/>
        </w:rPr>
        <w:t>If after the student’s statement the Academic Conduct Panel decides that the case is one of poor academic practice, or that there is no case to answer, the assessment is returned to the Module Leader to provide the appropriate outcome.</w:t>
      </w:r>
    </w:p>
    <w:p w14:paraId="0F386427" w14:textId="77777777" w:rsidR="00C2102F" w:rsidRPr="006A5315" w:rsidRDefault="00C2102F" w:rsidP="00687925">
      <w:pPr>
        <w:jc w:val="both"/>
        <w:rPr>
          <w:rFonts w:ascii="Calibri" w:hAnsi="Calibri" w:cs="Calibri"/>
        </w:rPr>
      </w:pPr>
    </w:p>
    <w:p w14:paraId="0DFFF616" w14:textId="2B58F83F" w:rsidR="00F41E36" w:rsidRPr="006A5315" w:rsidRDefault="00F41E36" w:rsidP="00687925">
      <w:pPr>
        <w:jc w:val="both"/>
        <w:rPr>
          <w:rFonts w:ascii="Calibri" w:hAnsi="Calibri" w:cs="Calibri"/>
        </w:rPr>
      </w:pPr>
      <w:r w:rsidRPr="006A5315">
        <w:rPr>
          <w:rFonts w:ascii="Calibri" w:hAnsi="Calibri" w:cs="Calibri"/>
        </w:rPr>
        <w:t xml:space="preserve">If the Academic Conduct Panel decides that there is evidence of cheating, it should refer the matter to the Head of Department. If there is evidence of a serious case of cheating, the Head </w:t>
      </w:r>
      <w:r w:rsidRPr="006A5315">
        <w:rPr>
          <w:rFonts w:ascii="Calibri" w:hAnsi="Calibri" w:cs="Calibri"/>
        </w:rPr>
        <w:lastRenderedPageBreak/>
        <w:t xml:space="preserve">of Department may refer the case to an Academic Integrity Committee (AIC). If the Head of Department uses powers under the Regulation to determine </w:t>
      </w:r>
      <w:proofErr w:type="gramStart"/>
      <w:r w:rsidRPr="006A5315">
        <w:rPr>
          <w:rFonts w:ascii="Calibri" w:hAnsi="Calibri" w:cs="Calibri"/>
        </w:rPr>
        <w:t>whether or not</w:t>
      </w:r>
      <w:proofErr w:type="gramEnd"/>
      <w:r w:rsidRPr="006A5315">
        <w:rPr>
          <w:rFonts w:ascii="Calibri" w:hAnsi="Calibri" w:cs="Calibri"/>
        </w:rPr>
        <w:t xml:space="preserve"> an offence has occurred, the Head of Department should provide the student with a reasonable opportunity to make representations on his or her own behalf, before determining whether an offence has occurred. </w:t>
      </w:r>
      <w:proofErr w:type="gramStart"/>
      <w:r w:rsidRPr="006A5315">
        <w:rPr>
          <w:rFonts w:ascii="Calibri" w:hAnsi="Calibri" w:cs="Calibri"/>
        </w:rPr>
        <w:t>In the event that</w:t>
      </w:r>
      <w:proofErr w:type="gramEnd"/>
      <w:r w:rsidRPr="006A5315">
        <w:rPr>
          <w:rFonts w:ascii="Calibri" w:hAnsi="Calibri" w:cs="Calibri"/>
        </w:rPr>
        <w:t xml:space="preserve"> it is determined that an offence has occurred, the Head of Department shall determine the penalty. The student shall be informed of the outcome. The student is also informed that he or she has a right to appeal to an Academic Integrity Committee (AIC), in accordance with the Regulation, against the decision. If the student accepts the penalty, the matter ends and the outcome is reported to the Examination Board. If the student appeals, the procedure relating to an Academic Integrity Committee (AIC) is invoked.</w:t>
      </w:r>
    </w:p>
    <w:p w14:paraId="05606D17" w14:textId="77777777" w:rsidR="00C2102F" w:rsidRPr="006A5315" w:rsidRDefault="00C2102F" w:rsidP="00687925">
      <w:pPr>
        <w:jc w:val="both"/>
        <w:rPr>
          <w:rFonts w:ascii="Calibri" w:hAnsi="Calibri" w:cs="Calibri"/>
        </w:rPr>
      </w:pPr>
    </w:p>
    <w:p w14:paraId="2F906A82" w14:textId="63FD3ED5" w:rsidR="00F41E36" w:rsidRPr="006A5315" w:rsidRDefault="00F41E36" w:rsidP="00687925">
      <w:pPr>
        <w:jc w:val="both"/>
        <w:rPr>
          <w:rFonts w:ascii="Calibri" w:hAnsi="Calibri" w:cs="Calibri"/>
          <w:b/>
          <w:bCs/>
        </w:rPr>
      </w:pPr>
      <w:r w:rsidRPr="006A5315">
        <w:rPr>
          <w:rFonts w:ascii="Calibri" w:hAnsi="Calibri" w:cs="Calibri"/>
          <w:b/>
          <w:bCs/>
        </w:rPr>
        <w:t>Penalties available to the Department are as follows:</w:t>
      </w:r>
    </w:p>
    <w:p w14:paraId="5252BFC3" w14:textId="77777777" w:rsidR="00F41E36" w:rsidRPr="006A5315" w:rsidRDefault="00F41E36" w:rsidP="00687925">
      <w:pPr>
        <w:jc w:val="both"/>
        <w:rPr>
          <w:rFonts w:ascii="Calibri" w:hAnsi="Calibri" w:cs="Calibri"/>
        </w:rPr>
      </w:pPr>
      <w:r w:rsidRPr="006A5315">
        <w:rPr>
          <w:rFonts w:ascii="Calibri" w:hAnsi="Calibri" w:cs="Calibri"/>
        </w:rPr>
        <w:t>(</w:t>
      </w:r>
      <w:proofErr w:type="spellStart"/>
      <w:r w:rsidRPr="006A5315">
        <w:rPr>
          <w:rFonts w:ascii="Calibri" w:hAnsi="Calibri" w:cs="Calibri"/>
        </w:rPr>
        <w:t>i</w:t>
      </w:r>
      <w:proofErr w:type="spellEnd"/>
      <w:r w:rsidRPr="006A5315">
        <w:rPr>
          <w:rFonts w:ascii="Calibri" w:hAnsi="Calibri" w:cs="Calibri"/>
        </w:rPr>
        <w:t>) A reduction in mark for the piece of work in which the academic misconduct has occurred (with or without the opportunity to resubmit or undertake a further assessment). The mark may be reduced up to the zero limit.</w:t>
      </w:r>
    </w:p>
    <w:p w14:paraId="4B938111" w14:textId="77777777" w:rsidR="00F41E36" w:rsidRPr="006A5315" w:rsidRDefault="00F41E36" w:rsidP="00687925">
      <w:pPr>
        <w:jc w:val="both"/>
        <w:rPr>
          <w:rFonts w:ascii="Calibri" w:hAnsi="Calibri" w:cs="Calibri"/>
        </w:rPr>
      </w:pPr>
      <w:r w:rsidRPr="006A5315">
        <w:rPr>
          <w:rFonts w:ascii="Calibri" w:hAnsi="Calibri" w:cs="Calibri"/>
        </w:rPr>
        <w:t xml:space="preserve">(ii) Re-submission of the original work with revised referencing, for a capped </w:t>
      </w:r>
      <w:proofErr w:type="gramStart"/>
      <w:r w:rsidRPr="006A5315">
        <w:rPr>
          <w:rFonts w:ascii="Calibri" w:hAnsi="Calibri" w:cs="Calibri"/>
        </w:rPr>
        <w:t>mark;</w:t>
      </w:r>
      <w:proofErr w:type="gramEnd"/>
    </w:p>
    <w:p w14:paraId="74CB5239" w14:textId="77777777" w:rsidR="00F41E36" w:rsidRPr="006A5315" w:rsidRDefault="00F41E36" w:rsidP="00687925">
      <w:pPr>
        <w:jc w:val="both"/>
        <w:rPr>
          <w:rFonts w:ascii="Calibri" w:hAnsi="Calibri" w:cs="Calibri"/>
        </w:rPr>
      </w:pPr>
      <w:r w:rsidRPr="006A5315">
        <w:rPr>
          <w:rFonts w:ascii="Calibri" w:hAnsi="Calibri" w:cs="Calibri"/>
        </w:rPr>
        <w:t>(iii) Re-submission of a new piece of work for a reduced or capped mark.</w:t>
      </w:r>
    </w:p>
    <w:p w14:paraId="371E47DF" w14:textId="77777777" w:rsidR="00F41E36" w:rsidRPr="006A5315" w:rsidRDefault="00F41E36" w:rsidP="00687925">
      <w:pPr>
        <w:jc w:val="both"/>
        <w:rPr>
          <w:rFonts w:ascii="Calibri" w:hAnsi="Calibri" w:cs="Calibri"/>
        </w:rPr>
      </w:pPr>
      <w:r w:rsidRPr="006A5315">
        <w:rPr>
          <w:rFonts w:ascii="Calibri" w:hAnsi="Calibri" w:cs="Calibri"/>
        </w:rPr>
        <w:t>Any decision involving re-submission should comply with general Departmental policies governing the re-submission of work.</w:t>
      </w:r>
    </w:p>
    <w:p w14:paraId="1FB816E5" w14:textId="77777777" w:rsidR="00F41E36" w:rsidRPr="006A5315" w:rsidRDefault="00F41E36" w:rsidP="00687925">
      <w:pPr>
        <w:jc w:val="both"/>
        <w:rPr>
          <w:rFonts w:ascii="Calibri" w:hAnsi="Calibri" w:cs="Calibri"/>
          <w:b/>
          <w:bCs/>
        </w:rPr>
      </w:pPr>
    </w:p>
    <w:p w14:paraId="745323B5" w14:textId="5F45C606" w:rsidR="00F41E36" w:rsidRPr="006A5315" w:rsidRDefault="00F41E36" w:rsidP="00687925">
      <w:pPr>
        <w:jc w:val="both"/>
        <w:rPr>
          <w:rFonts w:ascii="Calibri" w:hAnsi="Calibri" w:cs="Calibri"/>
          <w:b/>
          <w:bCs/>
        </w:rPr>
      </w:pPr>
      <w:r w:rsidRPr="006A5315">
        <w:rPr>
          <w:rFonts w:ascii="Calibri" w:hAnsi="Calibri" w:cs="Calibri"/>
          <w:b/>
          <w:bCs/>
        </w:rPr>
        <w:t>Cheating to be referred to the Academic Integrity Committee</w:t>
      </w:r>
    </w:p>
    <w:p w14:paraId="348DD2C3" w14:textId="77777777" w:rsidR="00F41E36" w:rsidRPr="006A5315" w:rsidRDefault="00F41E36" w:rsidP="00687925">
      <w:pPr>
        <w:jc w:val="both"/>
        <w:rPr>
          <w:rFonts w:ascii="Calibri" w:hAnsi="Calibri" w:cs="Calibri"/>
        </w:rPr>
      </w:pPr>
      <w:r w:rsidRPr="006A5315">
        <w:rPr>
          <w:rFonts w:ascii="Calibri" w:hAnsi="Calibri" w:cs="Calibri"/>
        </w:rPr>
        <w:t xml:space="preserve">If the Departmental investigation concludes that a more severe penalty should be imposed than the Department is permitted to give under </w:t>
      </w:r>
      <w:proofErr w:type="gramStart"/>
      <w:r w:rsidRPr="006A5315">
        <w:rPr>
          <w:rFonts w:ascii="Calibri" w:hAnsi="Calibri" w:cs="Calibri"/>
        </w:rPr>
        <w:t>University</w:t>
      </w:r>
      <w:proofErr w:type="gramEnd"/>
      <w:r w:rsidRPr="006A5315">
        <w:rPr>
          <w:rFonts w:ascii="Calibri" w:hAnsi="Calibri" w:cs="Calibri"/>
        </w:rPr>
        <w:t xml:space="preserve"> regulations, the case should be referred to an Academic Integrity Committee (AIC). This is a </w:t>
      </w:r>
      <w:proofErr w:type="gramStart"/>
      <w:r w:rsidRPr="006A5315">
        <w:rPr>
          <w:rFonts w:ascii="Calibri" w:hAnsi="Calibri" w:cs="Calibri"/>
        </w:rPr>
        <w:t>University</w:t>
      </w:r>
      <w:proofErr w:type="gramEnd"/>
      <w:r w:rsidRPr="006A5315">
        <w:rPr>
          <w:rFonts w:ascii="Calibri" w:hAnsi="Calibri" w:cs="Calibri"/>
        </w:rPr>
        <w:t xml:space="preserve"> level committee. The following are examples of cases that should normally be referred:</w:t>
      </w:r>
    </w:p>
    <w:p w14:paraId="3FDB4DFE"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Allegations relating to an assessment that contributed to the previous approval of an award to the </w:t>
      </w:r>
      <w:proofErr w:type="gramStart"/>
      <w:r w:rsidRPr="006A5315">
        <w:rPr>
          <w:rFonts w:ascii="Calibri" w:hAnsi="Calibri" w:cs="Calibri"/>
        </w:rPr>
        <w:t>student;</w:t>
      </w:r>
      <w:proofErr w:type="gramEnd"/>
      <w:r w:rsidRPr="006A5315">
        <w:rPr>
          <w:rFonts w:ascii="Calibri" w:hAnsi="Calibri" w:cs="Calibri"/>
        </w:rPr>
        <w:t xml:space="preserve"> </w:t>
      </w:r>
    </w:p>
    <w:p w14:paraId="5B4BEA3B"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Allegations relating to contract </w:t>
      </w:r>
      <w:proofErr w:type="gramStart"/>
      <w:r w:rsidRPr="006A5315">
        <w:rPr>
          <w:rFonts w:ascii="Calibri" w:hAnsi="Calibri" w:cs="Calibri"/>
        </w:rPr>
        <w:t>cheating;</w:t>
      </w:r>
      <w:proofErr w:type="gramEnd"/>
      <w:r w:rsidRPr="006A5315">
        <w:rPr>
          <w:rFonts w:ascii="Calibri" w:hAnsi="Calibri" w:cs="Calibri"/>
        </w:rPr>
        <w:t xml:space="preserve"> </w:t>
      </w:r>
    </w:p>
    <w:p w14:paraId="0A65B4ED"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Where the penalty or penalties imposed would potentially result in the student being ineligible to qualify for the award for which they are registered, irrespective of whether this is a consequence of one or several allegations of academic </w:t>
      </w:r>
      <w:proofErr w:type="gramStart"/>
      <w:r w:rsidRPr="006A5315">
        <w:rPr>
          <w:rFonts w:ascii="Calibri" w:hAnsi="Calibri" w:cs="Calibri"/>
        </w:rPr>
        <w:t>misconduct;</w:t>
      </w:r>
      <w:proofErr w:type="gramEnd"/>
      <w:r w:rsidRPr="006A5315">
        <w:rPr>
          <w:rFonts w:ascii="Calibri" w:hAnsi="Calibri" w:cs="Calibri"/>
        </w:rPr>
        <w:t xml:space="preserve"> </w:t>
      </w:r>
    </w:p>
    <w:p w14:paraId="7ADA9341"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Complex allegations of collusion between students, such as where the number of students involved or the complexity of the learning activity make a resolution at </w:t>
      </w:r>
      <w:proofErr w:type="gramStart"/>
      <w:r w:rsidRPr="006A5315">
        <w:rPr>
          <w:rFonts w:ascii="Calibri" w:hAnsi="Calibri" w:cs="Calibri"/>
        </w:rPr>
        <w:t>University</w:t>
      </w:r>
      <w:proofErr w:type="gramEnd"/>
      <w:r w:rsidRPr="006A5315">
        <w:rPr>
          <w:rFonts w:ascii="Calibri" w:hAnsi="Calibri" w:cs="Calibri"/>
        </w:rPr>
        <w:t xml:space="preserve"> level </w:t>
      </w:r>
      <w:proofErr w:type="gramStart"/>
      <w:r w:rsidRPr="006A5315">
        <w:rPr>
          <w:rFonts w:ascii="Calibri" w:hAnsi="Calibri" w:cs="Calibri"/>
        </w:rPr>
        <w:t>desirable;</w:t>
      </w:r>
      <w:proofErr w:type="gramEnd"/>
      <w:r w:rsidRPr="006A5315">
        <w:rPr>
          <w:rFonts w:ascii="Calibri" w:hAnsi="Calibri" w:cs="Calibri"/>
        </w:rPr>
        <w:t xml:space="preserve"> </w:t>
      </w:r>
    </w:p>
    <w:p w14:paraId="2E50166E"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Cases of repeat offences that cannot be adequately resolved by an </w:t>
      </w:r>
      <w:proofErr w:type="gramStart"/>
      <w:r w:rsidRPr="006A5315">
        <w:rPr>
          <w:rFonts w:ascii="Calibri" w:hAnsi="Calibri" w:cs="Calibri"/>
        </w:rPr>
        <w:t>ACP;</w:t>
      </w:r>
      <w:proofErr w:type="gramEnd"/>
      <w:r w:rsidRPr="006A5315">
        <w:rPr>
          <w:rFonts w:ascii="Calibri" w:hAnsi="Calibri" w:cs="Calibri"/>
        </w:rPr>
        <w:t xml:space="preserve"> </w:t>
      </w:r>
    </w:p>
    <w:p w14:paraId="51795081"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 xml:space="preserve">Where an ACP considers a sanction adequate that only an AIC can </w:t>
      </w:r>
      <w:proofErr w:type="gramStart"/>
      <w:r w:rsidRPr="006A5315">
        <w:rPr>
          <w:rFonts w:ascii="Calibri" w:hAnsi="Calibri" w:cs="Calibri"/>
        </w:rPr>
        <w:t>impose;</w:t>
      </w:r>
      <w:proofErr w:type="gramEnd"/>
      <w:r w:rsidRPr="006A5315">
        <w:rPr>
          <w:rFonts w:ascii="Calibri" w:hAnsi="Calibri" w:cs="Calibri"/>
        </w:rPr>
        <w:t xml:space="preserve"> </w:t>
      </w:r>
    </w:p>
    <w:p w14:paraId="361236D6" w14:textId="77777777" w:rsidR="00F41E36" w:rsidRPr="006A5315" w:rsidRDefault="00F41E36" w:rsidP="00687925">
      <w:pPr>
        <w:pStyle w:val="ListParagraph"/>
        <w:numPr>
          <w:ilvl w:val="0"/>
          <w:numId w:val="6"/>
        </w:numPr>
        <w:jc w:val="both"/>
        <w:rPr>
          <w:rFonts w:ascii="Calibri" w:hAnsi="Calibri" w:cs="Calibri"/>
        </w:rPr>
      </w:pPr>
      <w:r w:rsidRPr="006A5315">
        <w:rPr>
          <w:rFonts w:ascii="Calibri" w:hAnsi="Calibri" w:cs="Calibri"/>
        </w:rPr>
        <w:t>In other situations where there is an institutional interest in a resolution of the allegation at AIC level.</w:t>
      </w:r>
    </w:p>
    <w:p w14:paraId="73CE7EA4" w14:textId="77777777" w:rsidR="00F41E36" w:rsidRPr="006A5315" w:rsidRDefault="00F41E36" w:rsidP="00687925">
      <w:pPr>
        <w:jc w:val="both"/>
        <w:rPr>
          <w:rFonts w:ascii="Calibri" w:hAnsi="Calibri" w:cs="Calibri"/>
          <w:b/>
        </w:rPr>
      </w:pPr>
    </w:p>
    <w:p w14:paraId="53DD3DAE" w14:textId="12CAB6A3" w:rsidR="00F41E36" w:rsidRPr="006A5315" w:rsidRDefault="00F41E36" w:rsidP="00687925">
      <w:pPr>
        <w:jc w:val="both"/>
        <w:rPr>
          <w:rFonts w:ascii="Calibri" w:hAnsi="Calibri" w:cs="Calibri"/>
          <w:b/>
        </w:rPr>
      </w:pPr>
      <w:r w:rsidRPr="006A5315">
        <w:rPr>
          <w:rFonts w:ascii="Calibri" w:hAnsi="Calibri" w:cs="Calibri"/>
          <w:b/>
        </w:rPr>
        <w:t xml:space="preserve">Retrospective checking </w:t>
      </w:r>
    </w:p>
    <w:p w14:paraId="69942FD3" w14:textId="77777777" w:rsidR="00F41E36" w:rsidRPr="006A5315" w:rsidRDefault="00F41E36" w:rsidP="00687925">
      <w:pPr>
        <w:jc w:val="both"/>
        <w:rPr>
          <w:rFonts w:ascii="Calibri" w:hAnsi="Calibri" w:cs="Calibri"/>
        </w:rPr>
      </w:pPr>
      <w:r w:rsidRPr="006A5315">
        <w:rPr>
          <w:rFonts w:ascii="Calibri" w:hAnsi="Calibri" w:cs="Calibri"/>
        </w:rPr>
        <w:t>Where a final decision of cheating is declared, the Department is entitled to check the student’s other assignments for similar offences. If further instances are identified and proven, this may result in the application of penalties retrospectively. Repeat cases will normally be referred to an AIC, which may impose a more severe penalty than the Department has done.</w:t>
      </w:r>
    </w:p>
    <w:p w14:paraId="21C595CA" w14:textId="080A81AA" w:rsidR="00687925" w:rsidRDefault="00F41E36" w:rsidP="00687925">
      <w:pPr>
        <w:jc w:val="both"/>
        <w:rPr>
          <w:rFonts w:ascii="Calibri" w:hAnsi="Calibri" w:cs="Calibri"/>
        </w:rPr>
      </w:pPr>
      <w:r w:rsidRPr="006A5315">
        <w:rPr>
          <w:rFonts w:ascii="Calibri" w:hAnsi="Calibri" w:cs="Calibri"/>
        </w:rPr>
        <w:lastRenderedPageBreak/>
        <w:t>For full details, see</w:t>
      </w:r>
      <w:r w:rsidR="00687925">
        <w:rPr>
          <w:rFonts w:ascii="Calibri" w:hAnsi="Calibri" w:cs="Calibri"/>
        </w:rPr>
        <w:t>:</w:t>
      </w:r>
    </w:p>
    <w:p w14:paraId="74FB95E7" w14:textId="1F4D5A95" w:rsidR="00F41E36" w:rsidRPr="006A5315" w:rsidRDefault="00687925" w:rsidP="00687925">
      <w:pPr>
        <w:jc w:val="both"/>
        <w:rPr>
          <w:rFonts w:ascii="Calibri" w:hAnsi="Calibri" w:cs="Calibri"/>
        </w:rPr>
      </w:pPr>
      <w:hyperlink r:id="rId25" w:history="1">
        <w:r w:rsidRPr="005363E4">
          <w:rPr>
            <w:rStyle w:val="Hyperlink"/>
            <w:rFonts w:ascii="Calibri" w:eastAsiaTheme="majorEastAsia" w:hAnsi="Calibri" w:cs="Calibri"/>
          </w:rPr>
          <w:t>http://www2.warwick.ac.uk/services/aro/dar/quality/categories/examinations/policies/i_suspectedcheatinginauniversitytest</w:t>
        </w:r>
      </w:hyperlink>
      <w:r w:rsidR="00F41E36" w:rsidRPr="006A5315">
        <w:rPr>
          <w:rFonts w:ascii="Calibri" w:hAnsi="Calibri" w:cs="Calibri"/>
        </w:rPr>
        <w:t xml:space="preserve"> </w:t>
      </w:r>
    </w:p>
    <w:p w14:paraId="717224BC" w14:textId="77777777" w:rsidR="00687925" w:rsidRDefault="00687925" w:rsidP="00687925">
      <w:pPr>
        <w:jc w:val="both"/>
        <w:rPr>
          <w:rFonts w:ascii="Calibri" w:hAnsi="Calibri" w:cs="Calibri"/>
        </w:rPr>
      </w:pPr>
    </w:p>
    <w:p w14:paraId="37058D7E" w14:textId="77777777" w:rsidR="00687925" w:rsidRDefault="00687925" w:rsidP="00687925">
      <w:pPr>
        <w:jc w:val="both"/>
        <w:rPr>
          <w:rFonts w:ascii="Calibri" w:hAnsi="Calibri" w:cs="Calibri"/>
          <w:b/>
          <w:bCs/>
          <w:sz w:val="28"/>
          <w:szCs w:val="28"/>
        </w:rPr>
      </w:pPr>
    </w:p>
    <w:p w14:paraId="72B2C077" w14:textId="070A73B5" w:rsidR="00F41E36" w:rsidRPr="00687925" w:rsidRDefault="00F41E36" w:rsidP="00687925">
      <w:pPr>
        <w:jc w:val="both"/>
        <w:rPr>
          <w:rFonts w:ascii="Calibri" w:hAnsi="Calibri" w:cs="Calibri"/>
          <w:b/>
          <w:bCs/>
          <w:sz w:val="28"/>
          <w:szCs w:val="28"/>
        </w:rPr>
      </w:pPr>
      <w:r w:rsidRPr="00687925">
        <w:rPr>
          <w:rFonts w:ascii="Calibri" w:hAnsi="Calibri" w:cs="Calibri"/>
          <w:b/>
          <w:bCs/>
          <w:sz w:val="28"/>
          <w:szCs w:val="28"/>
        </w:rPr>
        <w:t>University Proof-Reading Policy</w:t>
      </w:r>
    </w:p>
    <w:p w14:paraId="48C6A08F" w14:textId="77777777" w:rsidR="00687925" w:rsidRPr="006A5315" w:rsidRDefault="00687925" w:rsidP="00687925">
      <w:pPr>
        <w:jc w:val="both"/>
        <w:rPr>
          <w:rFonts w:ascii="Calibri" w:hAnsi="Calibri" w:cs="Calibri"/>
          <w:bCs/>
        </w:rPr>
      </w:pPr>
    </w:p>
    <w:p w14:paraId="4E8E97AE" w14:textId="77777777" w:rsidR="00F41E36" w:rsidRPr="006A5315" w:rsidRDefault="00F41E36" w:rsidP="00687925">
      <w:pPr>
        <w:pBdr>
          <w:top w:val="single" w:sz="4" w:space="1" w:color="auto"/>
          <w:left w:val="single" w:sz="4" w:space="4" w:color="auto"/>
          <w:bottom w:val="single" w:sz="4" w:space="1" w:color="auto"/>
          <w:right w:val="single" w:sz="4" w:space="4" w:color="auto"/>
        </w:pBdr>
        <w:jc w:val="both"/>
        <w:rPr>
          <w:rFonts w:ascii="Calibri" w:hAnsi="Calibri" w:cs="Calibri"/>
          <w:b/>
        </w:rPr>
      </w:pPr>
      <w:r w:rsidRPr="006A5315">
        <w:rPr>
          <w:rFonts w:ascii="Calibri" w:hAnsi="Calibri" w:cs="Calibri"/>
          <w:b/>
        </w:rPr>
        <w:t>The essay cover sheet includes this declaration which you must complete:</w:t>
      </w:r>
    </w:p>
    <w:p w14:paraId="4F5DD131" w14:textId="77777777" w:rsidR="00F41E36" w:rsidRPr="006A5315" w:rsidRDefault="00F41E36" w:rsidP="00687925">
      <w:pPr>
        <w:pBdr>
          <w:top w:val="single" w:sz="4" w:space="1" w:color="auto"/>
          <w:left w:val="single" w:sz="4" w:space="4" w:color="auto"/>
          <w:bottom w:val="single" w:sz="4" w:space="1" w:color="auto"/>
          <w:right w:val="single" w:sz="4" w:space="4" w:color="auto"/>
        </w:pBdr>
        <w:jc w:val="both"/>
        <w:rPr>
          <w:rFonts w:ascii="Calibri" w:hAnsi="Calibri" w:cs="Calibri"/>
          <w:b/>
          <w:bCs/>
        </w:rPr>
      </w:pPr>
      <w:r w:rsidRPr="006A5315">
        <w:rPr>
          <w:rFonts w:ascii="Calibri" w:hAnsi="Calibri" w:cs="Calibri"/>
        </w:rPr>
        <w:t xml:space="preserve">“I have used a proof-reader, paid or unpaid, to support the submission of this assignment" </w:t>
      </w:r>
      <w:r w:rsidRPr="006A5315">
        <w:rPr>
          <w:rFonts w:ascii="Calibri" w:hAnsi="Calibri" w:cs="Calibri"/>
          <w:b/>
          <w:bCs/>
        </w:rPr>
        <w:t>YES/NO</w:t>
      </w:r>
    </w:p>
    <w:p w14:paraId="5D2F1C9E" w14:textId="77777777" w:rsidR="00F41E36" w:rsidRPr="006A5315" w:rsidRDefault="00F41E36" w:rsidP="00687925">
      <w:pPr>
        <w:pBdr>
          <w:top w:val="single" w:sz="4" w:space="1" w:color="auto"/>
          <w:left w:val="single" w:sz="4" w:space="4" w:color="auto"/>
          <w:bottom w:val="single" w:sz="4" w:space="1" w:color="auto"/>
          <w:right w:val="single" w:sz="4" w:space="4" w:color="auto"/>
        </w:pBdr>
        <w:jc w:val="both"/>
        <w:rPr>
          <w:rFonts w:ascii="Calibri" w:hAnsi="Calibri" w:cs="Calibri"/>
        </w:rPr>
      </w:pPr>
      <w:r w:rsidRPr="006A5315">
        <w:rPr>
          <w:rFonts w:ascii="Calibri" w:hAnsi="Calibri" w:cs="Calibri"/>
        </w:rPr>
        <w:t>The University expects all proof-readers to comply with its policy in this area. By ticking 'yes', you confirm that the proof-reader was made aware of and has complied with the University's proofreading policy”</w:t>
      </w:r>
    </w:p>
    <w:p w14:paraId="7369AEBD" w14:textId="77777777" w:rsidR="00F41E36" w:rsidRPr="006A5315" w:rsidRDefault="00F41E36" w:rsidP="00687925">
      <w:pPr>
        <w:jc w:val="both"/>
        <w:rPr>
          <w:rFonts w:ascii="Calibri" w:hAnsi="Calibri" w:cs="Calibri"/>
        </w:rPr>
      </w:pPr>
    </w:p>
    <w:p w14:paraId="38618498" w14:textId="77777777" w:rsidR="00F41E36" w:rsidRPr="006A5315" w:rsidRDefault="00F41E36" w:rsidP="00687925">
      <w:pPr>
        <w:spacing w:after="120"/>
        <w:jc w:val="both"/>
        <w:rPr>
          <w:rFonts w:ascii="Calibri" w:hAnsi="Calibri" w:cs="Calibri"/>
          <w:b/>
          <w:bCs/>
        </w:rPr>
      </w:pPr>
      <w:r w:rsidRPr="006A5315">
        <w:rPr>
          <w:rFonts w:ascii="Calibri" w:hAnsi="Calibri" w:cs="Calibri"/>
        </w:rPr>
        <w:t xml:space="preserve">If a student chooses to engage with a proof-reader, the University considers this exercise to be part of the learning experience. Proof-reading should initially be undertaken by students themselves – the identification of one’s own errors and inconsistencies is a valuable learning experience. Third-party proof-readers are not expected actively to amend existing, or create new, content in draft work; </w:t>
      </w:r>
      <w:proofErr w:type="gramStart"/>
      <w:r w:rsidRPr="006A5315">
        <w:rPr>
          <w:rFonts w:ascii="Calibri" w:hAnsi="Calibri" w:cs="Calibri"/>
        </w:rPr>
        <w:t>instead</w:t>
      </w:r>
      <w:proofErr w:type="gramEnd"/>
      <w:r w:rsidRPr="006A5315">
        <w:rPr>
          <w:rFonts w:ascii="Calibri" w:hAnsi="Calibri" w:cs="Calibri"/>
        </w:rPr>
        <w:t xml:space="preserve"> they should support the student by identifying errors and/or making suggestions relating to – but not creating – content. The University considers the role of the proof-reader is more akin to that of a mentor rather than a content producer or editor of the work.</w:t>
      </w:r>
    </w:p>
    <w:p w14:paraId="10287F7B" w14:textId="77777777" w:rsidR="00F41E36" w:rsidRPr="006A5315" w:rsidRDefault="00F41E36" w:rsidP="00687925">
      <w:pPr>
        <w:spacing w:after="120"/>
        <w:jc w:val="both"/>
        <w:rPr>
          <w:rFonts w:ascii="Calibri" w:hAnsi="Calibri" w:cs="Calibri"/>
        </w:rPr>
      </w:pPr>
      <w:r w:rsidRPr="006A5315">
        <w:rPr>
          <w:rFonts w:ascii="Calibri" w:hAnsi="Calibri" w:cs="Calibri"/>
        </w:rPr>
        <w:t xml:space="preserve">Disabled students whose disability means that they may need proof-reading support that would exceed the limitations set out in this policy should liaise with their Personal tutor and the Wellbeing Support. Regardless of the form in which further support is provided, the content of the work submitted for assessment should be exclusively the </w:t>
      </w:r>
      <w:proofErr w:type="gramStart"/>
      <w:r w:rsidRPr="006A5315">
        <w:rPr>
          <w:rFonts w:ascii="Calibri" w:hAnsi="Calibri" w:cs="Calibri"/>
        </w:rPr>
        <w:t>student’s</w:t>
      </w:r>
      <w:proofErr w:type="gramEnd"/>
      <w:r w:rsidRPr="006A5315">
        <w:rPr>
          <w:rFonts w:ascii="Calibri" w:hAnsi="Calibri" w:cs="Calibri"/>
        </w:rPr>
        <w:t>.</w:t>
      </w:r>
    </w:p>
    <w:p w14:paraId="7CAF575D" w14:textId="77777777" w:rsidR="00F41E36" w:rsidRPr="006A5315" w:rsidRDefault="00F41E36" w:rsidP="00687925">
      <w:pPr>
        <w:jc w:val="both"/>
        <w:rPr>
          <w:rFonts w:ascii="Calibri" w:hAnsi="Calibri" w:cs="Calibri"/>
        </w:rPr>
      </w:pPr>
      <w:r w:rsidRPr="006A5315">
        <w:rPr>
          <w:rFonts w:ascii="Calibri" w:hAnsi="Calibri" w:cs="Calibri"/>
        </w:rPr>
        <w:t>For full details, please see</w:t>
      </w:r>
    </w:p>
    <w:p w14:paraId="6DB78823" w14:textId="77777777" w:rsidR="00F41E36" w:rsidRPr="006A5315" w:rsidRDefault="00F41E36" w:rsidP="00687925">
      <w:pPr>
        <w:jc w:val="both"/>
        <w:rPr>
          <w:rFonts w:ascii="Calibri" w:hAnsi="Calibri" w:cs="Calibri"/>
          <w:b/>
        </w:rPr>
      </w:pPr>
      <w:hyperlink r:id="rId26" w:history="1">
        <w:r w:rsidRPr="006A5315">
          <w:rPr>
            <w:rStyle w:val="Hyperlink"/>
            <w:rFonts w:ascii="Calibri" w:eastAsiaTheme="majorEastAsia" w:hAnsi="Calibri" w:cs="Calibri"/>
          </w:rPr>
          <w:t>http://www2.warwick.ac.uk/services/aro/dar/quality/categories/examinations/policies/v_proofreading/</w:t>
        </w:r>
      </w:hyperlink>
      <w:r w:rsidRPr="006A5315">
        <w:rPr>
          <w:rFonts w:ascii="Calibri" w:hAnsi="Calibri" w:cs="Calibri"/>
          <w:b/>
        </w:rPr>
        <w:t xml:space="preserve"> </w:t>
      </w:r>
    </w:p>
    <w:p w14:paraId="34EEA293" w14:textId="77777777" w:rsidR="00F41E36" w:rsidRDefault="00F41E36" w:rsidP="00687925">
      <w:pPr>
        <w:pBdr>
          <w:bottom w:val="single" w:sz="6" w:space="1" w:color="auto"/>
        </w:pBdr>
        <w:jc w:val="both"/>
        <w:rPr>
          <w:rFonts w:ascii="Calibri" w:hAnsi="Calibri" w:cs="Calibri"/>
        </w:rPr>
      </w:pPr>
    </w:p>
    <w:p w14:paraId="0143FCAE" w14:textId="77777777" w:rsidR="00687925" w:rsidRPr="006A5315" w:rsidRDefault="00687925" w:rsidP="00687925">
      <w:pPr>
        <w:jc w:val="both"/>
        <w:rPr>
          <w:rFonts w:ascii="Calibri" w:hAnsi="Calibri" w:cs="Calibri"/>
        </w:rPr>
      </w:pPr>
    </w:p>
    <w:p w14:paraId="41DF9E9E" w14:textId="43CDA25B" w:rsidR="00F41E36" w:rsidRPr="00687925" w:rsidRDefault="00F41E36" w:rsidP="00687925">
      <w:pPr>
        <w:pStyle w:val="Heading4"/>
        <w:shd w:val="clear" w:color="auto" w:fill="FFFFFF"/>
        <w:spacing w:before="330" w:after="165"/>
        <w:jc w:val="both"/>
        <w:rPr>
          <w:rFonts w:ascii="Calibri" w:hAnsi="Calibri" w:cs="Calibri"/>
          <w:b/>
          <w:i w:val="0"/>
          <w:iCs w:val="0"/>
          <w:color w:val="0070C0"/>
          <w:sz w:val="28"/>
          <w:szCs w:val="28"/>
        </w:rPr>
      </w:pPr>
      <w:r w:rsidRPr="00687925">
        <w:rPr>
          <w:rFonts w:ascii="Calibri" w:hAnsi="Calibri" w:cs="Calibri"/>
          <w:b/>
          <w:i w:val="0"/>
          <w:iCs w:val="0"/>
          <w:color w:val="0070C0"/>
          <w:sz w:val="28"/>
          <w:szCs w:val="28"/>
        </w:rPr>
        <w:t>Marking and Marking Descriptors</w:t>
      </w:r>
      <w:r w:rsidR="00687925">
        <w:rPr>
          <w:rFonts w:ascii="Calibri" w:hAnsi="Calibri" w:cs="Calibri"/>
          <w:b/>
          <w:i w:val="0"/>
          <w:iCs w:val="0"/>
          <w:color w:val="0070C0"/>
          <w:sz w:val="28"/>
          <w:szCs w:val="28"/>
        </w:rPr>
        <w:t xml:space="preserve"> for Taught MA work</w:t>
      </w:r>
    </w:p>
    <w:p w14:paraId="3AD4FC99" w14:textId="77777777" w:rsidR="00F41E36" w:rsidRPr="006A5315" w:rsidRDefault="00F41E36" w:rsidP="00687925">
      <w:pPr>
        <w:pStyle w:val="NormalWeb"/>
        <w:shd w:val="clear" w:color="auto" w:fill="FFFFFF"/>
        <w:spacing w:before="0" w:beforeAutospacing="0" w:after="165" w:afterAutospacing="0"/>
        <w:jc w:val="both"/>
        <w:rPr>
          <w:rFonts w:ascii="Calibri" w:hAnsi="Calibri" w:cs="Calibri"/>
          <w:color w:val="383838"/>
        </w:rPr>
      </w:pPr>
      <w:r w:rsidRPr="006A5315">
        <w:rPr>
          <w:rFonts w:ascii="Calibri" w:hAnsi="Calibri" w:cs="Calibri"/>
          <w:color w:val="383838"/>
        </w:rPr>
        <w:t xml:space="preserve">All work submitted for modules in Warwick is </w:t>
      </w:r>
      <w:proofErr w:type="gramStart"/>
      <w:r w:rsidRPr="006A5315">
        <w:rPr>
          <w:rFonts w:ascii="Calibri" w:hAnsi="Calibri" w:cs="Calibri"/>
          <w:color w:val="383838"/>
        </w:rPr>
        <w:t>double-marked</w:t>
      </w:r>
      <w:proofErr w:type="gramEnd"/>
      <w:r w:rsidRPr="006A5315">
        <w:rPr>
          <w:rFonts w:ascii="Calibri" w:hAnsi="Calibri" w:cs="Calibri"/>
          <w:color w:val="383838"/>
        </w:rPr>
        <w:t xml:space="preserve"> internally. The BSR essay is first-marked by the BSR course director + then 2nd marked internally. Supervisors will not act as the first marker of a dissertation, though they may act as second marker. All assessed essays will be moderated by an external examiner. He/she will also </w:t>
      </w:r>
      <w:proofErr w:type="gramStart"/>
      <w:r w:rsidRPr="006A5315">
        <w:rPr>
          <w:rFonts w:ascii="Calibri" w:hAnsi="Calibri" w:cs="Calibri"/>
          <w:color w:val="383838"/>
        </w:rPr>
        <w:t>third-mark</w:t>
      </w:r>
      <w:proofErr w:type="gramEnd"/>
      <w:r w:rsidRPr="006A5315">
        <w:rPr>
          <w:rFonts w:ascii="Calibri" w:hAnsi="Calibri" w:cs="Calibri"/>
          <w:color w:val="383838"/>
        </w:rPr>
        <w:t xml:space="preserve"> all dissertations.</w:t>
      </w:r>
    </w:p>
    <w:p w14:paraId="3A0EA65B"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All marks will be given on a 0-100 scale. The minimum pass mark is 50%. A mark of 70 or above indicates work of a distinction standard.</w:t>
      </w:r>
    </w:p>
    <w:p w14:paraId="5F10BF5B"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t>80+: (Distinction):</w:t>
      </w:r>
      <w:r w:rsidRPr="006A5315">
        <w:rPr>
          <w:rStyle w:val="apple-converted-space"/>
          <w:rFonts w:ascii="Calibri" w:hAnsi="Calibri" w:cs="Calibri"/>
          <w:b/>
          <w:bCs/>
          <w:color w:val="383838"/>
        </w:rPr>
        <w:t> </w:t>
      </w:r>
      <w:r w:rsidRPr="006A5315">
        <w:rPr>
          <w:rFonts w:ascii="Calibri" w:hAnsi="Calibri" w:cs="Calibri"/>
          <w:color w:val="383838"/>
        </w:rPr>
        <w:t xml:space="preserve">Work which, over and above possessing all the qualities of the </w:t>
      </w:r>
      <w:proofErr w:type="gramStart"/>
      <w:r w:rsidRPr="006A5315">
        <w:rPr>
          <w:rFonts w:ascii="Calibri" w:hAnsi="Calibri" w:cs="Calibri"/>
          <w:color w:val="383838"/>
        </w:rPr>
        <w:t>70-79 mark</w:t>
      </w:r>
      <w:proofErr w:type="gramEnd"/>
      <w:r w:rsidRPr="006A5315">
        <w:rPr>
          <w:rFonts w:ascii="Calibri" w:hAnsi="Calibri" w:cs="Calibri"/>
          <w:color w:val="383838"/>
        </w:rPr>
        <w:t xml:space="preserve"> range, indicates a fruitful new approach to the material studied, represents an advance in scholarship or is judged by the examiners to be of a standard publishable in a peer-reviewed publication.</w:t>
      </w:r>
    </w:p>
    <w:p w14:paraId="2089FF25"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lastRenderedPageBreak/>
        <w:t>70-79: (Distinction):</w:t>
      </w:r>
      <w:r w:rsidRPr="006A5315">
        <w:rPr>
          <w:rStyle w:val="apple-converted-space"/>
          <w:rFonts w:ascii="Calibri" w:hAnsi="Calibri" w:cs="Calibri"/>
          <w:b/>
          <w:bCs/>
          <w:color w:val="383838"/>
        </w:rPr>
        <w:t> </w:t>
      </w:r>
      <w:r w:rsidRPr="006A5315">
        <w:rPr>
          <w:rFonts w:ascii="Calibri" w:hAnsi="Calibri" w:cs="Calibri"/>
          <w:color w:val="383838"/>
        </w:rPr>
        <w:t>Methodologically sophisticated, intelligently argued, with some evidence of genuine originality in analysis or approach. Impressive command of the critical/historiographical/theoretical field, and an ability to situate the topic within it, and to modify or challenge received interpretations where appropriate. Excellent deployment of a substantial body of primary material/texts to advance the argument. Well structured, very well written, with proper referencing and extensive bibliography.</w:t>
      </w:r>
    </w:p>
    <w:p w14:paraId="690DF64C"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t>60-69:</w:t>
      </w:r>
      <w:r w:rsidRPr="006A5315">
        <w:rPr>
          <w:rStyle w:val="apple-converted-space"/>
          <w:rFonts w:ascii="Calibri" w:hAnsi="Calibri" w:cs="Calibri"/>
          <w:b/>
          <w:bCs/>
          <w:color w:val="383838"/>
        </w:rPr>
        <w:t> </w:t>
      </w:r>
      <w:r w:rsidRPr="006A5315">
        <w:rPr>
          <w:rFonts w:ascii="Calibri" w:hAnsi="Calibri" w:cs="Calibri"/>
          <w:color w:val="383838"/>
        </w:rPr>
        <w:t xml:space="preserve">Well organised and effectively argued, analytical in approach, showing a sound grasp of the critical/historiographical/theoretical field. Demonstrates an ability to draw upon a </w:t>
      </w:r>
      <w:proofErr w:type="gramStart"/>
      <w:r w:rsidRPr="006A5315">
        <w:rPr>
          <w:rFonts w:ascii="Calibri" w:hAnsi="Calibri" w:cs="Calibri"/>
          <w:color w:val="383838"/>
        </w:rPr>
        <w:t>fairly substantial</w:t>
      </w:r>
      <w:proofErr w:type="gramEnd"/>
      <w:r w:rsidRPr="006A5315">
        <w:rPr>
          <w:rFonts w:ascii="Calibri" w:hAnsi="Calibri" w:cs="Calibri"/>
          <w:color w:val="383838"/>
        </w:rPr>
        <w:t xml:space="preserve"> body of primary material, and to relate this in an illuminating way to the issues under discussion. </w:t>
      </w:r>
      <w:proofErr w:type="gramStart"/>
      <w:r w:rsidRPr="006A5315">
        <w:rPr>
          <w:rFonts w:ascii="Calibri" w:hAnsi="Calibri" w:cs="Calibri"/>
          <w:color w:val="383838"/>
        </w:rPr>
        <w:t>Generally</w:t>
      </w:r>
      <w:proofErr w:type="gramEnd"/>
      <w:r w:rsidRPr="006A5315">
        <w:rPr>
          <w:rFonts w:ascii="Calibri" w:hAnsi="Calibri" w:cs="Calibri"/>
          <w:color w:val="383838"/>
        </w:rPr>
        <w:t xml:space="preserve"> well written, with a clear sequence of arguments, and satisfactory referencing and bibliography.</w:t>
      </w:r>
    </w:p>
    <w:p w14:paraId="57AEA2DD"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t>50-59:</w:t>
      </w:r>
      <w:r w:rsidRPr="006A5315">
        <w:rPr>
          <w:rStyle w:val="apple-converted-space"/>
          <w:rFonts w:ascii="Calibri" w:hAnsi="Calibri" w:cs="Calibri"/>
          <w:b/>
          <w:bCs/>
          <w:color w:val="383838"/>
        </w:rPr>
        <w:t> </w:t>
      </w:r>
      <w:r w:rsidRPr="006A5315">
        <w:rPr>
          <w:rFonts w:ascii="Calibri" w:hAnsi="Calibri" w:cs="Calibri"/>
          <w:color w:val="383838"/>
        </w:rPr>
        <w:t xml:space="preserve">A lower level of attainment than work marked in the range 60-69, but demonstrating some awareness of the general critical/historiographical/theoretical field. Mainly descriptive and narrative, rather than analytical, in approach. An overall grasp of the subject matter, with, perhaps, a few areas of confusion or gaps in factual or conceptual understanding of the material. Demonstrates an ability to draw upon a reasonable range of primary </w:t>
      </w:r>
      <w:proofErr w:type="gramStart"/>
      <w:r w:rsidRPr="006A5315">
        <w:rPr>
          <w:rFonts w:ascii="Calibri" w:hAnsi="Calibri" w:cs="Calibri"/>
          <w:color w:val="383838"/>
        </w:rPr>
        <w:t>material, and</w:t>
      </w:r>
      <w:proofErr w:type="gramEnd"/>
      <w:r w:rsidRPr="006A5315">
        <w:rPr>
          <w:rFonts w:ascii="Calibri" w:hAnsi="Calibri" w:cs="Calibri"/>
          <w:color w:val="383838"/>
        </w:rPr>
        <w:t xml:space="preserve"> relate it accurately to the issues under discussion. Clearly written, with adequate referencing and bibliography.</w:t>
      </w:r>
    </w:p>
    <w:p w14:paraId="61AAEFA5"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t>45-49: (Fail/Diploma):</w:t>
      </w:r>
      <w:r w:rsidRPr="006A5315">
        <w:rPr>
          <w:rStyle w:val="apple-converted-space"/>
          <w:rFonts w:ascii="Calibri" w:hAnsi="Calibri" w:cs="Calibri"/>
          <w:b/>
          <w:bCs/>
          <w:color w:val="383838"/>
        </w:rPr>
        <w:t> </w:t>
      </w:r>
      <w:r w:rsidRPr="006A5315">
        <w:rPr>
          <w:rFonts w:ascii="Calibri" w:hAnsi="Calibri" w:cs="Calibri"/>
          <w:color w:val="383838"/>
        </w:rPr>
        <w:t xml:space="preserve">This work is inadequate for an MA </w:t>
      </w:r>
      <w:proofErr w:type="gramStart"/>
      <w:r w:rsidRPr="006A5315">
        <w:rPr>
          <w:rFonts w:ascii="Calibri" w:hAnsi="Calibri" w:cs="Calibri"/>
          <w:color w:val="383838"/>
        </w:rPr>
        <w:t>award, but</w:t>
      </w:r>
      <w:proofErr w:type="gramEnd"/>
      <w:r w:rsidRPr="006A5315">
        <w:rPr>
          <w:rFonts w:ascii="Calibri" w:hAnsi="Calibri" w:cs="Calibri"/>
          <w:color w:val="383838"/>
        </w:rPr>
        <w:t xml:space="preserve"> may be acceptable for a Postgraduate Diploma. Significant elements of confusion in the framing and execution of the response to the question. Simple, coherent and solid answers, but mainly descriptive or narrative in approach. Relevant, but not extensive deployment of primary material in relation to the issues under discussion. Occasional tendency to derivativeness either by paraphrase or direct quotation of secondary sources. Some attempt to meet requirements for referencing and bibliography.</w:t>
      </w:r>
    </w:p>
    <w:p w14:paraId="75B87457"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Style w:val="Strong"/>
          <w:rFonts w:ascii="Calibri" w:hAnsi="Calibri" w:cs="Calibri"/>
          <w:color w:val="383838"/>
        </w:rPr>
        <w:t>0-44: (Fail):</w:t>
      </w:r>
      <w:r w:rsidRPr="006A5315">
        <w:rPr>
          <w:rStyle w:val="apple-converted-space"/>
          <w:rFonts w:ascii="Calibri" w:hAnsi="Calibri" w:cs="Calibri"/>
          <w:color w:val="383838"/>
        </w:rPr>
        <w:t> </w:t>
      </w:r>
      <w:r w:rsidRPr="006A5315">
        <w:rPr>
          <w:rFonts w:ascii="Calibri" w:hAnsi="Calibri" w:cs="Calibri"/>
          <w:color w:val="383838"/>
        </w:rPr>
        <w:t xml:space="preserve">Work inadequate for an MA or Diploma award. Poorly argued, written and presented. Conceptual confusion </w:t>
      </w:r>
      <w:proofErr w:type="gramStart"/>
      <w:r w:rsidRPr="006A5315">
        <w:rPr>
          <w:rFonts w:ascii="Calibri" w:hAnsi="Calibri" w:cs="Calibri"/>
          <w:color w:val="383838"/>
        </w:rPr>
        <w:t>throughout, and</w:t>
      </w:r>
      <w:proofErr w:type="gramEnd"/>
      <w:r w:rsidRPr="006A5315">
        <w:rPr>
          <w:rFonts w:ascii="Calibri" w:hAnsi="Calibri" w:cs="Calibri"/>
          <w:color w:val="383838"/>
        </w:rPr>
        <w:t xml:space="preserve"> demonstrates no knowledge of the critical/historiographical/theoretical field. Failure to address the issues raised by the question, derivative, very insubstantial or very poor or limited deployment of primary material.</w:t>
      </w:r>
    </w:p>
    <w:p w14:paraId="405420EC" w14:textId="77777777" w:rsidR="00F41E36" w:rsidRPr="00687925" w:rsidRDefault="00F41E36" w:rsidP="00687925">
      <w:pPr>
        <w:pStyle w:val="Heading4"/>
        <w:shd w:val="clear" w:color="auto" w:fill="FFFFFF"/>
        <w:spacing w:before="330" w:after="165"/>
        <w:jc w:val="both"/>
        <w:rPr>
          <w:rFonts w:ascii="Calibri" w:hAnsi="Calibri" w:cs="Calibri"/>
          <w:b/>
          <w:i w:val="0"/>
          <w:iCs w:val="0"/>
          <w:color w:val="0070C0"/>
        </w:rPr>
      </w:pPr>
      <w:bookmarkStart w:id="0" w:name="examregs"/>
      <w:bookmarkEnd w:id="0"/>
      <w:r w:rsidRPr="00687925">
        <w:rPr>
          <w:rFonts w:ascii="Calibri" w:hAnsi="Calibri" w:cs="Calibri"/>
          <w:b/>
          <w:i w:val="0"/>
          <w:iCs w:val="0"/>
          <w:color w:val="0070C0"/>
        </w:rPr>
        <w:t>Examination Procedures</w:t>
      </w:r>
    </w:p>
    <w:p w14:paraId="4E8C387C" w14:textId="77777777" w:rsidR="0068792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 xml:space="preserve">NB These procedures are based on the University's assessment conventions. In the event of </w:t>
      </w:r>
      <w:proofErr w:type="gramStart"/>
      <w:r w:rsidRPr="006A5315">
        <w:rPr>
          <w:rFonts w:ascii="Calibri" w:hAnsi="Calibri" w:cs="Calibri"/>
          <w:color w:val="383838"/>
        </w:rPr>
        <w:t>discrepancy</w:t>
      </w:r>
      <w:proofErr w:type="gramEnd"/>
      <w:r w:rsidRPr="006A5315">
        <w:rPr>
          <w:rFonts w:ascii="Calibri" w:hAnsi="Calibri" w:cs="Calibri"/>
          <w:color w:val="383838"/>
        </w:rPr>
        <w:t xml:space="preserve"> the University conventions take precedence and can be found here: </w:t>
      </w:r>
    </w:p>
    <w:p w14:paraId="767FC630" w14:textId="17E25536"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https://warwick.ac.uk/services/aro/dar/quality/categories/examinations/conventions/rulesforaward/appendixa/#PGT</w:t>
      </w:r>
    </w:p>
    <w:p w14:paraId="1EE31215"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 An interim examination board will be held in June to review performance on the taught element of the course. Any student who has failed a module overall has the right to remedy failure. The language module will be deemed to have been passed if the final overall mark is 50 or over; there is no requirement to pass each individual element of assessment. This board will determine whether students are able to proceed to the dissertation. (Note that this is formal permission to proceed. Students will have already begun their dissertation research several months previously). Students will be notified of the results of this meeting in July.</w:t>
      </w:r>
    </w:p>
    <w:p w14:paraId="08395FD0"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lastRenderedPageBreak/>
        <w:t>• The maximum pass mark which may be awarded for a module on re-examination is 50, irrespective of the mark which has been given for another element of the assessment in that module.</w:t>
      </w:r>
    </w:p>
    <w:p w14:paraId="1C1D5A2C" w14:textId="77777777" w:rsidR="00F41E36" w:rsidRPr="006A5315" w:rsidRDefault="00F41E36" w:rsidP="00687925">
      <w:pPr>
        <w:pStyle w:val="NormalWeb"/>
        <w:spacing w:after="120"/>
        <w:jc w:val="both"/>
        <w:rPr>
          <w:rFonts w:ascii="Calibri" w:hAnsi="Calibri" w:cs="Calibri"/>
          <w:color w:val="383838"/>
        </w:rPr>
      </w:pPr>
      <w:r w:rsidRPr="006A5315">
        <w:rPr>
          <w:rFonts w:ascii="Calibri" w:hAnsi="Calibri" w:cs="Calibri"/>
          <w:color w:val="383838"/>
        </w:rPr>
        <w:t>Students who obtain a mark of 30 or less in the dissertation will only be permitted to submit a re-worked submission for examination against different learning outcomes, the achievement of which would enable them to be considered for the award of a Postgraduate Diploma (unless actions are taken in relation to mitigating circumstances under the Board of Examiners’ Discretion).</w:t>
      </w:r>
    </w:p>
    <w:p w14:paraId="2D1918E3" w14:textId="77777777" w:rsidR="00F41E36" w:rsidRPr="006A5315" w:rsidRDefault="00F41E36" w:rsidP="00687925">
      <w:pPr>
        <w:pStyle w:val="NormalWeb"/>
        <w:spacing w:after="120"/>
        <w:jc w:val="both"/>
        <w:rPr>
          <w:rFonts w:ascii="Calibri" w:hAnsi="Calibri" w:cs="Calibri"/>
          <w:color w:val="383838"/>
        </w:rPr>
      </w:pPr>
      <w:r w:rsidRPr="006A5315">
        <w:rPr>
          <w:rFonts w:ascii="Calibri" w:hAnsi="Calibri" w:cs="Calibri"/>
          <w:color w:val="383838"/>
        </w:rPr>
        <w:t xml:space="preserve">Where postgraduate taught students have failed the first attempt of a taught module, dissertation or similar piece of independent project work </w:t>
      </w:r>
      <w:proofErr w:type="gramStart"/>
      <w:r w:rsidRPr="006A5315">
        <w:rPr>
          <w:rFonts w:ascii="Calibri" w:hAnsi="Calibri" w:cs="Calibri"/>
          <w:color w:val="383838"/>
        </w:rPr>
        <w:t>as a result of</w:t>
      </w:r>
      <w:proofErr w:type="gramEnd"/>
      <w:r w:rsidRPr="006A5315">
        <w:rPr>
          <w:rFonts w:ascii="Calibri" w:hAnsi="Calibri" w:cs="Calibri"/>
          <w:color w:val="383838"/>
        </w:rPr>
        <w:t xml:space="preserve"> penalties for late submission, the student should receive a </w:t>
      </w:r>
      <w:proofErr w:type="gramStart"/>
      <w:r w:rsidRPr="006A5315">
        <w:rPr>
          <w:rFonts w:ascii="Calibri" w:hAnsi="Calibri" w:cs="Calibri"/>
          <w:color w:val="383838"/>
        </w:rPr>
        <w:t>fail</w:t>
      </w:r>
      <w:proofErr w:type="gramEnd"/>
      <w:r w:rsidRPr="006A5315">
        <w:rPr>
          <w:rFonts w:ascii="Calibri" w:hAnsi="Calibri" w:cs="Calibri"/>
          <w:color w:val="383838"/>
        </w:rPr>
        <w:t xml:space="preserve"> for the assessment. </w:t>
      </w:r>
      <w:proofErr w:type="gramStart"/>
      <w:r w:rsidRPr="006A5315">
        <w:rPr>
          <w:rFonts w:ascii="Calibri" w:hAnsi="Calibri" w:cs="Calibri"/>
          <w:color w:val="383838"/>
        </w:rPr>
        <w:t>In light of</w:t>
      </w:r>
      <w:proofErr w:type="gramEnd"/>
      <w:r w:rsidRPr="006A5315">
        <w:rPr>
          <w:rFonts w:ascii="Calibri" w:hAnsi="Calibri" w:cs="Calibri"/>
          <w:color w:val="383838"/>
        </w:rPr>
        <w:t xml:space="preserve"> the </w:t>
      </w:r>
      <w:proofErr w:type="gramStart"/>
      <w:r w:rsidRPr="006A5315">
        <w:rPr>
          <w:rFonts w:ascii="Calibri" w:hAnsi="Calibri" w:cs="Calibri"/>
          <w:color w:val="383838"/>
        </w:rPr>
        <w:t>fail</w:t>
      </w:r>
      <w:proofErr w:type="gramEnd"/>
      <w:r w:rsidRPr="006A5315">
        <w:rPr>
          <w:rFonts w:ascii="Calibri" w:hAnsi="Calibri" w:cs="Calibri"/>
          <w:color w:val="383838"/>
        </w:rPr>
        <w:t xml:space="preserve"> mark, departments will have the discretion to either require:</w:t>
      </w:r>
    </w:p>
    <w:p w14:paraId="36DC7A35" w14:textId="77777777" w:rsidR="00F41E36" w:rsidRPr="006A5315" w:rsidRDefault="00F41E36" w:rsidP="00687925">
      <w:pPr>
        <w:pStyle w:val="NormalWeb"/>
        <w:numPr>
          <w:ilvl w:val="0"/>
          <w:numId w:val="9"/>
        </w:numPr>
        <w:spacing w:before="0" w:beforeAutospacing="0" w:after="120"/>
        <w:jc w:val="both"/>
        <w:rPr>
          <w:rFonts w:ascii="Calibri" w:hAnsi="Calibri" w:cs="Calibri"/>
          <w:color w:val="383838"/>
        </w:rPr>
      </w:pPr>
      <w:r w:rsidRPr="006A5315">
        <w:rPr>
          <w:rFonts w:ascii="Calibri" w:hAnsi="Calibri" w:cs="Calibri"/>
          <w:color w:val="383838"/>
        </w:rPr>
        <w:t xml:space="preserve">The student to undertake a new assessment, dissertation or project and the mark awarded to be capped at </w:t>
      </w:r>
      <w:proofErr w:type="gramStart"/>
      <w:r w:rsidRPr="006A5315">
        <w:rPr>
          <w:rFonts w:ascii="Calibri" w:hAnsi="Calibri" w:cs="Calibri"/>
          <w:color w:val="383838"/>
        </w:rPr>
        <w:t>50;</w:t>
      </w:r>
      <w:proofErr w:type="gramEnd"/>
      <w:r w:rsidRPr="006A5315">
        <w:rPr>
          <w:rFonts w:ascii="Calibri" w:hAnsi="Calibri" w:cs="Calibri"/>
          <w:color w:val="383838"/>
        </w:rPr>
        <w:t> </w:t>
      </w:r>
      <w:r w:rsidRPr="006A5315">
        <w:rPr>
          <w:rFonts w:ascii="Calibri" w:hAnsi="Calibri" w:cs="Calibri"/>
          <w:i/>
          <w:iCs/>
          <w:color w:val="383838"/>
        </w:rPr>
        <w:t>OR</w:t>
      </w:r>
    </w:p>
    <w:p w14:paraId="43491081" w14:textId="77777777" w:rsidR="00F41E36" w:rsidRPr="006A5315" w:rsidRDefault="00F41E36" w:rsidP="00687925">
      <w:pPr>
        <w:pStyle w:val="NormalWeb"/>
        <w:numPr>
          <w:ilvl w:val="0"/>
          <w:numId w:val="9"/>
        </w:numPr>
        <w:spacing w:before="0" w:beforeAutospacing="0" w:after="120"/>
        <w:jc w:val="both"/>
        <w:rPr>
          <w:rFonts w:ascii="Calibri" w:hAnsi="Calibri" w:cs="Calibri"/>
          <w:color w:val="383838"/>
        </w:rPr>
      </w:pPr>
      <w:r w:rsidRPr="006A5315">
        <w:rPr>
          <w:rFonts w:ascii="Calibri" w:hAnsi="Calibri" w:cs="Calibri"/>
          <w:color w:val="383838"/>
        </w:rPr>
        <w:t>In instances where it is impractical for the department to allow the student to undertake a new assessment, the student will not be permitted an opportunity to resubmit their work, but a capped overall module mark of 50% will be awarded at the next meeting of the Board of Examiners.</w:t>
      </w:r>
    </w:p>
    <w:p w14:paraId="650B091E"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 xml:space="preserve">• Where a failure results from a finding of cheating under </w:t>
      </w:r>
      <w:proofErr w:type="gramStart"/>
      <w:r w:rsidRPr="006A5315">
        <w:rPr>
          <w:rFonts w:ascii="Calibri" w:hAnsi="Calibri" w:cs="Calibri"/>
          <w:color w:val="383838"/>
        </w:rPr>
        <w:t>University</w:t>
      </w:r>
      <w:proofErr w:type="gramEnd"/>
      <w:r w:rsidRPr="006A5315">
        <w:rPr>
          <w:rFonts w:ascii="Calibri" w:hAnsi="Calibri" w:cs="Calibri"/>
          <w:color w:val="383838"/>
        </w:rPr>
        <w:t xml:space="preserve"> regulations, it should be for the Head of Department or his/her authorised deputy, the University Investigating Committee or the Board of Examiners to determine whether the student should be allowed to remedy that failure.</w:t>
      </w:r>
    </w:p>
    <w:p w14:paraId="73699F15" w14:textId="64C9A7A0"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 The final examination board will be convened in November.</w:t>
      </w:r>
    </w:p>
    <w:p w14:paraId="1D7445A5"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rPr>
      </w:pPr>
      <w:r w:rsidRPr="006A5315">
        <w:rPr>
          <w:rFonts w:ascii="Calibri" w:hAnsi="Calibri" w:cs="Calibri"/>
        </w:rPr>
        <w:t xml:space="preserve">For students entering from 2023-24, the following rules for award apply:  </w:t>
      </w:r>
    </w:p>
    <w:p w14:paraId="10A07D4C" w14:textId="77777777" w:rsidR="00F41E36" w:rsidRPr="006A5315" w:rsidRDefault="00F41E36" w:rsidP="00687925">
      <w:pPr>
        <w:pStyle w:val="NormalWeb"/>
        <w:spacing w:after="120"/>
        <w:jc w:val="both"/>
        <w:rPr>
          <w:rFonts w:ascii="Calibri" w:hAnsi="Calibri" w:cs="Calibri"/>
        </w:rPr>
      </w:pPr>
      <w:r w:rsidRPr="006A5315">
        <w:rPr>
          <w:rFonts w:ascii="Calibri" w:hAnsi="Calibri" w:cs="Calibri"/>
        </w:rPr>
        <w:t>https://warwick.ac.uk/services/aro/dar/quality/categories/examinations/conventions/rulesforaward</w:t>
      </w:r>
      <w:r w:rsidRPr="00687925" w:rsidDel="00797021">
        <w:rPr>
          <w:rFonts w:ascii="Calibri" w:hAnsi="Calibri" w:cs="Calibri"/>
        </w:rPr>
        <w:t xml:space="preserve"> </w:t>
      </w:r>
      <w:r w:rsidRPr="006A5315">
        <w:rPr>
          <w:rFonts w:ascii="Calibri" w:hAnsi="Calibri" w:cs="Calibri"/>
          <w:b/>
          <w:bCs/>
        </w:rPr>
        <w:t>Postgraduate Taught Degree Classification</w:t>
      </w:r>
    </w:p>
    <w:p w14:paraId="77F3827B" w14:textId="77777777" w:rsidR="00F41E36" w:rsidRPr="006A5315" w:rsidRDefault="00F41E36" w:rsidP="00687925">
      <w:pPr>
        <w:pStyle w:val="NormalWeb"/>
        <w:spacing w:after="120"/>
        <w:jc w:val="both"/>
        <w:rPr>
          <w:rFonts w:ascii="Calibri" w:hAnsi="Calibri" w:cs="Calibri"/>
        </w:rPr>
      </w:pPr>
      <w:r w:rsidRPr="006A5315">
        <w:rPr>
          <w:rFonts w:ascii="Calibri" w:hAnsi="Calibri" w:cs="Calibri"/>
        </w:rPr>
        <w:t>1) For courses leading to a Postgraduate Taught degree, the following degree classifications must be applied. The award classification average indicates the classification to be provisionally awarded as follows:</w:t>
      </w:r>
    </w:p>
    <w:tbl>
      <w:tblPr>
        <w:tblW w:w="16320"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6309"/>
        <w:gridCol w:w="10011"/>
      </w:tblGrid>
      <w:tr w:rsidR="00F41E36" w:rsidRPr="006A5315" w14:paraId="6DB1B242" w14:textId="77777777" w:rsidTr="00535AC5">
        <w:tc>
          <w:tcPr>
            <w:tcW w:w="363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53E19986"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Classification</w:t>
            </w:r>
          </w:p>
        </w:tc>
        <w:tc>
          <w:tcPr>
            <w:tcW w:w="576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10CB98CD"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Award Classification Average</w:t>
            </w:r>
          </w:p>
        </w:tc>
      </w:tr>
      <w:tr w:rsidR="00F41E36" w:rsidRPr="006A5315" w14:paraId="3DF6FDF2" w14:textId="77777777" w:rsidTr="00535AC5">
        <w:tc>
          <w:tcPr>
            <w:tcW w:w="363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5107A3F"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Masters, PG Diploma, PG Cert, PG Award with Distinction</w:t>
            </w:r>
          </w:p>
        </w:tc>
        <w:tc>
          <w:tcPr>
            <w:tcW w:w="576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42EAEDB"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70.0% and above</w:t>
            </w:r>
          </w:p>
        </w:tc>
      </w:tr>
      <w:tr w:rsidR="00F41E36" w:rsidRPr="006A5315" w14:paraId="63BCAFD8" w14:textId="77777777" w:rsidTr="00535AC5">
        <w:tc>
          <w:tcPr>
            <w:tcW w:w="363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47790674"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Masters, PG Diploma, PG Cert, PG Award with Merit</w:t>
            </w:r>
          </w:p>
        </w:tc>
        <w:tc>
          <w:tcPr>
            <w:tcW w:w="576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08F96C4E"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60.0% - 69.9%</w:t>
            </w:r>
          </w:p>
        </w:tc>
      </w:tr>
      <w:tr w:rsidR="00F41E36" w:rsidRPr="006A5315" w14:paraId="5FF1E60E" w14:textId="77777777" w:rsidTr="00535AC5">
        <w:tc>
          <w:tcPr>
            <w:tcW w:w="363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8B2E48F"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Masters, PG Diploma, PG Cert, PG Award</w:t>
            </w:r>
          </w:p>
        </w:tc>
        <w:tc>
          <w:tcPr>
            <w:tcW w:w="576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1F71BC9"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50.0% - 59.9%</w:t>
            </w:r>
          </w:p>
        </w:tc>
      </w:tr>
      <w:tr w:rsidR="00F41E36" w:rsidRPr="006A5315" w14:paraId="5580449C" w14:textId="77777777" w:rsidTr="00535AC5">
        <w:tc>
          <w:tcPr>
            <w:tcW w:w="363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5E138079"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Fail</w:t>
            </w:r>
          </w:p>
        </w:tc>
        <w:tc>
          <w:tcPr>
            <w:tcW w:w="5760" w:type="dxa"/>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2D34968C"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49.9% and below</w:t>
            </w:r>
          </w:p>
        </w:tc>
      </w:tr>
    </w:tbl>
    <w:p w14:paraId="34D50703" w14:textId="77777777" w:rsidR="00F41E36" w:rsidRPr="006A5315" w:rsidRDefault="00F41E36" w:rsidP="00687925">
      <w:pPr>
        <w:pStyle w:val="NormalWeb"/>
        <w:spacing w:after="120"/>
        <w:jc w:val="both"/>
        <w:rPr>
          <w:rFonts w:ascii="Calibri" w:hAnsi="Calibri" w:cs="Calibri"/>
        </w:rPr>
      </w:pPr>
      <w:r w:rsidRPr="006A5315">
        <w:rPr>
          <w:rFonts w:ascii="Calibri" w:hAnsi="Calibri" w:cs="Calibri"/>
          <w:b/>
          <w:bCs/>
        </w:rPr>
        <w:lastRenderedPageBreak/>
        <w:t> </w:t>
      </w:r>
      <w:r w:rsidRPr="006A5315">
        <w:rPr>
          <w:rFonts w:ascii="Calibri" w:hAnsi="Calibri" w:cs="Calibri"/>
        </w:rPr>
        <w:t>2) For a Postgraduate Taught award, or any associated exit qualifications, to be provisionally classified in the class indicated by the award classification average a student must meet the requirements set out below:</w:t>
      </w:r>
    </w:p>
    <w:tbl>
      <w:tblPr>
        <w:tblW w:w="5150" w:type="pct"/>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1578"/>
        <w:gridCol w:w="1392"/>
        <w:gridCol w:w="1485"/>
        <w:gridCol w:w="1670"/>
        <w:gridCol w:w="1485"/>
        <w:gridCol w:w="1670"/>
      </w:tblGrid>
      <w:tr w:rsidR="00F41E36" w:rsidRPr="006A5315" w14:paraId="02880D03" w14:textId="77777777" w:rsidTr="00535AC5">
        <w:trPr>
          <w:tblHeader/>
        </w:trPr>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6B7ADEF8"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Qualification</w:t>
            </w:r>
          </w:p>
        </w:tc>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63C8CAF9"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Total Minimum Credit to be Taken</w:t>
            </w:r>
          </w:p>
        </w:tc>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291FAE77"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Total Minimum Credit to be Passed</w:t>
            </w:r>
          </w:p>
        </w:tc>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3F74D64F"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Pass Mark for total minimum credit</w:t>
            </w:r>
          </w:p>
        </w:tc>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004E6EB1"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Highest Level of Credit</w:t>
            </w:r>
          </w:p>
        </w:tc>
        <w:tc>
          <w:tcPr>
            <w:tcW w:w="0" w:type="auto"/>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5BF9358B" w14:textId="77777777" w:rsidR="00F41E36" w:rsidRPr="006A5315" w:rsidRDefault="00F41E36" w:rsidP="00687925">
            <w:pPr>
              <w:pStyle w:val="NormalWeb"/>
              <w:shd w:val="clear" w:color="auto" w:fill="FFFFFF"/>
              <w:spacing w:after="120"/>
              <w:jc w:val="both"/>
              <w:rPr>
                <w:rFonts w:ascii="Calibri" w:hAnsi="Calibri" w:cs="Calibri"/>
                <w:b/>
                <w:bCs/>
              </w:rPr>
            </w:pPr>
            <w:r w:rsidRPr="006A5315">
              <w:rPr>
                <w:rFonts w:ascii="Calibri" w:hAnsi="Calibri" w:cs="Calibri"/>
                <w:b/>
                <w:bCs/>
              </w:rPr>
              <w:t>Minimum Credit to be Passed at Highest Level</w:t>
            </w:r>
          </w:p>
        </w:tc>
      </w:tr>
      <w:tr w:rsidR="00F41E36" w:rsidRPr="006A5315" w14:paraId="047FA947" w14:textId="77777777" w:rsidTr="00535AC5">
        <w:tc>
          <w:tcPr>
            <w:tcW w:w="5000" w:type="pct"/>
            <w:gridSpan w:val="6"/>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3867E317"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Postgraduate Taught Degrees</w:t>
            </w:r>
          </w:p>
        </w:tc>
      </w:tr>
      <w:tr w:rsidR="00F41E36" w:rsidRPr="006A5315" w14:paraId="675A5688" w14:textId="77777777" w:rsidTr="00535AC5">
        <w:tc>
          <w:tcPr>
            <w:tcW w:w="8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08DAA96"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Master’s</w:t>
            </w:r>
          </w:p>
        </w:tc>
        <w:tc>
          <w:tcPr>
            <w:tcW w:w="7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5D61342"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180</w:t>
            </w:r>
          </w:p>
        </w:tc>
        <w:tc>
          <w:tcPr>
            <w:tcW w:w="8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0ADB1DA"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150*</w:t>
            </w:r>
          </w:p>
        </w:tc>
        <w:tc>
          <w:tcPr>
            <w:tcW w:w="9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28CE118"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50%</w:t>
            </w:r>
          </w:p>
        </w:tc>
        <w:tc>
          <w:tcPr>
            <w:tcW w:w="8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1A43AF2"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7</w:t>
            </w:r>
          </w:p>
        </w:tc>
        <w:tc>
          <w:tcPr>
            <w:tcW w:w="7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4763EF7"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150</w:t>
            </w:r>
          </w:p>
        </w:tc>
      </w:tr>
      <w:tr w:rsidR="00F41E36" w:rsidRPr="006A5315" w14:paraId="5F6CDDD6" w14:textId="77777777" w:rsidTr="00535AC5">
        <w:tc>
          <w:tcPr>
            <w:tcW w:w="85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0FB68038"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PG Diploma</w:t>
            </w:r>
          </w:p>
        </w:tc>
        <w:tc>
          <w:tcPr>
            <w:tcW w:w="75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67618B87"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120</w:t>
            </w:r>
          </w:p>
        </w:tc>
        <w:tc>
          <w:tcPr>
            <w:tcW w:w="80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2432BA2C"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90**</w:t>
            </w:r>
          </w:p>
        </w:tc>
        <w:tc>
          <w:tcPr>
            <w:tcW w:w="90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491CF4B0"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50%</w:t>
            </w:r>
          </w:p>
        </w:tc>
        <w:tc>
          <w:tcPr>
            <w:tcW w:w="80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76E3E172"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7</w:t>
            </w:r>
          </w:p>
        </w:tc>
        <w:tc>
          <w:tcPr>
            <w:tcW w:w="750" w:type="pct"/>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1F4CC6A1"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90</w:t>
            </w:r>
          </w:p>
        </w:tc>
      </w:tr>
      <w:tr w:rsidR="00F41E36" w:rsidRPr="006A5315" w14:paraId="3C5C5877" w14:textId="77777777" w:rsidTr="00535AC5">
        <w:tc>
          <w:tcPr>
            <w:tcW w:w="8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E87424A"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PG Certificate</w:t>
            </w:r>
          </w:p>
        </w:tc>
        <w:tc>
          <w:tcPr>
            <w:tcW w:w="7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6071222"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60</w:t>
            </w:r>
          </w:p>
        </w:tc>
        <w:tc>
          <w:tcPr>
            <w:tcW w:w="8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84F88ED"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60</w:t>
            </w:r>
          </w:p>
        </w:tc>
        <w:tc>
          <w:tcPr>
            <w:tcW w:w="9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E44DF7D"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50% (FHEQ 7)</w:t>
            </w:r>
          </w:p>
          <w:p w14:paraId="433E8DC2"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40% (FHEQ 6)</w:t>
            </w:r>
          </w:p>
        </w:tc>
        <w:tc>
          <w:tcPr>
            <w:tcW w:w="80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1D13307"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7</w:t>
            </w:r>
          </w:p>
        </w:tc>
        <w:tc>
          <w:tcPr>
            <w:tcW w:w="750" w:type="pct"/>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19F6E6E"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40</w:t>
            </w:r>
          </w:p>
        </w:tc>
      </w:tr>
      <w:tr w:rsidR="00F41E36" w:rsidRPr="006A5315" w14:paraId="11BFE73C" w14:textId="77777777" w:rsidTr="00535AC5">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3DBA934A"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b/>
                <w:bCs/>
              </w:rPr>
              <w:t>PG Award</w:t>
            </w:r>
          </w:p>
        </w:tc>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39B1515B"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628AD0DF"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027BD96D"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50%</w:t>
            </w:r>
          </w:p>
        </w:tc>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6450D8FA"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7</w:t>
            </w:r>
          </w:p>
        </w:tc>
        <w:tc>
          <w:tcPr>
            <w:tcW w:w="0" w:type="auto"/>
            <w:tcBorders>
              <w:top w:val="single" w:sz="6" w:space="0" w:color="DDDDDD"/>
              <w:left w:val="single" w:sz="6" w:space="0" w:color="DDDDDD"/>
              <w:bottom w:val="single" w:sz="6" w:space="0" w:color="DDDDDD"/>
              <w:right w:val="single" w:sz="6" w:space="0" w:color="DDDDDD"/>
            </w:tcBorders>
            <w:shd w:val="clear" w:color="auto" w:fill="F9F9F9"/>
            <w:tcMar>
              <w:top w:w="75" w:type="dxa"/>
              <w:left w:w="75" w:type="dxa"/>
              <w:bottom w:w="75" w:type="dxa"/>
              <w:right w:w="75" w:type="dxa"/>
            </w:tcMar>
            <w:hideMark/>
          </w:tcPr>
          <w:p w14:paraId="0CA0D960"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20</w:t>
            </w:r>
          </w:p>
        </w:tc>
      </w:tr>
      <w:tr w:rsidR="00F41E36" w:rsidRPr="006A5315" w14:paraId="716663E0" w14:textId="77777777" w:rsidTr="00535AC5">
        <w:tc>
          <w:tcPr>
            <w:tcW w:w="5000" w:type="pct"/>
            <w:gridSpan w:val="6"/>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A16947C"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 xml:space="preserve">*The award of a </w:t>
            </w:r>
            <w:proofErr w:type="gramStart"/>
            <w:r w:rsidRPr="006A5315">
              <w:rPr>
                <w:rFonts w:ascii="Calibri" w:hAnsi="Calibri" w:cs="Calibri"/>
              </w:rPr>
              <w:t>Master’s</w:t>
            </w:r>
            <w:proofErr w:type="gramEnd"/>
            <w:r w:rsidRPr="006A5315">
              <w:rPr>
                <w:rFonts w:ascii="Calibri" w:hAnsi="Calibri" w:cs="Calibri"/>
              </w:rPr>
              <w:t xml:space="preserve"> may be made where a student has obtained 150 credits, providing the student has obtained a mark of at least 40% in the remaining 30 credits of failed module(s)</w:t>
            </w:r>
          </w:p>
          <w:p w14:paraId="1F4B088E"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**The award of Postgraduate Diploma may be made where a student has obtained 90 credits, providing the student has obtained a mark of at least 40% in the remaining 30 credits of failed module(s).</w:t>
            </w:r>
          </w:p>
          <w:p w14:paraId="1C93E935" w14:textId="77777777" w:rsidR="00F41E36" w:rsidRPr="006A5315" w:rsidRDefault="00F41E36" w:rsidP="00687925">
            <w:pPr>
              <w:pStyle w:val="NormalWeb"/>
              <w:shd w:val="clear" w:color="auto" w:fill="FFFFFF"/>
              <w:spacing w:after="120"/>
              <w:jc w:val="both"/>
              <w:rPr>
                <w:rFonts w:ascii="Calibri" w:hAnsi="Calibri" w:cs="Calibri"/>
              </w:rPr>
            </w:pPr>
            <w:r w:rsidRPr="006A5315">
              <w:rPr>
                <w:rFonts w:ascii="Calibri" w:hAnsi="Calibri" w:cs="Calibri"/>
              </w:rPr>
              <w:t>***Modules designated as core modules on Postgraduate Taught courses are required to be passed for award, or any associated exit qualifications, unless otherwise specified in course documentation.</w:t>
            </w:r>
          </w:p>
        </w:tc>
      </w:tr>
    </w:tbl>
    <w:p w14:paraId="00128F7A"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rPr>
      </w:pPr>
    </w:p>
    <w:p w14:paraId="6316DB9D"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b/>
          <w:bCs/>
        </w:rPr>
      </w:pPr>
      <w:r w:rsidRPr="006A5315">
        <w:rPr>
          <w:rFonts w:ascii="Calibri" w:hAnsi="Calibri" w:cs="Calibri"/>
          <w:b/>
          <w:bCs/>
        </w:rPr>
        <w:t>Borderline Criteria</w:t>
      </w:r>
    </w:p>
    <w:p w14:paraId="7EF3FAE3" w14:textId="77777777" w:rsidR="00F41E36" w:rsidRPr="006A5315" w:rsidRDefault="00F41E36" w:rsidP="00687925">
      <w:pPr>
        <w:pStyle w:val="NormalWeb"/>
        <w:spacing w:after="120"/>
        <w:jc w:val="both"/>
        <w:rPr>
          <w:rFonts w:ascii="Calibri" w:hAnsi="Calibri" w:cs="Calibri"/>
        </w:rPr>
      </w:pPr>
      <w:r w:rsidRPr="006A5315">
        <w:rPr>
          <w:rFonts w:ascii="Calibri" w:hAnsi="Calibri" w:cs="Calibri"/>
        </w:rPr>
        <w:t>Where a postgraduate taught student’s overall award classification average is within 2.0 percentage points of the borderline to the Distinction and Merit category, the student must be promoted if 50% or more of the weighted credits counting towards the classification are above the class boundary and this should also include the compulsory dissertation.</w:t>
      </w:r>
    </w:p>
    <w:p w14:paraId="70ECD0AC"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rPr>
      </w:pPr>
      <w:r w:rsidRPr="006A5315">
        <w:rPr>
          <w:rFonts w:ascii="Calibri" w:hAnsi="Calibri" w:cs="Calibri"/>
        </w:rPr>
        <w:t>Irrespective of the award classification average attained by a student, and subject to the provisions of section 7 of the ‘Rules for Award</w:t>
      </w:r>
      <w:proofErr w:type="gramStart"/>
      <w:r w:rsidRPr="006A5315">
        <w:rPr>
          <w:rFonts w:ascii="Calibri" w:hAnsi="Calibri" w:cs="Calibri"/>
        </w:rPr>
        <w:t>’(</w:t>
      </w:r>
      <w:proofErr w:type="gramEnd"/>
      <w:r w:rsidRPr="006A5315">
        <w:rPr>
          <w:rFonts w:ascii="Calibri" w:hAnsi="Calibri" w:cs="Calibri"/>
        </w:rPr>
        <w:t>Board of Examiners’ Discretion, see 5.6 below), no student may receive an award with merit or distinction if the student has not received the minimum pass mark for any module.</w:t>
      </w:r>
    </w:p>
    <w:p w14:paraId="480E3A37"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rPr>
      </w:pPr>
    </w:p>
    <w:p w14:paraId="64DC20D4" w14:textId="77777777" w:rsidR="00F41E36" w:rsidRPr="006A5315" w:rsidRDefault="00F41E36" w:rsidP="00687925">
      <w:pPr>
        <w:pStyle w:val="NormalWeb"/>
        <w:shd w:val="clear" w:color="auto" w:fill="FFFFFF"/>
        <w:spacing w:before="0" w:beforeAutospacing="0" w:after="120" w:afterAutospacing="0"/>
        <w:jc w:val="both"/>
        <w:rPr>
          <w:rFonts w:ascii="Calibri" w:hAnsi="Calibri" w:cs="Calibri"/>
          <w:color w:val="383838"/>
        </w:rPr>
      </w:pPr>
      <w:r w:rsidRPr="006A5315">
        <w:rPr>
          <w:rFonts w:ascii="Calibri" w:hAnsi="Calibri" w:cs="Calibri"/>
          <w:b/>
          <w:bCs/>
        </w:rPr>
        <w:t xml:space="preserve">Mitigating Circumstances / </w:t>
      </w:r>
      <w:r w:rsidRPr="006A5315">
        <w:rPr>
          <w:rFonts w:ascii="Calibri" w:hAnsi="Calibri" w:cs="Calibri"/>
          <w:color w:val="383838"/>
        </w:rPr>
        <w:t>Board of Examiners’ Discretion</w:t>
      </w:r>
    </w:p>
    <w:p w14:paraId="6BE43E7A" w14:textId="77777777" w:rsidR="00F41E36" w:rsidRPr="006A5315" w:rsidRDefault="00F41E36" w:rsidP="00687925">
      <w:pPr>
        <w:pStyle w:val="NormalWeb"/>
        <w:numPr>
          <w:ilvl w:val="0"/>
          <w:numId w:val="10"/>
        </w:numPr>
        <w:shd w:val="clear" w:color="auto" w:fill="FFFFFF"/>
        <w:spacing w:before="0" w:beforeAutospacing="0" w:after="120" w:afterAutospacing="0"/>
        <w:jc w:val="both"/>
        <w:rPr>
          <w:rFonts w:ascii="Calibri" w:hAnsi="Calibri" w:cs="Calibri"/>
          <w:color w:val="383838"/>
        </w:rPr>
      </w:pPr>
      <w:r w:rsidRPr="006A5315">
        <w:rPr>
          <w:rFonts w:ascii="Calibri" w:hAnsi="Calibri" w:cs="Calibri"/>
          <w:color w:val="383838"/>
        </w:rPr>
        <w:t xml:space="preserve">Where there is evidence of serious medical or personal problems disclosed to, and discussed by the relevant departmental Mitigating Circumstances Panel, that panel may make recommendations to the relevant Board of Examiners as to the extent to </w:t>
      </w:r>
      <w:r w:rsidRPr="006A5315">
        <w:rPr>
          <w:rFonts w:ascii="Calibri" w:hAnsi="Calibri" w:cs="Calibri"/>
          <w:color w:val="383838"/>
        </w:rPr>
        <w:lastRenderedPageBreak/>
        <w:t>which these circumstances should be taken into account, as set out in the </w:t>
      </w:r>
      <w:hyperlink r:id="rId27" w:history="1">
        <w:r w:rsidRPr="006A5315">
          <w:rPr>
            <w:rStyle w:val="Hyperlink"/>
            <w:rFonts w:ascii="Calibri" w:eastAsiaTheme="majorEastAsia" w:hAnsi="Calibri" w:cs="Calibri"/>
          </w:rPr>
          <w:t>Mitigating Circumstances Policy and Guidance</w:t>
        </w:r>
      </w:hyperlink>
      <w:r w:rsidRPr="006A5315">
        <w:rPr>
          <w:rFonts w:ascii="Calibri" w:hAnsi="Calibri" w:cs="Calibri"/>
          <w:color w:val="383838"/>
        </w:rPr>
        <w:t>.</w:t>
      </w:r>
    </w:p>
    <w:p w14:paraId="2E3DC9E1" w14:textId="77777777" w:rsidR="00F41E36" w:rsidRPr="006A5315" w:rsidRDefault="00F41E36" w:rsidP="00687925">
      <w:pPr>
        <w:pStyle w:val="NormalWeb"/>
        <w:numPr>
          <w:ilvl w:val="0"/>
          <w:numId w:val="10"/>
        </w:numPr>
        <w:spacing w:after="120"/>
        <w:jc w:val="both"/>
        <w:rPr>
          <w:rFonts w:ascii="Calibri" w:hAnsi="Calibri" w:cs="Calibri"/>
          <w:color w:val="383838"/>
        </w:rPr>
      </w:pPr>
      <w:r w:rsidRPr="006A5315">
        <w:rPr>
          <w:rFonts w:ascii="Calibri" w:hAnsi="Calibri" w:cs="Calibri"/>
          <w:color w:val="383838"/>
        </w:rPr>
        <w:t xml:space="preserve">The Board of Examiners must not amend module or component marks </w:t>
      </w:r>
      <w:proofErr w:type="gramStart"/>
      <w:r w:rsidRPr="006A5315">
        <w:rPr>
          <w:rFonts w:ascii="Calibri" w:hAnsi="Calibri" w:cs="Calibri"/>
          <w:color w:val="383838"/>
        </w:rPr>
        <w:t>as a result of</w:t>
      </w:r>
      <w:proofErr w:type="gramEnd"/>
      <w:r w:rsidRPr="006A5315">
        <w:rPr>
          <w:rFonts w:ascii="Calibri" w:hAnsi="Calibri" w:cs="Calibri"/>
          <w:color w:val="383838"/>
        </w:rPr>
        <w:t xml:space="preserve"> accepted mitigating circumstances claims. However, under </w:t>
      </w:r>
      <w:hyperlink r:id="rId28" w:history="1">
        <w:r w:rsidRPr="006A5315">
          <w:rPr>
            <w:rStyle w:val="Hyperlink"/>
            <w:rFonts w:ascii="Calibri" w:eastAsiaTheme="majorEastAsia" w:hAnsi="Calibri" w:cs="Calibri"/>
          </w:rPr>
          <w:t>certain circumstances</w:t>
        </w:r>
      </w:hyperlink>
      <w:r w:rsidRPr="006A5315">
        <w:rPr>
          <w:rFonts w:ascii="Calibri" w:hAnsi="Calibri" w:cs="Calibri"/>
          <w:color w:val="383838"/>
        </w:rPr>
        <w:t xml:space="preserve"> the board of Examiners is permitted to recalculate a module mark. A recalculation must only be based on the elements of the assessment which were not affected by mitigating circumstances.</w:t>
      </w:r>
    </w:p>
    <w:p w14:paraId="13768473" w14:textId="77777777" w:rsidR="00F41E36" w:rsidRPr="006A5315" w:rsidRDefault="00F41E36" w:rsidP="00687925">
      <w:pPr>
        <w:pStyle w:val="NormalWeb"/>
        <w:numPr>
          <w:ilvl w:val="0"/>
          <w:numId w:val="10"/>
        </w:numPr>
        <w:spacing w:after="120"/>
        <w:jc w:val="both"/>
        <w:rPr>
          <w:rFonts w:ascii="Calibri" w:hAnsi="Calibri" w:cs="Calibri"/>
          <w:color w:val="383838"/>
        </w:rPr>
      </w:pPr>
      <w:r w:rsidRPr="006A5315">
        <w:rPr>
          <w:rFonts w:ascii="Calibri" w:hAnsi="Calibri" w:cs="Calibri"/>
          <w:color w:val="383838"/>
        </w:rPr>
        <w:t xml:space="preserve">Any discretionary consideration should be clearly </w:t>
      </w:r>
      <w:proofErr w:type="spellStart"/>
      <w:r w:rsidRPr="006A5315">
        <w:rPr>
          <w:rFonts w:ascii="Calibri" w:hAnsi="Calibri" w:cs="Calibri"/>
          <w:color w:val="383838"/>
        </w:rPr>
        <w:t>minuted</w:t>
      </w:r>
      <w:proofErr w:type="spellEnd"/>
      <w:r w:rsidRPr="006A5315">
        <w:rPr>
          <w:rFonts w:ascii="Calibri" w:hAnsi="Calibri" w:cs="Calibri"/>
          <w:color w:val="383838"/>
        </w:rPr>
        <w:t xml:space="preserve"> by the Board of Examiners</w:t>
      </w:r>
    </w:p>
    <w:p w14:paraId="44C3DCBC" w14:textId="77777777" w:rsidR="00F41E36" w:rsidRPr="006A5315" w:rsidRDefault="00F41E36" w:rsidP="00687925">
      <w:pPr>
        <w:pStyle w:val="NormalWeb"/>
        <w:shd w:val="clear" w:color="auto" w:fill="FFFFFF"/>
        <w:spacing w:before="0" w:beforeAutospacing="0" w:after="0" w:afterAutospacing="0"/>
        <w:jc w:val="both"/>
        <w:rPr>
          <w:rFonts w:ascii="Calibri" w:hAnsi="Calibri" w:cs="Calibri"/>
          <w:color w:val="383838"/>
        </w:rPr>
      </w:pPr>
    </w:p>
    <w:p w14:paraId="28F7F18A" w14:textId="77777777" w:rsidR="00F41E36" w:rsidRPr="006A5315" w:rsidRDefault="00F41E36" w:rsidP="00687925">
      <w:pPr>
        <w:pStyle w:val="NormalWeb"/>
        <w:shd w:val="clear" w:color="auto" w:fill="FFFFFF"/>
        <w:spacing w:before="0" w:beforeAutospacing="0" w:after="0" w:afterAutospacing="0"/>
        <w:jc w:val="both"/>
        <w:rPr>
          <w:rFonts w:ascii="Calibri" w:hAnsi="Calibri" w:cs="Calibri"/>
          <w:color w:val="383838"/>
        </w:rPr>
      </w:pPr>
      <w:r w:rsidRPr="006A5315">
        <w:rPr>
          <w:rFonts w:ascii="Calibri" w:hAnsi="Calibri" w:cs="Calibri"/>
          <w:color w:val="383838"/>
        </w:rPr>
        <w:t xml:space="preserve">More information on examining, including the procedure and grounds for appeals can be found at </w:t>
      </w:r>
      <w:hyperlink r:id="rId29" w:history="1">
        <w:r w:rsidRPr="006A5315">
          <w:rPr>
            <w:rStyle w:val="Hyperlink"/>
            <w:rFonts w:ascii="Calibri" w:eastAsiaTheme="majorEastAsia" w:hAnsi="Calibri" w:cs="Calibri"/>
          </w:rPr>
          <w:t>Appeals (warwick.ac.uk)</w:t>
        </w:r>
      </w:hyperlink>
    </w:p>
    <w:p w14:paraId="4AF9FB6C" w14:textId="77777777" w:rsidR="00F41E36" w:rsidRPr="006A5315" w:rsidRDefault="00F41E36" w:rsidP="00687925">
      <w:pPr>
        <w:spacing w:after="240"/>
        <w:jc w:val="both"/>
        <w:rPr>
          <w:rFonts w:ascii="Calibri" w:hAnsi="Calibri" w:cs="Calibri"/>
        </w:rPr>
      </w:pPr>
    </w:p>
    <w:p w14:paraId="732F323A" w14:textId="099D5A5F" w:rsidR="00F41E36" w:rsidRPr="006A5315" w:rsidRDefault="00F41E36" w:rsidP="00687925">
      <w:pPr>
        <w:spacing w:before="100" w:beforeAutospacing="1" w:after="100" w:afterAutospacing="1"/>
        <w:jc w:val="both"/>
        <w:rPr>
          <w:rFonts w:ascii="Calibri" w:hAnsi="Calibri" w:cs="Calibri"/>
          <w:b/>
          <w:bCs/>
        </w:rPr>
      </w:pPr>
      <w:r w:rsidRPr="006A5315">
        <w:rPr>
          <w:rFonts w:ascii="Calibri" w:hAnsi="Calibri" w:cs="Calibri"/>
          <w:b/>
          <w:bCs/>
        </w:rPr>
        <w:t>Key Documents</w:t>
      </w:r>
      <w:r w:rsidR="00687925">
        <w:rPr>
          <w:rFonts w:ascii="Calibri" w:hAnsi="Calibri" w:cs="Calibri"/>
          <w:b/>
          <w:bCs/>
        </w:rPr>
        <w:t xml:space="preserve"> relating to mitigating circumstances</w:t>
      </w:r>
      <w:r w:rsidRPr="006A5315">
        <w:rPr>
          <w:rFonts w:ascii="Calibri" w:hAnsi="Calibri" w:cs="Calibri"/>
          <w:b/>
          <w:bCs/>
        </w:rPr>
        <w:t>:</w:t>
      </w:r>
    </w:p>
    <w:p w14:paraId="74A6CCA9" w14:textId="77777777" w:rsidR="00F41E36" w:rsidRPr="006A5315" w:rsidRDefault="00F41E36" w:rsidP="00687925">
      <w:pPr>
        <w:pStyle w:val="active"/>
        <w:jc w:val="both"/>
        <w:rPr>
          <w:rFonts w:ascii="Calibri" w:hAnsi="Calibri" w:cs="Calibri"/>
          <w:lang w:val="en-GB"/>
        </w:rPr>
      </w:pPr>
      <w:r w:rsidRPr="006A5315">
        <w:rPr>
          <w:rFonts w:ascii="Calibri" w:hAnsi="Calibri" w:cs="Calibri"/>
          <w:bCs/>
          <w:lang w:val="en-GB"/>
        </w:rPr>
        <w:t xml:space="preserve">The Department’s link to </w:t>
      </w:r>
      <w:r w:rsidRPr="006A5315">
        <w:rPr>
          <w:rFonts w:ascii="Calibri" w:hAnsi="Calibri" w:cs="Calibri"/>
          <w:lang w:val="en-GB"/>
        </w:rPr>
        <w:t>Mitigating Circumstances and Reasonable Adjustment:</w:t>
      </w:r>
    </w:p>
    <w:p w14:paraId="3E065752" w14:textId="77777777" w:rsidR="00F41E36" w:rsidRPr="006A5315" w:rsidRDefault="00F41E36" w:rsidP="00687925">
      <w:pPr>
        <w:pStyle w:val="active"/>
        <w:jc w:val="both"/>
        <w:rPr>
          <w:rFonts w:ascii="Calibri" w:hAnsi="Calibri" w:cs="Calibri"/>
          <w:lang w:val="en-GB"/>
        </w:rPr>
      </w:pPr>
      <w:hyperlink r:id="rId30" w:history="1">
        <w:r w:rsidRPr="006A5315">
          <w:rPr>
            <w:rStyle w:val="Hyperlink"/>
            <w:rFonts w:ascii="Calibri" w:eastAsiaTheme="majorEastAsia" w:hAnsi="Calibri" w:cs="Calibri"/>
            <w:lang w:val="en-GB"/>
          </w:rPr>
          <w:t>https://warwick.ac.uk/fac/arts/classics/students/mitigatingcircumstances/</w:t>
        </w:r>
      </w:hyperlink>
    </w:p>
    <w:p w14:paraId="1450BC3C" w14:textId="77777777" w:rsidR="00F41E36" w:rsidRPr="006A5315" w:rsidRDefault="00F41E36" w:rsidP="00687925">
      <w:pPr>
        <w:spacing w:before="100" w:beforeAutospacing="1" w:after="100" w:afterAutospacing="1"/>
        <w:jc w:val="both"/>
        <w:rPr>
          <w:rFonts w:ascii="Calibri" w:hAnsi="Calibri" w:cs="Calibri"/>
        </w:rPr>
      </w:pPr>
      <w:hyperlink r:id="rId31" w:history="1">
        <w:r w:rsidRPr="006A5315">
          <w:rPr>
            <w:rFonts w:ascii="Calibri" w:hAnsi="Calibri" w:cs="Calibri"/>
          </w:rPr>
          <w:t>Mitigating Circumstances: Guide for Students</w:t>
        </w:r>
      </w:hyperlink>
      <w:r w:rsidRPr="006A5315">
        <w:rPr>
          <w:rFonts w:ascii="Calibri" w:hAnsi="Calibri" w:cs="Calibri"/>
        </w:rPr>
        <w:t>:</w:t>
      </w:r>
    </w:p>
    <w:p w14:paraId="7851FC4C" w14:textId="77777777" w:rsidR="00F41E36" w:rsidRPr="006A5315" w:rsidRDefault="00F41E36" w:rsidP="00687925">
      <w:pPr>
        <w:spacing w:before="100" w:beforeAutospacing="1" w:after="100" w:afterAutospacing="1"/>
        <w:jc w:val="both"/>
        <w:rPr>
          <w:rFonts w:ascii="Calibri" w:hAnsi="Calibri" w:cs="Calibri"/>
        </w:rPr>
      </w:pPr>
      <w:hyperlink r:id="rId32" w:history="1">
        <w:r w:rsidRPr="006A5315">
          <w:rPr>
            <w:rStyle w:val="Hyperlink"/>
            <w:rFonts w:ascii="Calibri" w:eastAsiaTheme="majorEastAsia" w:hAnsi="Calibri" w:cs="Calibri"/>
          </w:rPr>
          <w:t>https://warwick.ac.uk/fac/arts/classics/students/mitigatingcircumstances/mc_guidance_for_students_final_300718.docx.pdf</w:t>
        </w:r>
      </w:hyperlink>
    </w:p>
    <w:p w14:paraId="7C48D9C8" w14:textId="77777777" w:rsidR="00F41E36" w:rsidRPr="006A5315" w:rsidRDefault="00F41E36" w:rsidP="00687925">
      <w:pPr>
        <w:spacing w:before="100" w:beforeAutospacing="1" w:after="100" w:afterAutospacing="1"/>
        <w:jc w:val="both"/>
        <w:rPr>
          <w:rFonts w:ascii="Calibri" w:hAnsi="Calibri" w:cs="Calibri"/>
        </w:rPr>
      </w:pPr>
      <w:hyperlink r:id="rId33" w:history="1">
        <w:r w:rsidRPr="006A5315">
          <w:rPr>
            <w:rFonts w:ascii="Calibri" w:hAnsi="Calibri" w:cs="Calibri"/>
          </w:rPr>
          <w:t>Mitigating Circumstances: University of Warwick policy</w:t>
        </w:r>
      </w:hyperlink>
      <w:r w:rsidRPr="006A5315">
        <w:rPr>
          <w:rFonts w:ascii="Calibri" w:hAnsi="Calibri" w:cs="Calibri"/>
        </w:rPr>
        <w:t>:</w:t>
      </w:r>
    </w:p>
    <w:p w14:paraId="11D7B656" w14:textId="77777777" w:rsidR="00F41E36" w:rsidRPr="006A5315" w:rsidRDefault="00F41E36" w:rsidP="00687925">
      <w:pPr>
        <w:spacing w:before="100" w:beforeAutospacing="1" w:after="100" w:afterAutospacing="1"/>
        <w:jc w:val="both"/>
        <w:rPr>
          <w:rFonts w:ascii="Calibri" w:hAnsi="Calibri" w:cs="Calibri"/>
        </w:rPr>
      </w:pPr>
      <w:hyperlink r:id="rId34" w:history="1">
        <w:r w:rsidRPr="006A5315">
          <w:rPr>
            <w:rStyle w:val="Hyperlink"/>
            <w:rFonts w:ascii="Calibri" w:eastAsiaTheme="majorEastAsia" w:hAnsi="Calibri" w:cs="Calibri"/>
          </w:rPr>
          <w:t>https://warwick.ac.uk/fac/arts/classics/students/mitigatingcircumstances/mc_policy_final_180718.pdf</w:t>
        </w:r>
      </w:hyperlink>
    </w:p>
    <w:p w14:paraId="1B7AAB48" w14:textId="77777777" w:rsidR="00F41E36" w:rsidRPr="006A5315" w:rsidRDefault="00F41E36" w:rsidP="00687925">
      <w:pPr>
        <w:spacing w:before="100" w:beforeAutospacing="1" w:after="100" w:afterAutospacing="1"/>
        <w:jc w:val="both"/>
        <w:outlineLvl w:val="3"/>
        <w:rPr>
          <w:rFonts w:ascii="Calibri" w:hAnsi="Calibri" w:cs="Calibri"/>
          <w:b/>
          <w:bCs/>
        </w:rPr>
      </w:pPr>
      <w:r w:rsidRPr="006A5315">
        <w:rPr>
          <w:rFonts w:ascii="Calibri" w:hAnsi="Calibri" w:cs="Calibri"/>
          <w:b/>
          <w:bCs/>
        </w:rPr>
        <w:t>Mitigating Circumstances Officer (PGT):</w:t>
      </w:r>
    </w:p>
    <w:p w14:paraId="45A3D3E8" w14:textId="1B2B56C8" w:rsidR="00B86737" w:rsidRDefault="00B86737" w:rsidP="00687925">
      <w:pPr>
        <w:spacing w:before="100" w:beforeAutospacing="1" w:after="100" w:afterAutospacing="1"/>
        <w:jc w:val="both"/>
        <w:outlineLvl w:val="3"/>
        <w:rPr>
          <w:rFonts w:ascii="Calibri" w:hAnsi="Calibri" w:cs="Calibri"/>
        </w:rPr>
      </w:pPr>
      <w:r>
        <w:rPr>
          <w:rFonts w:ascii="Calibri" w:hAnsi="Calibri" w:cs="Calibri"/>
        </w:rPr>
        <w:t>Mrs Keri Husband</w:t>
      </w:r>
    </w:p>
    <w:p w14:paraId="27382B1F" w14:textId="261D1B0F" w:rsidR="00F41E36" w:rsidRPr="006A5315" w:rsidRDefault="00F41E36" w:rsidP="00687925">
      <w:pPr>
        <w:spacing w:before="100" w:beforeAutospacing="1" w:after="100" w:afterAutospacing="1"/>
        <w:jc w:val="both"/>
        <w:outlineLvl w:val="3"/>
        <w:rPr>
          <w:rFonts w:ascii="Calibri" w:hAnsi="Calibri" w:cs="Calibri"/>
          <w:b/>
          <w:bCs/>
        </w:rPr>
      </w:pPr>
      <w:r w:rsidRPr="006A5315">
        <w:rPr>
          <w:rFonts w:ascii="Calibri" w:hAnsi="Calibri" w:cs="Calibri"/>
          <w:b/>
          <w:bCs/>
        </w:rPr>
        <w:t>Mitigating Circumstances Panel membership (for PGT students):</w:t>
      </w:r>
    </w:p>
    <w:p w14:paraId="30DB09A6" w14:textId="5CCE5291" w:rsidR="00F41E36" w:rsidRPr="006A5315" w:rsidRDefault="00F41E36" w:rsidP="00687925">
      <w:pPr>
        <w:spacing w:before="100" w:beforeAutospacing="1" w:after="100" w:afterAutospacing="1"/>
        <w:rPr>
          <w:rFonts w:ascii="Calibri" w:hAnsi="Calibri" w:cs="Calibri"/>
        </w:rPr>
      </w:pPr>
      <w:r w:rsidRPr="006A5315">
        <w:rPr>
          <w:rFonts w:ascii="Calibri" w:hAnsi="Calibri" w:cs="Calibri"/>
        </w:rPr>
        <w:t xml:space="preserve">Head of Department – Prof. David Fearn </w:t>
      </w:r>
      <w:r w:rsidRPr="006A5315">
        <w:rPr>
          <w:rFonts w:ascii="Calibri" w:hAnsi="Calibri" w:cs="Calibri"/>
        </w:rPr>
        <w:br/>
        <w:t>Senior Tutor (Chair) – Prof</w:t>
      </w:r>
      <w:r w:rsidR="00C2102F" w:rsidRPr="006A5315">
        <w:rPr>
          <w:rFonts w:ascii="Calibri" w:hAnsi="Calibri" w:cs="Calibri"/>
        </w:rPr>
        <w:t xml:space="preserve">. </w:t>
      </w:r>
      <w:r w:rsidR="00B86737">
        <w:rPr>
          <w:rFonts w:ascii="Calibri" w:hAnsi="Calibri" w:cs="Calibri"/>
        </w:rPr>
        <w:t>Clare Rowan</w:t>
      </w:r>
      <w:r w:rsidRPr="006A5315">
        <w:rPr>
          <w:rFonts w:ascii="Calibri" w:hAnsi="Calibri" w:cs="Calibri"/>
        </w:rPr>
        <w:br/>
        <w:t>Director of Graduate Studies and PGT Exams Secretary: Prof</w:t>
      </w:r>
      <w:r w:rsidR="00C2102F" w:rsidRPr="006A5315">
        <w:rPr>
          <w:rFonts w:ascii="Calibri" w:hAnsi="Calibri" w:cs="Calibri"/>
        </w:rPr>
        <w:t>.</w:t>
      </w:r>
      <w:r w:rsidRPr="006A5315">
        <w:rPr>
          <w:rFonts w:ascii="Calibri" w:hAnsi="Calibri" w:cs="Calibri"/>
        </w:rPr>
        <w:t xml:space="preserve"> Caroline Petit  </w:t>
      </w:r>
      <w:r w:rsidRPr="006A5315">
        <w:rPr>
          <w:rFonts w:ascii="Calibri" w:hAnsi="Calibri" w:cs="Calibri"/>
        </w:rPr>
        <w:br/>
        <w:t>MAT Course-coordinator: Prof</w:t>
      </w:r>
      <w:r w:rsidR="00C2102F" w:rsidRPr="006A5315">
        <w:rPr>
          <w:rFonts w:ascii="Calibri" w:hAnsi="Calibri" w:cs="Calibri"/>
        </w:rPr>
        <w:t>.</w:t>
      </w:r>
      <w:r w:rsidRPr="006A5315">
        <w:rPr>
          <w:rFonts w:ascii="Calibri" w:hAnsi="Calibri" w:cs="Calibri"/>
        </w:rPr>
        <w:t xml:space="preserve"> </w:t>
      </w:r>
      <w:r w:rsidR="00B86737">
        <w:rPr>
          <w:rFonts w:ascii="Calibri" w:hAnsi="Calibri" w:cs="Calibri"/>
        </w:rPr>
        <w:t>Caroline Petit</w:t>
      </w:r>
      <w:r w:rsidRPr="006A5315">
        <w:rPr>
          <w:rFonts w:ascii="Calibri" w:hAnsi="Calibri" w:cs="Calibri"/>
        </w:rPr>
        <w:br/>
        <w:t xml:space="preserve">Mitigating Circumstances Officer – Mrs </w:t>
      </w:r>
      <w:r w:rsidR="00B86737">
        <w:rPr>
          <w:rFonts w:ascii="Calibri" w:hAnsi="Calibri" w:cs="Calibri"/>
        </w:rPr>
        <w:t>Keri Husband</w:t>
      </w:r>
    </w:p>
    <w:p w14:paraId="5E0DE06C" w14:textId="77777777" w:rsidR="00F41E36" w:rsidRPr="006A5315" w:rsidRDefault="00F41E36" w:rsidP="00687925">
      <w:pPr>
        <w:jc w:val="both"/>
        <w:outlineLvl w:val="3"/>
        <w:rPr>
          <w:rFonts w:ascii="Calibri" w:hAnsi="Calibri" w:cs="Calibri"/>
          <w:b/>
          <w:bCs/>
        </w:rPr>
      </w:pPr>
      <w:r w:rsidRPr="006A5315">
        <w:rPr>
          <w:rFonts w:ascii="Calibri" w:hAnsi="Calibri" w:cs="Calibri"/>
          <w:b/>
          <w:bCs/>
        </w:rPr>
        <w:t>Deadlines</w:t>
      </w:r>
    </w:p>
    <w:p w14:paraId="42895601" w14:textId="77777777" w:rsidR="00687925" w:rsidRDefault="00F41E36" w:rsidP="00687925">
      <w:pPr>
        <w:jc w:val="both"/>
        <w:outlineLvl w:val="3"/>
        <w:rPr>
          <w:rFonts w:ascii="Calibri" w:hAnsi="Calibri" w:cs="Calibri"/>
          <w:bCs/>
        </w:rPr>
      </w:pPr>
      <w:r w:rsidRPr="006A5315">
        <w:rPr>
          <w:rFonts w:ascii="Calibri" w:hAnsi="Calibri" w:cs="Calibri"/>
          <w:bCs/>
        </w:rPr>
        <w:t xml:space="preserve">Any material you wish to be considered at the June mitigating circumstances board must be uploaded to the on-line portal </w:t>
      </w:r>
    </w:p>
    <w:p w14:paraId="55677523" w14:textId="13ABD7FA" w:rsidR="00F41E36" w:rsidRPr="006A5315" w:rsidRDefault="00F41E36" w:rsidP="00687925">
      <w:pPr>
        <w:jc w:val="both"/>
        <w:outlineLvl w:val="3"/>
        <w:rPr>
          <w:rFonts w:ascii="Calibri" w:hAnsi="Calibri" w:cs="Calibri"/>
          <w:bCs/>
        </w:rPr>
      </w:pPr>
      <w:r w:rsidRPr="006A5315">
        <w:rPr>
          <w:rFonts w:ascii="Calibri" w:hAnsi="Calibri" w:cs="Calibri"/>
          <w:bCs/>
        </w:rPr>
        <w:t>(</w:t>
      </w:r>
      <w:hyperlink r:id="rId35" w:history="1">
        <w:r w:rsidRPr="006A5315">
          <w:rPr>
            <w:rStyle w:val="Hyperlink"/>
            <w:rFonts w:ascii="Calibri" w:eastAsiaTheme="majorEastAsia" w:hAnsi="Calibri" w:cs="Calibri"/>
            <w:bCs/>
          </w:rPr>
          <w:t>https://tabula.warwick.ac.uk/profiles/view/me/personalcircs</w:t>
        </w:r>
      </w:hyperlink>
      <w:r w:rsidRPr="006A5315">
        <w:rPr>
          <w:rFonts w:ascii="Calibri" w:hAnsi="Calibri" w:cs="Calibri"/>
          <w:bCs/>
        </w:rPr>
        <w:t>) by the following dates:</w:t>
      </w:r>
    </w:p>
    <w:p w14:paraId="7D059AC0" w14:textId="2ACCE32E" w:rsidR="00F41E36" w:rsidRPr="006A5315" w:rsidRDefault="00F41E36" w:rsidP="00687925">
      <w:pPr>
        <w:spacing w:before="100" w:beforeAutospacing="1" w:after="100" w:afterAutospacing="1"/>
        <w:jc w:val="both"/>
        <w:rPr>
          <w:rFonts w:ascii="Calibri" w:hAnsi="Calibri" w:cs="Calibri"/>
        </w:rPr>
      </w:pPr>
      <w:r w:rsidRPr="006A5315">
        <w:rPr>
          <w:rFonts w:ascii="Calibri" w:hAnsi="Calibri" w:cs="Calibri"/>
        </w:rPr>
        <w:lastRenderedPageBreak/>
        <w:t xml:space="preserve">The deadline for final submission of documentation in support of any claims in relation to circumstances that may have affected Summer-term exam performance or PG language dossier is </w:t>
      </w:r>
      <w:r w:rsidR="00B86737">
        <w:rPr>
          <w:rFonts w:ascii="Calibri" w:hAnsi="Calibri" w:cs="Calibri"/>
          <w:b/>
          <w:bCs/>
        </w:rPr>
        <w:t>tbc (</w:t>
      </w:r>
      <w:r w:rsidRPr="006A5315">
        <w:rPr>
          <w:rFonts w:ascii="Calibri" w:hAnsi="Calibri" w:cs="Calibri"/>
          <w:b/>
          <w:bCs/>
        </w:rPr>
        <w:t>June</w:t>
      </w:r>
      <w:r w:rsidR="00B86737">
        <w:rPr>
          <w:rFonts w:ascii="Calibri" w:hAnsi="Calibri" w:cs="Calibri"/>
          <w:b/>
          <w:bCs/>
        </w:rPr>
        <w:t>)</w:t>
      </w:r>
      <w:r w:rsidRPr="006A5315">
        <w:rPr>
          <w:rFonts w:ascii="Calibri" w:hAnsi="Calibri" w:cs="Calibri"/>
        </w:rPr>
        <w:t xml:space="preserve"> </w:t>
      </w:r>
    </w:p>
    <w:p w14:paraId="5B0EAC30" w14:textId="77777777" w:rsidR="00F41E36" w:rsidRPr="006A5315" w:rsidRDefault="00F41E36" w:rsidP="00687925">
      <w:pPr>
        <w:spacing w:before="100" w:beforeAutospacing="1" w:after="100" w:afterAutospacing="1"/>
        <w:jc w:val="both"/>
        <w:rPr>
          <w:rFonts w:ascii="Calibri" w:hAnsi="Calibri" w:cs="Calibri"/>
          <w:b/>
          <w:bCs/>
        </w:rPr>
      </w:pPr>
      <w:r w:rsidRPr="006A5315">
        <w:rPr>
          <w:rFonts w:ascii="Calibri" w:hAnsi="Calibri" w:cs="Calibri"/>
          <w:b/>
          <w:bCs/>
        </w:rPr>
        <w:t xml:space="preserve">The deadline for final submission of documentation in support of any claims in relation to circumstances that may have affected the dissertation will be confirmed over the summer vacation. </w:t>
      </w:r>
    </w:p>
    <w:p w14:paraId="5CF091C4" w14:textId="77777777" w:rsidR="00F41E36" w:rsidRPr="006A5315" w:rsidRDefault="00F41E36" w:rsidP="00687925">
      <w:pPr>
        <w:spacing w:before="100" w:beforeAutospacing="1" w:after="100" w:afterAutospacing="1"/>
        <w:jc w:val="both"/>
        <w:rPr>
          <w:rFonts w:ascii="Calibri" w:hAnsi="Calibri" w:cs="Calibri"/>
        </w:rPr>
      </w:pPr>
      <w:r w:rsidRPr="006A5315">
        <w:rPr>
          <w:rFonts w:ascii="Calibri" w:hAnsi="Calibri" w:cs="Calibri"/>
        </w:rPr>
        <w:t>You should be aware that, in the event you feel you need to appeal the outcome of an Exam Board, offering extenuating or mitigating circumstances at that point will need to be accompanied by a good reason why you withheld the information earlier. Without wanting to invade your privacy, the University does expect that you bring such circumstances to your department’s attention in a timely manner, despite the discomfort you might feel in so doing. Failure to disclose such circumstances at a time when you could have done so may subsequently be problematic. Your department will do all it can to support you in difficult situations.</w:t>
      </w:r>
    </w:p>
    <w:p w14:paraId="70F4C2B5" w14:textId="77777777" w:rsidR="00687925" w:rsidRPr="00687925" w:rsidRDefault="00F41E36" w:rsidP="00687925">
      <w:pPr>
        <w:jc w:val="both"/>
        <w:rPr>
          <w:rFonts w:ascii="Calibri" w:eastAsia="Arial Unicode MS" w:hAnsi="Calibri" w:cs="Calibri"/>
          <w:b/>
          <w:bCs/>
          <w:iCs/>
          <w:color w:val="0070C0"/>
        </w:rPr>
      </w:pPr>
      <w:r w:rsidRPr="00687925">
        <w:rPr>
          <w:rFonts w:ascii="Calibri" w:eastAsia="Arial Unicode MS" w:hAnsi="Calibri" w:cs="Calibri"/>
          <w:b/>
          <w:bCs/>
          <w:iCs/>
          <w:color w:val="0070C0"/>
        </w:rPr>
        <w:t xml:space="preserve">Prizes </w:t>
      </w:r>
    </w:p>
    <w:p w14:paraId="1414EE5D" w14:textId="2ED3085E" w:rsidR="00F41E36" w:rsidRPr="006A5315" w:rsidRDefault="00F41E36" w:rsidP="00687925">
      <w:pPr>
        <w:jc w:val="both"/>
        <w:rPr>
          <w:rFonts w:ascii="Calibri" w:eastAsia="Arial Unicode MS" w:hAnsi="Calibri" w:cs="Calibri"/>
        </w:rPr>
      </w:pPr>
      <w:r w:rsidRPr="006A5315">
        <w:rPr>
          <w:rFonts w:ascii="Calibri" w:eastAsia="Arial Unicode MS" w:hAnsi="Calibri" w:cs="Calibri"/>
        </w:rPr>
        <w:t xml:space="preserve">The Final Exam Board, with the input of the External Examiner, will award prizes as following: Departmental Prize for the Best Overall MA, and the Sara Elizabeth Jennings Prize for best Dissertation. </w:t>
      </w:r>
    </w:p>
    <w:p w14:paraId="02091751" w14:textId="77777777" w:rsidR="00F41E36" w:rsidRPr="006A5315" w:rsidRDefault="00F41E36" w:rsidP="00687925">
      <w:pPr>
        <w:pBdr>
          <w:bottom w:val="single" w:sz="6" w:space="1" w:color="auto"/>
        </w:pBdr>
        <w:jc w:val="both"/>
        <w:rPr>
          <w:rFonts w:ascii="Calibri" w:eastAsia="Arial Unicode MS" w:hAnsi="Calibri" w:cs="Calibri"/>
        </w:rPr>
      </w:pPr>
    </w:p>
    <w:p w14:paraId="056C842F" w14:textId="77777777" w:rsidR="00687925" w:rsidRPr="00687925" w:rsidRDefault="00687925" w:rsidP="00687925"/>
    <w:p w14:paraId="31D03460" w14:textId="78DE7B4F" w:rsidR="00F41E36" w:rsidRPr="00687925" w:rsidRDefault="00F41E36" w:rsidP="00687925">
      <w:pPr>
        <w:pStyle w:val="Heading2"/>
        <w:jc w:val="both"/>
        <w:rPr>
          <w:rFonts w:ascii="Calibri" w:hAnsi="Calibri" w:cs="Calibri"/>
          <w:b/>
          <w:bCs/>
          <w:iCs/>
          <w:color w:val="0070C0"/>
          <w:sz w:val="28"/>
          <w:szCs w:val="28"/>
        </w:rPr>
      </w:pPr>
      <w:r w:rsidRPr="00687925">
        <w:rPr>
          <w:rFonts w:ascii="Calibri" w:hAnsi="Calibri" w:cs="Calibri"/>
          <w:b/>
          <w:bCs/>
          <w:iCs/>
          <w:color w:val="0070C0"/>
          <w:sz w:val="28"/>
          <w:szCs w:val="28"/>
        </w:rPr>
        <w:t>Pastoral Care and Welfare</w:t>
      </w:r>
    </w:p>
    <w:p w14:paraId="1B761854" w14:textId="4FD5C0A6" w:rsidR="00F41E36" w:rsidRPr="00687925" w:rsidRDefault="00F41E36" w:rsidP="00687925">
      <w:pPr>
        <w:pStyle w:val="Heading2"/>
        <w:spacing w:before="0" w:after="0"/>
        <w:jc w:val="both"/>
        <w:rPr>
          <w:rFonts w:ascii="Calibri" w:hAnsi="Calibri" w:cs="Calibri"/>
          <w:b/>
          <w:bCs/>
          <w:color w:val="000000"/>
          <w:sz w:val="24"/>
          <w:szCs w:val="24"/>
        </w:rPr>
      </w:pPr>
      <w:r w:rsidRPr="00687925">
        <w:rPr>
          <w:rStyle w:val="Emphasis"/>
          <w:rFonts w:ascii="Calibri" w:hAnsi="Calibri" w:cs="Calibri"/>
          <w:b/>
          <w:bCs/>
          <w:color w:val="000000"/>
          <w:sz w:val="24"/>
          <w:szCs w:val="24"/>
        </w:rPr>
        <w:t>Personal tutoring system</w:t>
      </w:r>
    </w:p>
    <w:p w14:paraId="1C9003A4"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 xml:space="preserve">Your Personal Tutor is an academic member of staff who is assigned to you by your </w:t>
      </w:r>
      <w:proofErr w:type="gramStart"/>
      <w:r w:rsidRPr="006A5315">
        <w:rPr>
          <w:rFonts w:ascii="Calibri" w:hAnsi="Calibri" w:cs="Calibri"/>
          <w:color w:val="000000"/>
        </w:rPr>
        <w:t>Department</w:t>
      </w:r>
      <w:proofErr w:type="gramEnd"/>
      <w:r w:rsidRPr="006A5315">
        <w:rPr>
          <w:rFonts w:ascii="Calibri" w:hAnsi="Calibri" w:cs="Calibri"/>
          <w:color w:val="000000"/>
        </w:rPr>
        <w:t>. They are your first point of contact for discussing your academic progress and development, and for seeking guidance around Departmental and University regulations and policies, and development opportunities. Personal Tutors can also signpost and refer you to central student support services (disability services, counselling services, and mental health and wellbeing). They will also talk through your Personal Development Plan with you and help you plan for your career progression.</w:t>
      </w:r>
    </w:p>
    <w:p w14:paraId="5BE87C19"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 </w:t>
      </w:r>
    </w:p>
    <w:p w14:paraId="00EDBCE7" w14:textId="465054FD"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 xml:space="preserve">In cases where you feel that the nature of a problem is such that you need to discuss it with someone other than your Personal Tutor, please approach the member of staff you feel most comfortable with, or </w:t>
      </w:r>
      <w:r w:rsidR="00B86737">
        <w:rPr>
          <w:rFonts w:ascii="Calibri" w:hAnsi="Calibri" w:cs="Calibri"/>
          <w:color w:val="000000"/>
        </w:rPr>
        <w:t xml:space="preserve">Clare Rowan </w:t>
      </w:r>
      <w:r w:rsidRPr="006A5315">
        <w:rPr>
          <w:rFonts w:ascii="Calibri" w:hAnsi="Calibri" w:cs="Calibri"/>
          <w:color w:val="000000"/>
        </w:rPr>
        <w:t xml:space="preserve">(Senior Tutor), David Fearn (Head of Department) or </w:t>
      </w:r>
      <w:r w:rsidR="00B86737">
        <w:rPr>
          <w:rFonts w:ascii="Calibri" w:hAnsi="Calibri" w:cs="Calibri"/>
          <w:color w:val="000000"/>
        </w:rPr>
        <w:t>Victoria Rimell</w:t>
      </w:r>
      <w:r w:rsidRPr="006A5315">
        <w:rPr>
          <w:rFonts w:ascii="Calibri" w:hAnsi="Calibri" w:cs="Calibri"/>
          <w:color w:val="000000"/>
        </w:rPr>
        <w:t xml:space="preserve"> (Deputy Head). </w:t>
      </w:r>
    </w:p>
    <w:p w14:paraId="3B749A06" w14:textId="77777777" w:rsidR="00F41E36" w:rsidRPr="006A5315" w:rsidRDefault="00F41E36" w:rsidP="00687925">
      <w:pPr>
        <w:pStyle w:val="NormalWeb"/>
        <w:spacing w:before="0" w:beforeAutospacing="0" w:after="0" w:afterAutospacing="0"/>
        <w:jc w:val="both"/>
        <w:rPr>
          <w:rFonts w:ascii="Calibri" w:hAnsi="Calibri" w:cs="Calibri"/>
          <w:color w:val="000000"/>
        </w:rPr>
      </w:pPr>
    </w:p>
    <w:p w14:paraId="0345A330"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i/>
          <w:iCs/>
          <w:color w:val="000000"/>
        </w:rPr>
        <w:t>For further details visit:</w:t>
      </w:r>
    </w:p>
    <w:p w14:paraId="21922090" w14:textId="77777777" w:rsidR="00F41E36" w:rsidRPr="006A5315" w:rsidRDefault="00F41E36" w:rsidP="00687925">
      <w:pPr>
        <w:pStyle w:val="NormalWeb"/>
        <w:spacing w:before="0" w:beforeAutospacing="0" w:after="0" w:afterAutospacing="0"/>
        <w:jc w:val="both"/>
        <w:rPr>
          <w:rFonts w:ascii="Calibri" w:hAnsi="Calibri" w:cs="Calibri"/>
          <w:color w:val="000000"/>
        </w:rPr>
      </w:pPr>
      <w:hyperlink r:id="rId36" w:history="1">
        <w:r w:rsidRPr="006A5315">
          <w:rPr>
            <w:rStyle w:val="Hyperlink"/>
            <w:rFonts w:ascii="Calibri" w:eastAsiaTheme="majorEastAsia" w:hAnsi="Calibri" w:cs="Calibri"/>
          </w:rPr>
          <w:t>https://warwick.ac.uk/fac/arts/classics/students/guidance/personaltutors/</w:t>
        </w:r>
      </w:hyperlink>
    </w:p>
    <w:p w14:paraId="7DF7E9A9" w14:textId="77777777" w:rsidR="00F41E36" w:rsidRPr="006A5315" w:rsidRDefault="00F41E36" w:rsidP="00687925">
      <w:pPr>
        <w:pStyle w:val="NormalWeb"/>
        <w:spacing w:before="0" w:beforeAutospacing="0" w:after="0" w:afterAutospacing="0"/>
        <w:jc w:val="both"/>
        <w:rPr>
          <w:rFonts w:ascii="Calibri" w:hAnsi="Calibri" w:cs="Calibri"/>
          <w:color w:val="000000"/>
        </w:rPr>
      </w:pPr>
    </w:p>
    <w:p w14:paraId="2ACBF5D3" w14:textId="564C8ADA"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Style w:val="Emphasis"/>
          <w:rFonts w:ascii="Calibri" w:eastAsiaTheme="majorEastAsia" w:hAnsi="Calibri" w:cs="Calibri"/>
          <w:color w:val="000000"/>
        </w:rPr>
        <w:t>Academic references</w:t>
      </w:r>
    </w:p>
    <w:p w14:paraId="6DA27C30"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 xml:space="preserve">Please give your Personal Tutor or other member of academic staff plenty of time before a deadline </w:t>
      </w:r>
      <w:proofErr w:type="gramStart"/>
      <w:r w:rsidRPr="006A5315">
        <w:rPr>
          <w:rFonts w:ascii="Calibri" w:hAnsi="Calibri" w:cs="Calibri"/>
          <w:color w:val="000000"/>
        </w:rPr>
        <w:t>in order for</w:t>
      </w:r>
      <w:proofErr w:type="gramEnd"/>
      <w:r w:rsidRPr="006A5315">
        <w:rPr>
          <w:rFonts w:ascii="Calibri" w:hAnsi="Calibri" w:cs="Calibri"/>
          <w:color w:val="000000"/>
        </w:rPr>
        <w:t xml:space="preserve"> them to be able to write you a meaningful reference. It is courteous if you first ask a tutor for permission to name him/her on an application form (this applies equally once you’ve left too). It is in your interests to send a copy of your application form </w:t>
      </w:r>
      <w:r w:rsidRPr="006A5315">
        <w:rPr>
          <w:rFonts w:ascii="Calibri" w:hAnsi="Calibri" w:cs="Calibri"/>
          <w:color w:val="000000"/>
        </w:rPr>
        <w:lastRenderedPageBreak/>
        <w:t>and a copy of your c.v. to your referee, and preferably to meet to discuss the position you are applying for. This way, your chances of obtaining a detailed letter of support are markedly increased.</w:t>
      </w:r>
    </w:p>
    <w:p w14:paraId="0D8323CB" w14:textId="5177B246" w:rsidR="00F41E36" w:rsidRPr="006A5315" w:rsidRDefault="00F41E36" w:rsidP="00687925">
      <w:pPr>
        <w:pStyle w:val="Heading2"/>
        <w:spacing w:before="320" w:after="0"/>
        <w:jc w:val="both"/>
        <w:rPr>
          <w:rFonts w:ascii="Calibri" w:hAnsi="Calibri" w:cs="Calibri"/>
          <w:color w:val="000000"/>
          <w:sz w:val="24"/>
          <w:szCs w:val="24"/>
        </w:rPr>
      </w:pPr>
      <w:r w:rsidRPr="006A5315">
        <w:rPr>
          <w:rStyle w:val="Emphasis"/>
          <w:rFonts w:ascii="Calibri" w:hAnsi="Calibri" w:cs="Calibri"/>
          <w:color w:val="000000"/>
          <w:sz w:val="24"/>
          <w:szCs w:val="24"/>
        </w:rPr>
        <w:t>University Student Support</w:t>
      </w:r>
    </w:p>
    <w:p w14:paraId="7B00DB04"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 xml:space="preserve">The University offers a wide range of specialist support services, including wellbeing, mental health and counselling. </w:t>
      </w:r>
    </w:p>
    <w:p w14:paraId="6ADF121A" w14:textId="77777777" w:rsidR="00F41E36" w:rsidRPr="006A5315" w:rsidRDefault="00F41E36" w:rsidP="00687925">
      <w:pPr>
        <w:pStyle w:val="NormalWeb"/>
        <w:spacing w:before="0" w:beforeAutospacing="0" w:after="0" w:afterAutospacing="0"/>
        <w:jc w:val="both"/>
        <w:rPr>
          <w:rFonts w:ascii="Calibri" w:hAnsi="Calibri" w:cs="Calibri"/>
          <w:color w:val="000000"/>
        </w:rPr>
      </w:pPr>
      <w:hyperlink r:id="rId37" w:history="1">
        <w:r w:rsidRPr="006A5315">
          <w:rPr>
            <w:rStyle w:val="Hyperlink"/>
            <w:rFonts w:ascii="Calibri" w:eastAsiaTheme="majorEastAsia" w:hAnsi="Calibri" w:cs="Calibri"/>
          </w:rPr>
          <w:t>https://warwick.ac.uk/services/wellbeing</w:t>
        </w:r>
      </w:hyperlink>
    </w:p>
    <w:p w14:paraId="0AC64DC9"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Other sources of help for students include the SSLC, Students' Union, University Senior Tutor and the Chaplains. If you need support, please do reach out for help.</w:t>
      </w:r>
    </w:p>
    <w:p w14:paraId="74A2BF81" w14:textId="77FF028A" w:rsidR="00F41E36" w:rsidRPr="006A5315" w:rsidRDefault="00F41E36" w:rsidP="00687925">
      <w:pPr>
        <w:pStyle w:val="Heading2"/>
        <w:spacing w:before="320" w:after="0"/>
        <w:jc w:val="both"/>
        <w:rPr>
          <w:rFonts w:ascii="Calibri" w:hAnsi="Calibri" w:cs="Calibri"/>
          <w:color w:val="000000"/>
          <w:sz w:val="24"/>
          <w:szCs w:val="24"/>
        </w:rPr>
      </w:pPr>
      <w:r w:rsidRPr="006A5315">
        <w:rPr>
          <w:rStyle w:val="Emphasis"/>
          <w:rFonts w:ascii="Calibri" w:hAnsi="Calibri" w:cs="Calibri"/>
          <w:color w:val="000000"/>
          <w:sz w:val="24"/>
          <w:szCs w:val="24"/>
        </w:rPr>
        <w:t>Disabilities</w:t>
      </w:r>
    </w:p>
    <w:p w14:paraId="2299AD81" w14:textId="77777777"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Students who have or suspect they have a disability are urged to discuss this with their Personal Tutor and with the Department Disabilities Coordinator, Emmanuela Bakola, so that appropriate measures can be taken to minimise their effect upon academic performance. Once you have seen an advisor in Disabilities Support, please give permission to him or her to pass on to the Dept relevant information that will allow us to offer you appropriate support. See also</w:t>
      </w:r>
    </w:p>
    <w:p w14:paraId="7CA1E83B" w14:textId="77777777" w:rsidR="00F41E36" w:rsidRPr="006A5315" w:rsidRDefault="00F41E36" w:rsidP="00687925">
      <w:pPr>
        <w:pStyle w:val="NormalWeb"/>
        <w:spacing w:before="0" w:beforeAutospacing="0" w:after="0" w:afterAutospacing="0"/>
        <w:jc w:val="both"/>
        <w:rPr>
          <w:rFonts w:ascii="Calibri" w:hAnsi="Calibri" w:cs="Calibri"/>
          <w:color w:val="000000"/>
        </w:rPr>
      </w:pPr>
      <w:hyperlink r:id="rId38" w:history="1">
        <w:r w:rsidRPr="006A5315">
          <w:rPr>
            <w:rStyle w:val="Hyperlink"/>
            <w:rFonts w:ascii="Calibri" w:eastAsiaTheme="majorEastAsia" w:hAnsi="Calibri" w:cs="Calibri"/>
          </w:rPr>
          <w:t>http://www2.warwick.ac.uk/services/tutors/disability</w:t>
        </w:r>
      </w:hyperlink>
      <w:r w:rsidRPr="006A5315">
        <w:rPr>
          <w:rFonts w:ascii="Calibri" w:hAnsi="Calibri" w:cs="Calibri"/>
          <w:color w:val="000000"/>
        </w:rPr>
        <w:t>.</w:t>
      </w:r>
    </w:p>
    <w:p w14:paraId="6A570C61" w14:textId="77777777" w:rsidR="00F41E36" w:rsidRPr="006A5315" w:rsidRDefault="00F41E36" w:rsidP="00687925">
      <w:pPr>
        <w:pStyle w:val="NormalWeb"/>
        <w:spacing w:before="0" w:beforeAutospacing="0" w:after="0" w:afterAutospacing="0"/>
        <w:jc w:val="both"/>
        <w:rPr>
          <w:rFonts w:ascii="Calibri" w:hAnsi="Calibri" w:cs="Calibri"/>
          <w:color w:val="000000"/>
        </w:rPr>
      </w:pPr>
    </w:p>
    <w:p w14:paraId="2882C346" w14:textId="77777777" w:rsidR="00F41E36" w:rsidRPr="006A5315" w:rsidRDefault="00F41E36" w:rsidP="00687925">
      <w:pPr>
        <w:pStyle w:val="NormalWeb"/>
        <w:spacing w:before="0" w:beforeAutospacing="0" w:after="0" w:afterAutospacing="0"/>
        <w:jc w:val="both"/>
        <w:rPr>
          <w:rFonts w:ascii="Calibri" w:hAnsi="Calibri" w:cs="Calibri"/>
          <w:color w:val="000000"/>
        </w:rPr>
      </w:pPr>
    </w:p>
    <w:p w14:paraId="3B8A2CB2" w14:textId="24D80BB3" w:rsidR="00F41E36" w:rsidRPr="006A5315" w:rsidRDefault="00F41E36" w:rsidP="00687925">
      <w:pPr>
        <w:pStyle w:val="NormalWeb"/>
        <w:spacing w:before="0" w:beforeAutospacing="0" w:after="0" w:afterAutospacing="0"/>
        <w:jc w:val="both"/>
        <w:rPr>
          <w:rFonts w:ascii="Calibri" w:hAnsi="Calibri" w:cs="Calibri"/>
          <w:color w:val="000000"/>
        </w:rPr>
      </w:pPr>
      <w:r w:rsidRPr="006A5315">
        <w:rPr>
          <w:rFonts w:ascii="Calibri" w:hAnsi="Calibri" w:cs="Calibri"/>
          <w:color w:val="000000"/>
        </w:rPr>
        <w:t>This broad term covers hearing and visual impairments, mental health difficulties, Specific Learning Differences such as dyslexia, mobility impairments, Autistic Spectrum Disorders</w:t>
      </w:r>
      <w:r w:rsidR="00C2102F" w:rsidRPr="006A5315">
        <w:rPr>
          <w:rFonts w:ascii="Calibri" w:hAnsi="Calibri" w:cs="Calibri"/>
          <w:color w:val="000000"/>
        </w:rPr>
        <w:t>, ADHD</w:t>
      </w:r>
      <w:r w:rsidRPr="006A5315">
        <w:rPr>
          <w:rFonts w:ascii="Calibri" w:hAnsi="Calibri" w:cs="Calibri"/>
          <w:color w:val="000000"/>
        </w:rPr>
        <w:t xml:space="preserve"> and 'unseen' disabilities such as asthma, epilepsy and diabetes and other chronic health conditions.</w:t>
      </w:r>
    </w:p>
    <w:p w14:paraId="65CFE38C" w14:textId="0F458F9F" w:rsidR="00F41E36" w:rsidRPr="006A5315" w:rsidRDefault="00C2102F" w:rsidP="00687925">
      <w:pPr>
        <w:pBdr>
          <w:bottom w:val="single" w:sz="6" w:space="1" w:color="auto"/>
        </w:pBdr>
        <w:tabs>
          <w:tab w:val="left" w:pos="3310"/>
        </w:tabs>
        <w:jc w:val="both"/>
        <w:rPr>
          <w:rFonts w:ascii="Calibri" w:hAnsi="Calibri" w:cs="Calibri"/>
        </w:rPr>
      </w:pPr>
      <w:r w:rsidRPr="006A5315">
        <w:rPr>
          <w:rFonts w:ascii="Calibri" w:hAnsi="Calibri" w:cs="Calibri"/>
        </w:rPr>
        <w:tab/>
      </w:r>
    </w:p>
    <w:p w14:paraId="55F33ED9" w14:textId="77777777" w:rsidR="00687925" w:rsidRPr="006A5315" w:rsidRDefault="00687925" w:rsidP="00687925">
      <w:pPr>
        <w:jc w:val="both"/>
        <w:rPr>
          <w:rFonts w:ascii="Calibri" w:hAnsi="Calibri" w:cs="Calibri"/>
        </w:rPr>
      </w:pPr>
    </w:p>
    <w:p w14:paraId="05FC6E38" w14:textId="77777777" w:rsidR="006A5315" w:rsidRPr="006A5315" w:rsidRDefault="006A5315" w:rsidP="00687925">
      <w:pPr>
        <w:jc w:val="both"/>
        <w:rPr>
          <w:rFonts w:ascii="Calibri" w:hAnsi="Calibri" w:cs="Calibri"/>
        </w:rPr>
      </w:pPr>
    </w:p>
    <w:p w14:paraId="6C638243" w14:textId="77777777" w:rsidR="006A5315" w:rsidRPr="00687925" w:rsidRDefault="006A5315" w:rsidP="00687925">
      <w:pPr>
        <w:pStyle w:val="Title"/>
        <w:jc w:val="both"/>
        <w:rPr>
          <w:rFonts w:ascii="Calibri" w:hAnsi="Calibri" w:cs="Calibri"/>
          <w:b/>
          <w:bCs/>
          <w:color w:val="0070C0"/>
          <w:sz w:val="28"/>
          <w:szCs w:val="28"/>
          <w:lang w:val="fr-FR"/>
        </w:rPr>
      </w:pPr>
      <w:proofErr w:type="spellStart"/>
      <w:r w:rsidRPr="00687925">
        <w:rPr>
          <w:rFonts w:ascii="Calibri" w:hAnsi="Calibri" w:cs="Calibri"/>
          <w:b/>
          <w:bCs/>
          <w:color w:val="0070C0"/>
          <w:sz w:val="28"/>
          <w:szCs w:val="28"/>
          <w:lang w:val="fr-FR"/>
        </w:rPr>
        <w:t>University</w:t>
      </w:r>
      <w:proofErr w:type="spellEnd"/>
      <w:r w:rsidRPr="00687925">
        <w:rPr>
          <w:rFonts w:ascii="Calibri" w:hAnsi="Calibri" w:cs="Calibri"/>
          <w:b/>
          <w:bCs/>
          <w:color w:val="0070C0"/>
          <w:sz w:val="28"/>
          <w:szCs w:val="28"/>
          <w:lang w:val="fr-FR"/>
        </w:rPr>
        <w:t xml:space="preserve"> Information</w:t>
      </w:r>
    </w:p>
    <w:p w14:paraId="6AC734E2" w14:textId="77777777" w:rsidR="006A5315" w:rsidRDefault="006A5315" w:rsidP="00687925">
      <w:pPr>
        <w:jc w:val="both"/>
        <w:rPr>
          <w:rFonts w:ascii="Calibri" w:hAnsi="Calibri" w:cs="Calibri"/>
        </w:rPr>
      </w:pPr>
    </w:p>
    <w:p w14:paraId="370E9BF0" w14:textId="17CD8BAD" w:rsidR="00687925" w:rsidRPr="00687925" w:rsidRDefault="00687925" w:rsidP="00687925">
      <w:pPr>
        <w:jc w:val="both"/>
        <w:rPr>
          <w:rFonts w:ascii="Calibri" w:hAnsi="Calibri" w:cs="Calibri"/>
          <w:b/>
          <w:bCs/>
        </w:rPr>
      </w:pPr>
      <w:r>
        <w:rPr>
          <w:rFonts w:ascii="Calibri" w:hAnsi="Calibri" w:cs="Calibri"/>
          <w:b/>
          <w:bCs/>
        </w:rPr>
        <w:t>Community</w:t>
      </w:r>
    </w:p>
    <w:p w14:paraId="7744A767" w14:textId="77777777" w:rsidR="006A5315" w:rsidRPr="00687925" w:rsidRDefault="006A5315" w:rsidP="00687925">
      <w:pPr>
        <w:jc w:val="both"/>
        <w:rPr>
          <w:rFonts w:ascii="Calibri" w:hAnsi="Calibri" w:cs="Calibri"/>
        </w:rPr>
      </w:pPr>
      <w:r w:rsidRPr="00687925">
        <w:rPr>
          <w:rFonts w:ascii="Calibri" w:hAnsi="Calibri" w:cs="Calibri"/>
        </w:rPr>
        <w:t xml:space="preserve">At Warwick, we believe that every individual in our </w:t>
      </w:r>
      <w:proofErr w:type="gramStart"/>
      <w:r w:rsidRPr="00687925">
        <w:rPr>
          <w:rFonts w:ascii="Calibri" w:hAnsi="Calibri" w:cs="Calibri"/>
        </w:rPr>
        <w:t>University</w:t>
      </w:r>
      <w:proofErr w:type="gramEnd"/>
      <w:r w:rsidRPr="00687925">
        <w:rPr>
          <w:rFonts w:ascii="Calibri" w:hAnsi="Calibri" w:cs="Calibri"/>
        </w:rPr>
        <w:t xml:space="preserve"> community should be treated with dignity and respect and be part of a working and learning environment that is free from barriers, regardless of age, disability, gender reassignment, race, religion or belief, sex, sexual orientation, marriage or civil partnership and pregnancy or maternity status.</w:t>
      </w:r>
    </w:p>
    <w:p w14:paraId="1FD70A70" w14:textId="77777777" w:rsidR="006A5315" w:rsidRPr="006A5315" w:rsidRDefault="006A5315" w:rsidP="00687925">
      <w:pPr>
        <w:pStyle w:val="ListParagraph"/>
        <w:jc w:val="both"/>
        <w:rPr>
          <w:rFonts w:ascii="Calibri" w:hAnsi="Calibri" w:cs="Calibri"/>
        </w:rPr>
      </w:pPr>
    </w:p>
    <w:p w14:paraId="17B83372" w14:textId="666CE0C2" w:rsidR="006A5315" w:rsidRPr="00687925" w:rsidRDefault="006A5315" w:rsidP="00687925">
      <w:pPr>
        <w:jc w:val="both"/>
        <w:rPr>
          <w:rFonts w:ascii="Calibri" w:hAnsi="Calibri" w:cs="Calibri"/>
        </w:rPr>
      </w:pPr>
      <w:r w:rsidRPr="00687925">
        <w:rPr>
          <w:rFonts w:ascii="Calibri" w:hAnsi="Calibri" w:cs="Calibri"/>
        </w:rPr>
        <w:t xml:space="preserve">We value our diverse and international community, the pursuit and dissemination of knowledge and research </w:t>
      </w:r>
      <w:r w:rsidR="00687925">
        <w:rPr>
          <w:rFonts w:ascii="Calibri" w:hAnsi="Calibri" w:cs="Calibri"/>
        </w:rPr>
        <w:t>that have</w:t>
      </w:r>
      <w:r w:rsidRPr="00687925">
        <w:rPr>
          <w:rFonts w:ascii="Calibri" w:hAnsi="Calibri" w:cs="Calibri"/>
        </w:rPr>
        <w:t xml:space="preserve"> real impact. </w:t>
      </w:r>
    </w:p>
    <w:p w14:paraId="109A5E34" w14:textId="77777777" w:rsidR="006A5315" w:rsidRPr="006A5315" w:rsidRDefault="006A5315" w:rsidP="00687925">
      <w:pPr>
        <w:pStyle w:val="ListParagraph"/>
        <w:jc w:val="both"/>
        <w:rPr>
          <w:rFonts w:ascii="Calibri" w:hAnsi="Calibri" w:cs="Calibri"/>
        </w:rPr>
      </w:pPr>
    </w:p>
    <w:p w14:paraId="0D1CB6CD" w14:textId="77777777" w:rsidR="006A5315" w:rsidRPr="00687925" w:rsidRDefault="006A5315" w:rsidP="00687925">
      <w:pPr>
        <w:jc w:val="both"/>
        <w:rPr>
          <w:rFonts w:ascii="Calibri" w:hAnsi="Calibri" w:cs="Calibri"/>
        </w:rPr>
      </w:pPr>
      <w:r w:rsidRPr="00687925">
        <w:rPr>
          <w:rFonts w:ascii="Calibri" w:hAnsi="Calibri" w:cs="Calibri"/>
        </w:rPr>
        <w:t xml:space="preserve">We want to support our students and each other to become critical thinkers and collaborative yet independent learners – individuals with a global and sustainable outlook, who </w:t>
      </w:r>
      <w:proofErr w:type="gramStart"/>
      <w:r w:rsidRPr="00687925">
        <w:rPr>
          <w:rFonts w:ascii="Calibri" w:hAnsi="Calibri" w:cs="Calibri"/>
        </w:rPr>
        <w:t>are able to</w:t>
      </w:r>
      <w:proofErr w:type="gramEnd"/>
      <w:r w:rsidRPr="00687925">
        <w:rPr>
          <w:rFonts w:ascii="Calibri" w:hAnsi="Calibri" w:cs="Calibri"/>
        </w:rPr>
        <w:t xml:space="preserve"> make an active and positive contribution to society. At the same time, we are committed to working towards a supportive, accessible and inclusive environment.</w:t>
      </w:r>
    </w:p>
    <w:p w14:paraId="219D9C02" w14:textId="77777777" w:rsidR="006A5315" w:rsidRPr="006A5315" w:rsidRDefault="006A5315" w:rsidP="00687925">
      <w:pPr>
        <w:pStyle w:val="ListParagraph"/>
        <w:jc w:val="both"/>
        <w:rPr>
          <w:rFonts w:ascii="Calibri" w:hAnsi="Calibri" w:cs="Calibri"/>
        </w:rPr>
      </w:pPr>
    </w:p>
    <w:p w14:paraId="3676C1C8" w14:textId="77777777" w:rsidR="006A5315" w:rsidRPr="00687925" w:rsidRDefault="006A5315" w:rsidP="00687925">
      <w:pPr>
        <w:jc w:val="both"/>
        <w:rPr>
          <w:rFonts w:ascii="Calibri" w:hAnsi="Calibri" w:cs="Calibri"/>
        </w:rPr>
      </w:pPr>
      <w:r w:rsidRPr="00687925">
        <w:rPr>
          <w:rFonts w:ascii="Calibri" w:hAnsi="Calibri" w:cs="Calibri"/>
        </w:rPr>
        <w:lastRenderedPageBreak/>
        <w:t>We</w:t>
      </w:r>
      <w:r w:rsidRPr="00687925">
        <w:rPr>
          <w:rFonts w:ascii="Calibri" w:hAnsi="Calibri" w:cs="Calibri"/>
          <w:bCs/>
          <w:iCs/>
        </w:rPr>
        <w:t xml:space="preserve"> uphold the importance not only of freedom of thought and expression, but also the significance of academic and personal integrity, </w:t>
      </w:r>
      <w:hyperlink r:id="rId39" w:history="1">
        <w:r w:rsidRPr="00687925">
          <w:rPr>
            <w:rStyle w:val="Hyperlink"/>
            <w:rFonts w:ascii="Calibri" w:eastAsiaTheme="majorEastAsia" w:hAnsi="Calibri" w:cs="Calibri"/>
            <w:bCs/>
            <w:iCs/>
          </w:rPr>
          <w:t>equality and diversity</w:t>
        </w:r>
      </w:hyperlink>
      <w:r w:rsidRPr="00687925">
        <w:rPr>
          <w:rFonts w:ascii="Calibri" w:hAnsi="Calibri" w:cs="Calibri"/>
          <w:bCs/>
          <w:iCs/>
        </w:rPr>
        <w:t>, and mutual respect and consideration for the rights, safety and dignity of all.</w:t>
      </w:r>
      <w:r w:rsidRPr="00687925">
        <w:rPr>
          <w:rFonts w:ascii="Calibri" w:hAnsi="Calibri" w:cs="Calibri"/>
        </w:rPr>
        <w:t xml:space="preserve"> </w:t>
      </w:r>
    </w:p>
    <w:p w14:paraId="04F4F352" w14:textId="77777777" w:rsidR="006A5315" w:rsidRPr="006A5315" w:rsidRDefault="006A5315" w:rsidP="00687925">
      <w:pPr>
        <w:pStyle w:val="ListParagraph"/>
        <w:jc w:val="both"/>
        <w:rPr>
          <w:rFonts w:ascii="Calibri" w:hAnsi="Calibri" w:cs="Calibri"/>
        </w:rPr>
      </w:pPr>
    </w:p>
    <w:p w14:paraId="44274637" w14:textId="77777777" w:rsidR="006A5315" w:rsidRPr="00687925" w:rsidRDefault="006A5315" w:rsidP="00687925">
      <w:pPr>
        <w:jc w:val="both"/>
        <w:rPr>
          <w:rFonts w:ascii="Calibri" w:hAnsi="Calibri" w:cs="Calibri"/>
        </w:rPr>
      </w:pPr>
      <w:r w:rsidRPr="00687925">
        <w:rPr>
          <w:rFonts w:ascii="Calibri" w:hAnsi="Calibri" w:cs="Calibri"/>
        </w:rPr>
        <w:t xml:space="preserve">We place great importance on the responsible behaviour of both our students and staff at Warwick. It is important for you, as a student, to have an idea of Warwick’s core values and an understanding of the primary expectations of student members of the Warwick community. </w:t>
      </w:r>
      <w:proofErr w:type="gramStart"/>
      <w:r w:rsidRPr="00687925">
        <w:rPr>
          <w:rFonts w:ascii="Calibri" w:hAnsi="Calibri" w:cs="Calibri"/>
        </w:rPr>
        <w:t>Take a look</w:t>
      </w:r>
      <w:proofErr w:type="gramEnd"/>
      <w:r w:rsidRPr="00687925">
        <w:rPr>
          <w:rFonts w:ascii="Calibri" w:hAnsi="Calibri" w:cs="Calibri"/>
        </w:rPr>
        <w:t xml:space="preserve"> at the following to help you understand what this means for you:</w:t>
      </w:r>
    </w:p>
    <w:p w14:paraId="31BD7304" w14:textId="77777777" w:rsidR="006A5315" w:rsidRPr="006A5315" w:rsidRDefault="006A5315" w:rsidP="00687925">
      <w:pPr>
        <w:pStyle w:val="ListParagraph"/>
        <w:jc w:val="both"/>
        <w:rPr>
          <w:rFonts w:ascii="Calibri" w:hAnsi="Calibri" w:cs="Calibri"/>
        </w:rPr>
      </w:pPr>
    </w:p>
    <w:p w14:paraId="4BF21B6C" w14:textId="77777777" w:rsidR="006A5315" w:rsidRPr="00687925" w:rsidRDefault="006A5315" w:rsidP="00687925">
      <w:pPr>
        <w:jc w:val="both"/>
        <w:rPr>
          <w:rFonts w:ascii="Calibri" w:hAnsi="Calibri" w:cs="Calibri"/>
        </w:rPr>
      </w:pPr>
      <w:hyperlink r:id="rId40" w:history="1">
        <w:r w:rsidRPr="00687925">
          <w:rPr>
            <w:rStyle w:val="Hyperlink"/>
            <w:rFonts w:ascii="Calibri" w:eastAsiaTheme="majorEastAsia" w:hAnsi="Calibri" w:cs="Calibri"/>
            <w:b/>
            <w:bCs/>
          </w:rPr>
          <w:t>Our values</w:t>
        </w:r>
      </w:hyperlink>
      <w:r w:rsidRPr="00687925">
        <w:rPr>
          <w:rFonts w:ascii="Calibri" w:hAnsi="Calibri" w:cs="Calibri"/>
        </w:rPr>
        <w:t xml:space="preserve">, the principles that set out expectations of how we behave as a </w:t>
      </w:r>
      <w:proofErr w:type="gramStart"/>
      <w:r w:rsidRPr="00687925">
        <w:rPr>
          <w:rFonts w:ascii="Calibri" w:hAnsi="Calibri" w:cs="Calibri"/>
        </w:rPr>
        <w:t>University</w:t>
      </w:r>
      <w:proofErr w:type="gramEnd"/>
      <w:r w:rsidRPr="00687925">
        <w:rPr>
          <w:rFonts w:ascii="Calibri" w:hAnsi="Calibri" w:cs="Calibri"/>
        </w:rPr>
        <w:t xml:space="preserve"> community, both as individuals and as an institution.</w:t>
      </w:r>
    </w:p>
    <w:p w14:paraId="2212D634" w14:textId="77777777" w:rsidR="006A5315" w:rsidRPr="006A5315" w:rsidRDefault="006A5315" w:rsidP="00687925">
      <w:pPr>
        <w:pStyle w:val="ListParagraph"/>
        <w:jc w:val="both"/>
        <w:rPr>
          <w:rFonts w:ascii="Calibri" w:hAnsi="Calibri" w:cs="Calibri"/>
        </w:rPr>
      </w:pPr>
    </w:p>
    <w:p w14:paraId="47B045CF" w14:textId="77777777" w:rsidR="006A5315" w:rsidRPr="00687925" w:rsidRDefault="006A5315" w:rsidP="00687925">
      <w:pPr>
        <w:jc w:val="both"/>
        <w:rPr>
          <w:rFonts w:ascii="Calibri" w:hAnsi="Calibri" w:cs="Calibri"/>
        </w:rPr>
      </w:pPr>
      <w:hyperlink r:id="rId41" w:history="1">
        <w:r w:rsidRPr="00687925">
          <w:rPr>
            <w:rStyle w:val="Hyperlink"/>
            <w:rFonts w:ascii="Calibri" w:eastAsiaTheme="majorEastAsia" w:hAnsi="Calibri" w:cs="Calibri"/>
            <w:b/>
            <w:bCs/>
          </w:rPr>
          <w:t>Equal Opportunities Statement</w:t>
        </w:r>
      </w:hyperlink>
      <w:r w:rsidRPr="00687925">
        <w:rPr>
          <w:rFonts w:ascii="Calibri" w:hAnsi="Calibri" w:cs="Calibri"/>
        </w:rPr>
        <w:t>, setting the value we place on maintaining an inclusive environment where all can contribute and reach their full potential.</w:t>
      </w:r>
    </w:p>
    <w:p w14:paraId="5072E386" w14:textId="77777777" w:rsidR="006A5315" w:rsidRPr="006A5315" w:rsidRDefault="006A5315" w:rsidP="00687925">
      <w:pPr>
        <w:pStyle w:val="ListParagraph"/>
        <w:jc w:val="both"/>
        <w:rPr>
          <w:rFonts w:ascii="Calibri" w:hAnsi="Calibri" w:cs="Calibri"/>
        </w:rPr>
      </w:pPr>
    </w:p>
    <w:p w14:paraId="628F76E6" w14:textId="77777777" w:rsidR="006A5315" w:rsidRPr="00687925" w:rsidRDefault="006A5315" w:rsidP="00687925">
      <w:pPr>
        <w:jc w:val="both"/>
        <w:rPr>
          <w:rFonts w:ascii="Calibri" w:hAnsi="Calibri" w:cs="Calibri"/>
        </w:rPr>
      </w:pPr>
      <w:hyperlink r:id="rId42" w:history="1">
        <w:r w:rsidRPr="00687925">
          <w:rPr>
            <w:rStyle w:val="Hyperlink"/>
            <w:rFonts w:ascii="Calibri" w:eastAsiaTheme="majorEastAsia" w:hAnsi="Calibri" w:cs="Calibri"/>
            <w:b/>
            <w:bCs/>
          </w:rPr>
          <w:t>Dignity at Warwick</w:t>
        </w:r>
      </w:hyperlink>
      <w:r w:rsidRPr="00687925">
        <w:rPr>
          <w:rFonts w:ascii="Calibri" w:hAnsi="Calibri" w:cs="Calibri"/>
        </w:rPr>
        <w:t xml:space="preserve">, setting out the policy </w:t>
      </w:r>
      <w:r w:rsidRPr="00687925">
        <w:rPr>
          <w:rFonts w:ascii="Calibri" w:hAnsi="Calibri" w:cs="Calibri"/>
          <w:color w:val="383838"/>
          <w:shd w:val="clear" w:color="auto" w:fill="FFFFFF"/>
        </w:rPr>
        <w:t>that outlines unacceptable behaviours and the process on reporting and dealing with inappropriate behaviour</w:t>
      </w:r>
      <w:r w:rsidRPr="00687925">
        <w:rPr>
          <w:rFonts w:ascii="Calibri" w:hAnsi="Calibri" w:cs="Calibri"/>
        </w:rPr>
        <w:t>.</w:t>
      </w:r>
    </w:p>
    <w:p w14:paraId="34D152FC" w14:textId="77777777" w:rsidR="006A5315" w:rsidRPr="006A5315" w:rsidRDefault="006A5315" w:rsidP="00687925">
      <w:pPr>
        <w:pStyle w:val="ListParagraph"/>
        <w:jc w:val="both"/>
        <w:rPr>
          <w:rFonts w:ascii="Calibri" w:hAnsi="Calibri" w:cs="Calibri"/>
        </w:rPr>
      </w:pPr>
    </w:p>
    <w:p w14:paraId="5D6969EF" w14:textId="77777777" w:rsidR="006A5315" w:rsidRPr="00687925" w:rsidRDefault="006A5315" w:rsidP="00687925">
      <w:pPr>
        <w:jc w:val="both"/>
        <w:rPr>
          <w:rFonts w:ascii="Calibri" w:hAnsi="Calibri" w:cs="Calibri"/>
        </w:rPr>
      </w:pPr>
      <w:hyperlink r:id="rId43" w:history="1">
        <w:r w:rsidRPr="00687925">
          <w:rPr>
            <w:rStyle w:val="Hyperlink"/>
            <w:rFonts w:ascii="Calibri" w:eastAsiaTheme="majorEastAsia" w:hAnsi="Calibri" w:cs="Calibri"/>
            <w:b/>
            <w:bCs/>
          </w:rPr>
          <w:t>University Strategy</w:t>
        </w:r>
      </w:hyperlink>
      <w:r w:rsidRPr="00687925">
        <w:rPr>
          <w:rFonts w:ascii="Calibri" w:hAnsi="Calibri" w:cs="Calibri"/>
        </w:rPr>
        <w:t xml:space="preserve">, which sets our vision as a world-class university and our values. </w:t>
      </w:r>
    </w:p>
    <w:p w14:paraId="3011CE3E" w14:textId="77777777" w:rsidR="006A5315" w:rsidRPr="006A5315" w:rsidRDefault="006A5315" w:rsidP="00687925">
      <w:pPr>
        <w:pStyle w:val="ListParagraph"/>
        <w:jc w:val="both"/>
        <w:rPr>
          <w:rFonts w:ascii="Calibri" w:hAnsi="Calibri" w:cs="Calibri"/>
        </w:rPr>
      </w:pPr>
    </w:p>
    <w:p w14:paraId="3621E0E3" w14:textId="77777777" w:rsidR="006A5315" w:rsidRPr="00687925" w:rsidRDefault="006A5315" w:rsidP="00687925">
      <w:pPr>
        <w:jc w:val="both"/>
        <w:rPr>
          <w:rFonts w:ascii="Calibri" w:hAnsi="Calibri" w:cs="Calibri"/>
        </w:rPr>
      </w:pPr>
      <w:hyperlink r:id="rId44" w:history="1">
        <w:r w:rsidRPr="00687925">
          <w:rPr>
            <w:rStyle w:val="Hyperlink"/>
            <w:rFonts w:ascii="Calibri" w:eastAsiaTheme="majorEastAsia" w:hAnsi="Calibri" w:cs="Calibri"/>
            <w:b/>
            <w:bCs/>
          </w:rPr>
          <w:t>Warwick Student Community Statement</w:t>
        </w:r>
      </w:hyperlink>
      <w:r w:rsidRPr="00687925">
        <w:rPr>
          <w:rFonts w:ascii="Calibri" w:hAnsi="Calibri" w:cs="Calibri"/>
          <w:bCs/>
        </w:rPr>
        <w:t>,</w:t>
      </w:r>
      <w:r w:rsidRPr="00687925">
        <w:rPr>
          <w:rFonts w:ascii="Calibri" w:hAnsi="Calibri" w:cs="Calibri"/>
        </w:rPr>
        <w:t xml:space="preserve"> which sets out aims for the University as well as for students.</w:t>
      </w:r>
    </w:p>
    <w:p w14:paraId="4CBD3F6D" w14:textId="77777777" w:rsidR="006A5315" w:rsidRPr="006A5315" w:rsidRDefault="006A5315" w:rsidP="00687925">
      <w:pPr>
        <w:pStyle w:val="ListParagraph"/>
        <w:jc w:val="both"/>
        <w:rPr>
          <w:rFonts w:ascii="Calibri" w:hAnsi="Calibri" w:cs="Calibri"/>
        </w:rPr>
      </w:pPr>
    </w:p>
    <w:p w14:paraId="13372612" w14:textId="77777777" w:rsidR="006A5315" w:rsidRPr="00687925" w:rsidRDefault="006A5315" w:rsidP="00687925">
      <w:pPr>
        <w:jc w:val="both"/>
        <w:rPr>
          <w:rFonts w:ascii="Calibri" w:hAnsi="Calibri" w:cs="Calibri"/>
        </w:rPr>
      </w:pPr>
      <w:hyperlink r:id="rId45" w:history="1">
        <w:r w:rsidRPr="00687925">
          <w:rPr>
            <w:rStyle w:val="Hyperlink"/>
            <w:rFonts w:ascii="Calibri" w:eastAsiaTheme="majorEastAsia" w:hAnsi="Calibri" w:cs="Calibri"/>
            <w:b/>
            <w:bCs/>
          </w:rPr>
          <w:t>University Calendar</w:t>
        </w:r>
      </w:hyperlink>
      <w:r w:rsidRPr="00687925">
        <w:rPr>
          <w:rFonts w:ascii="Calibri" w:hAnsi="Calibri" w:cs="Calibri"/>
        </w:rPr>
        <w:t>, the main ‘rule book’ and includes ordinances and regulations which you need to be aware of, including examinations, cheating, use of computing facilities and behaviour.</w:t>
      </w:r>
    </w:p>
    <w:p w14:paraId="45BC427A" w14:textId="77777777" w:rsidR="006A5315" w:rsidRPr="006A5315" w:rsidRDefault="006A5315" w:rsidP="00687925">
      <w:pPr>
        <w:pStyle w:val="ListParagraph"/>
        <w:jc w:val="both"/>
        <w:rPr>
          <w:rFonts w:ascii="Calibri" w:hAnsi="Calibri" w:cs="Calibri"/>
        </w:rPr>
      </w:pPr>
    </w:p>
    <w:p w14:paraId="624F162A" w14:textId="77777777" w:rsidR="006A5315" w:rsidRPr="00687925" w:rsidRDefault="006A5315" w:rsidP="00687925">
      <w:pPr>
        <w:jc w:val="both"/>
        <w:rPr>
          <w:rFonts w:ascii="Calibri" w:hAnsi="Calibri" w:cs="Calibri"/>
        </w:rPr>
      </w:pPr>
      <w:hyperlink r:id="rId46" w:history="1">
        <w:r w:rsidRPr="00687925">
          <w:rPr>
            <w:rStyle w:val="Hyperlink"/>
            <w:rFonts w:ascii="Calibri" w:eastAsiaTheme="majorEastAsia" w:hAnsi="Calibri" w:cs="Calibri"/>
            <w:b/>
          </w:rPr>
          <w:t>Student Rights and Responsibilities</w:t>
        </w:r>
      </w:hyperlink>
      <w:r w:rsidRPr="00687925">
        <w:rPr>
          <w:rFonts w:ascii="Calibri" w:hAnsi="Calibri" w:cs="Calibri"/>
        </w:rPr>
        <w:t xml:space="preserve">, which provides quick and easy links to </w:t>
      </w:r>
      <w:proofErr w:type="gramStart"/>
      <w:r w:rsidRPr="00687925">
        <w:rPr>
          <w:rFonts w:ascii="Calibri" w:hAnsi="Calibri" w:cs="Calibri"/>
        </w:rPr>
        <w:t>University</w:t>
      </w:r>
      <w:proofErr w:type="gramEnd"/>
      <w:r w:rsidRPr="00687925">
        <w:rPr>
          <w:rFonts w:ascii="Calibri" w:hAnsi="Calibri" w:cs="Calibri"/>
        </w:rPr>
        <w:t xml:space="preserve"> regulations, policies and guidelines that govern what a student</w:t>
      </w:r>
      <w:r w:rsidRPr="00687925">
        <w:rPr>
          <w:rFonts w:ascii="Calibri" w:hAnsi="Calibri" w:cs="Calibri"/>
        </w:rPr>
        <w:br/>
      </w:r>
    </w:p>
    <w:p w14:paraId="0F122CEA" w14:textId="77777777" w:rsidR="006A5315" w:rsidRPr="00687925" w:rsidRDefault="006A5315" w:rsidP="00687925">
      <w:pPr>
        <w:jc w:val="both"/>
        <w:rPr>
          <w:rFonts w:ascii="Calibri" w:hAnsi="Calibri" w:cs="Calibri"/>
        </w:rPr>
      </w:pPr>
      <w:r w:rsidRPr="00687925">
        <w:rPr>
          <w:rFonts w:ascii="Calibri" w:hAnsi="Calibri" w:cs="Calibri"/>
        </w:rPr>
        <w:t>For all students:</w:t>
      </w:r>
    </w:p>
    <w:p w14:paraId="4751D6D0" w14:textId="77777777" w:rsidR="006A5315" w:rsidRPr="006A5315" w:rsidRDefault="006A5315" w:rsidP="00687925">
      <w:pPr>
        <w:pStyle w:val="ListParagraph"/>
        <w:jc w:val="both"/>
        <w:rPr>
          <w:rFonts w:ascii="Calibri" w:hAnsi="Calibri" w:cs="Calibri"/>
        </w:rPr>
      </w:pPr>
    </w:p>
    <w:p w14:paraId="29AAC02E"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Feedback and Complaints</w:t>
      </w:r>
    </w:p>
    <w:p w14:paraId="169B7DA7" w14:textId="77777777" w:rsidR="006A5315" w:rsidRPr="006A5315" w:rsidRDefault="006A5315" w:rsidP="00687925">
      <w:pPr>
        <w:pStyle w:val="ListParagraph"/>
        <w:ind w:left="1440"/>
        <w:jc w:val="both"/>
        <w:rPr>
          <w:rFonts w:ascii="Calibri" w:hAnsi="Calibri" w:cs="Calibri"/>
        </w:rPr>
      </w:pPr>
      <w:r w:rsidRPr="006A5315">
        <w:rPr>
          <w:rFonts w:ascii="Calibri" w:hAnsi="Calibri" w:cs="Calibri"/>
        </w:rPr>
        <w:t>We want you to be able to let us know when things are going well or there is something that you particularly like, but also if there is a problem that you don’t feel you can resolve yourself. As part of this, we have a Student Feedback and Complaints Resolution Pathway and actively encourage feedback on all aspects of the student experience.</w:t>
      </w:r>
    </w:p>
    <w:p w14:paraId="66303A72" w14:textId="77777777" w:rsidR="006A5315" w:rsidRPr="006A5315" w:rsidRDefault="006A5315" w:rsidP="00687925">
      <w:pPr>
        <w:pStyle w:val="ListParagraph"/>
        <w:ind w:left="1440"/>
        <w:jc w:val="both"/>
        <w:rPr>
          <w:rFonts w:ascii="Calibri" w:hAnsi="Calibri" w:cs="Calibri"/>
        </w:rPr>
      </w:pPr>
    </w:p>
    <w:p w14:paraId="633F0BE4" w14:textId="77777777" w:rsidR="006A5315" w:rsidRPr="006A5315" w:rsidRDefault="006A5315" w:rsidP="00687925">
      <w:pPr>
        <w:pStyle w:val="ListParagraph"/>
        <w:ind w:left="1440"/>
        <w:jc w:val="both"/>
        <w:rPr>
          <w:rFonts w:ascii="Calibri" w:hAnsi="Calibri" w:cs="Calibri"/>
        </w:rPr>
      </w:pPr>
      <w:r w:rsidRPr="006A5315">
        <w:rPr>
          <w:rFonts w:ascii="Calibri" w:hAnsi="Calibri" w:cs="Calibri"/>
        </w:rPr>
        <w:t>While we are committed to providing high quality services to all our students throughout their University experience, if there is something that goes wrong and you want assistance to resolve, we have an accessible and clear procedure which you can use to make a complaint (</w:t>
      </w:r>
      <w:hyperlink r:id="rId47" w:history="1">
        <w:r w:rsidRPr="006A5315">
          <w:rPr>
            <w:rStyle w:val="Hyperlink"/>
            <w:rFonts w:ascii="Calibri" w:eastAsiaTheme="majorEastAsia" w:hAnsi="Calibri" w:cs="Calibri"/>
          </w:rPr>
          <w:t>http://warwick.ac.uk/studentfeedbackandcomplaints/</w:t>
        </w:r>
      </w:hyperlink>
      <w:r w:rsidRPr="006A5315">
        <w:rPr>
          <w:rFonts w:ascii="Calibri" w:hAnsi="Calibri" w:cs="Calibri"/>
        </w:rPr>
        <w:t>).</w:t>
      </w:r>
    </w:p>
    <w:p w14:paraId="04B819ED" w14:textId="77777777" w:rsidR="006A5315" w:rsidRPr="006A5315" w:rsidRDefault="006A5315" w:rsidP="00687925">
      <w:pPr>
        <w:pStyle w:val="ListParagraph"/>
        <w:ind w:left="1440"/>
        <w:jc w:val="both"/>
        <w:rPr>
          <w:rFonts w:ascii="Calibri" w:hAnsi="Calibri" w:cs="Calibri"/>
        </w:rPr>
      </w:pPr>
    </w:p>
    <w:p w14:paraId="25C74263"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Health, Safety and Wellbeing Policy Statement:</w:t>
      </w:r>
    </w:p>
    <w:p w14:paraId="684A86A9" w14:textId="77777777" w:rsidR="006A5315" w:rsidRPr="006A5315" w:rsidRDefault="006A5315" w:rsidP="00687925">
      <w:pPr>
        <w:pStyle w:val="ListParagraph"/>
        <w:ind w:left="1440"/>
        <w:jc w:val="both"/>
        <w:rPr>
          <w:rFonts w:ascii="Calibri" w:hAnsi="Calibri" w:cs="Calibri"/>
        </w:rPr>
      </w:pPr>
      <w:hyperlink r:id="rId48" w:history="1">
        <w:r w:rsidRPr="006A5315">
          <w:rPr>
            <w:rStyle w:val="Hyperlink"/>
            <w:rFonts w:ascii="Calibri" w:eastAsiaTheme="majorEastAsia" w:hAnsi="Calibri" w:cs="Calibri"/>
          </w:rPr>
          <w:t>http://warwick.ac.uk/services/healthsafetywellbeing/guidance/handspolicy</w:t>
        </w:r>
      </w:hyperlink>
      <w:r w:rsidRPr="006A5315">
        <w:rPr>
          <w:rStyle w:val="Hyperlink"/>
          <w:rFonts w:ascii="Calibri" w:eastAsiaTheme="majorEastAsia" w:hAnsi="Calibri" w:cs="Calibri"/>
        </w:rPr>
        <w:t xml:space="preserve"> </w:t>
      </w:r>
    </w:p>
    <w:p w14:paraId="0E1CF22A" w14:textId="77777777" w:rsidR="006A5315" w:rsidRPr="006A5315" w:rsidRDefault="006A5315" w:rsidP="00687925">
      <w:pPr>
        <w:jc w:val="both"/>
        <w:rPr>
          <w:rFonts w:ascii="Calibri" w:hAnsi="Calibri" w:cs="Calibri"/>
        </w:rPr>
      </w:pPr>
    </w:p>
    <w:p w14:paraId="0782F6E6"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Smoking Policy:</w:t>
      </w:r>
    </w:p>
    <w:p w14:paraId="46468D87" w14:textId="77777777" w:rsidR="006A5315" w:rsidRPr="006A5315" w:rsidRDefault="006A5315" w:rsidP="00687925">
      <w:pPr>
        <w:pStyle w:val="ListParagraph"/>
        <w:ind w:left="1440"/>
        <w:jc w:val="both"/>
        <w:rPr>
          <w:rFonts w:ascii="Calibri" w:hAnsi="Calibri" w:cs="Calibri"/>
        </w:rPr>
      </w:pPr>
      <w:hyperlink r:id="rId49" w:history="1">
        <w:r w:rsidRPr="006A5315">
          <w:rPr>
            <w:rStyle w:val="Hyperlink"/>
            <w:rFonts w:ascii="Calibri" w:eastAsiaTheme="majorEastAsia" w:hAnsi="Calibri" w:cs="Calibri"/>
          </w:rPr>
          <w:t>http://warwick.ac.uk/services/healthsafetywellbeing/guidance/smokingpolicy</w:t>
        </w:r>
      </w:hyperlink>
      <w:r w:rsidRPr="006A5315">
        <w:rPr>
          <w:rStyle w:val="Hyperlink"/>
          <w:rFonts w:ascii="Calibri" w:eastAsiaTheme="majorEastAsia" w:hAnsi="Calibri" w:cs="Calibri"/>
        </w:rPr>
        <w:t xml:space="preserve"> </w:t>
      </w:r>
    </w:p>
    <w:p w14:paraId="1BB041D2" w14:textId="77777777" w:rsidR="006A5315" w:rsidRPr="006A5315" w:rsidRDefault="006A5315" w:rsidP="00687925">
      <w:pPr>
        <w:jc w:val="both"/>
        <w:rPr>
          <w:rFonts w:ascii="Calibri" w:hAnsi="Calibri" w:cs="Calibri"/>
        </w:rPr>
      </w:pPr>
    </w:p>
    <w:p w14:paraId="53D9DD98"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Anti Bribery Policy:</w:t>
      </w:r>
    </w:p>
    <w:p w14:paraId="6816F4EC" w14:textId="77777777" w:rsidR="006A5315" w:rsidRPr="006A5315" w:rsidRDefault="006A5315" w:rsidP="00687925">
      <w:pPr>
        <w:pStyle w:val="ListParagraph"/>
        <w:ind w:left="1440"/>
        <w:jc w:val="both"/>
        <w:rPr>
          <w:rFonts w:ascii="Calibri" w:hAnsi="Calibri" w:cs="Calibri"/>
        </w:rPr>
      </w:pPr>
      <w:hyperlink r:id="rId50" w:history="1">
        <w:r w:rsidRPr="006A5315">
          <w:rPr>
            <w:rStyle w:val="Hyperlink"/>
            <w:rFonts w:ascii="Calibri" w:eastAsiaTheme="majorEastAsia" w:hAnsi="Calibri" w:cs="Calibri"/>
          </w:rPr>
          <w:t>https://warwick.ac.uk/services/gov/university-policies/antibribery/</w:t>
        </w:r>
      </w:hyperlink>
      <w:r w:rsidRPr="006A5315">
        <w:rPr>
          <w:rFonts w:ascii="Calibri" w:hAnsi="Calibri" w:cs="Calibri"/>
        </w:rPr>
        <w:t xml:space="preserve"> </w:t>
      </w:r>
    </w:p>
    <w:p w14:paraId="53BEE05E" w14:textId="77777777" w:rsidR="006A5315" w:rsidRPr="006A5315" w:rsidRDefault="006A5315" w:rsidP="00687925">
      <w:pPr>
        <w:jc w:val="both"/>
        <w:rPr>
          <w:rFonts w:ascii="Calibri" w:hAnsi="Calibri" w:cs="Calibri"/>
        </w:rPr>
      </w:pPr>
    </w:p>
    <w:p w14:paraId="5CB25FCC"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 xml:space="preserve">Attendance and Study </w:t>
      </w:r>
    </w:p>
    <w:p w14:paraId="4211F34B" w14:textId="77777777" w:rsidR="006A5315" w:rsidRPr="006A5315" w:rsidRDefault="006A5315" w:rsidP="00687925">
      <w:pPr>
        <w:pStyle w:val="ListParagraph"/>
        <w:numPr>
          <w:ilvl w:val="2"/>
          <w:numId w:val="15"/>
        </w:numPr>
        <w:jc w:val="both"/>
        <w:rPr>
          <w:rStyle w:val="Hyperlink"/>
          <w:rFonts w:ascii="Calibri" w:eastAsiaTheme="majorEastAsia" w:hAnsi="Calibri" w:cs="Calibri"/>
        </w:rPr>
      </w:pPr>
      <w:r w:rsidRPr="006A5315">
        <w:rPr>
          <w:rFonts w:ascii="Calibri" w:hAnsi="Calibri" w:cs="Calibri"/>
        </w:rPr>
        <w:t xml:space="preserve">Regulation 36; Regulations Governing Student Registration, Attendance and Progress: </w:t>
      </w:r>
      <w:hyperlink r:id="rId51" w:history="1">
        <w:r w:rsidRPr="006A5315">
          <w:rPr>
            <w:rStyle w:val="Hyperlink"/>
            <w:rFonts w:ascii="Calibri" w:eastAsiaTheme="majorEastAsia" w:hAnsi="Calibri" w:cs="Calibri"/>
          </w:rPr>
          <w:t>http://warwick.ac.uk/regulation36</w:t>
        </w:r>
      </w:hyperlink>
      <w:r w:rsidRPr="006A5315">
        <w:rPr>
          <w:rStyle w:val="Hyperlink"/>
          <w:rFonts w:ascii="Calibri" w:eastAsiaTheme="majorEastAsia" w:hAnsi="Calibri" w:cs="Calibri"/>
        </w:rPr>
        <w:t xml:space="preserve"> </w:t>
      </w:r>
    </w:p>
    <w:p w14:paraId="45AF6A73" w14:textId="77777777" w:rsidR="006A5315" w:rsidRPr="006A5315" w:rsidRDefault="006A5315" w:rsidP="00687925">
      <w:pPr>
        <w:pStyle w:val="ListParagraph"/>
        <w:numPr>
          <w:ilvl w:val="2"/>
          <w:numId w:val="15"/>
        </w:numPr>
        <w:jc w:val="both"/>
        <w:rPr>
          <w:rFonts w:ascii="Calibri" w:hAnsi="Calibri" w:cs="Calibri"/>
        </w:rPr>
      </w:pPr>
      <w:r w:rsidRPr="006A5315">
        <w:rPr>
          <w:rFonts w:ascii="Calibri" w:hAnsi="Calibri" w:cs="Calibri"/>
        </w:rPr>
        <w:t>Policy on Recording Lectures:</w:t>
      </w:r>
    </w:p>
    <w:p w14:paraId="75938E53" w14:textId="77777777" w:rsidR="006A5315" w:rsidRPr="006A5315" w:rsidRDefault="006A5315" w:rsidP="00687925">
      <w:pPr>
        <w:pStyle w:val="ListParagraph"/>
        <w:ind w:left="2160"/>
        <w:jc w:val="both"/>
        <w:rPr>
          <w:rStyle w:val="Hyperlink"/>
          <w:rFonts w:ascii="Calibri" w:eastAsiaTheme="majorEastAsia" w:hAnsi="Calibri" w:cs="Calibri"/>
        </w:rPr>
      </w:pPr>
      <w:hyperlink r:id="rId52" w:history="1">
        <w:r w:rsidRPr="006A5315">
          <w:rPr>
            <w:rStyle w:val="Hyperlink"/>
            <w:rFonts w:ascii="Calibri" w:eastAsiaTheme="majorEastAsia" w:hAnsi="Calibri" w:cs="Calibri"/>
          </w:rPr>
          <w:t>http://warwick.ac.uk/quality/recordinglectures/</w:t>
        </w:r>
      </w:hyperlink>
    </w:p>
    <w:p w14:paraId="38C7EA1C" w14:textId="77777777" w:rsidR="006A5315" w:rsidRPr="006A5315" w:rsidRDefault="006A5315" w:rsidP="00687925">
      <w:pPr>
        <w:pStyle w:val="ListParagraph"/>
        <w:numPr>
          <w:ilvl w:val="2"/>
          <w:numId w:val="15"/>
        </w:numPr>
        <w:jc w:val="both"/>
        <w:rPr>
          <w:rStyle w:val="Hyperlink"/>
          <w:rFonts w:ascii="Calibri" w:eastAsiaTheme="majorEastAsia" w:hAnsi="Calibri" w:cs="Calibri"/>
        </w:rPr>
      </w:pPr>
      <w:r w:rsidRPr="006A5315">
        <w:rPr>
          <w:rFonts w:ascii="Calibri" w:hAnsi="Calibri" w:cs="Calibri"/>
        </w:rPr>
        <w:t xml:space="preserve">Regulation 31; Regulations governing the use of University Computing Facilities: </w:t>
      </w:r>
      <w:hyperlink r:id="rId53" w:history="1">
        <w:r w:rsidRPr="006A5315">
          <w:rPr>
            <w:rStyle w:val="Hyperlink"/>
            <w:rFonts w:ascii="Calibri" w:eastAsiaTheme="majorEastAsia" w:hAnsi="Calibri" w:cs="Calibri"/>
          </w:rPr>
          <w:t>http://warwick.ac.uk/regulation31</w:t>
        </w:r>
      </w:hyperlink>
    </w:p>
    <w:p w14:paraId="686CF3A2" w14:textId="77777777" w:rsidR="006A5315" w:rsidRPr="006A5315" w:rsidRDefault="006A5315" w:rsidP="00687925">
      <w:pPr>
        <w:pStyle w:val="ListParagraph"/>
        <w:ind w:left="2160"/>
        <w:jc w:val="both"/>
        <w:rPr>
          <w:rFonts w:ascii="Calibri" w:hAnsi="Calibri" w:cs="Calibri"/>
        </w:rPr>
      </w:pPr>
    </w:p>
    <w:p w14:paraId="36CB8849" w14:textId="0218E8F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Recommended IT Device Specifications</w:t>
      </w:r>
    </w:p>
    <w:p w14:paraId="39382AB7" w14:textId="49D5795A" w:rsidR="006A5315" w:rsidRPr="00687925" w:rsidRDefault="00B86737" w:rsidP="00687925">
      <w:pPr>
        <w:ind w:left="720"/>
        <w:jc w:val="both"/>
        <w:rPr>
          <w:rFonts w:ascii="Calibri" w:hAnsi="Calibri" w:cs="Calibri"/>
        </w:rPr>
      </w:pPr>
      <w:r>
        <w:rPr>
          <w:rFonts w:ascii="Calibri" w:hAnsi="Calibri" w:cs="Calibri"/>
        </w:rPr>
        <w:t xml:space="preserve">Student </w:t>
      </w:r>
      <w:r w:rsidR="006A5315" w:rsidRPr="00687925">
        <w:rPr>
          <w:rFonts w:ascii="Calibri" w:hAnsi="Calibri" w:cs="Calibri"/>
        </w:rPr>
        <w:t>will need a personal comput</w:t>
      </w:r>
      <w:r>
        <w:rPr>
          <w:rFonts w:ascii="Calibri" w:hAnsi="Calibri" w:cs="Calibri"/>
        </w:rPr>
        <w:t>er</w:t>
      </w:r>
      <w:r w:rsidR="006A5315" w:rsidRPr="00687925">
        <w:rPr>
          <w:rFonts w:ascii="Calibri" w:hAnsi="Calibri" w:cs="Calibri"/>
        </w:rPr>
        <w:t xml:space="preserve">. </w:t>
      </w:r>
      <w:r>
        <w:rPr>
          <w:rFonts w:ascii="Calibri" w:hAnsi="Calibri" w:cs="Calibri"/>
        </w:rPr>
        <w:t>We</w:t>
      </w:r>
      <w:r w:rsidR="006A5315" w:rsidRPr="00687925">
        <w:rPr>
          <w:rFonts w:ascii="Calibri" w:hAnsi="Calibri" w:cs="Calibri"/>
        </w:rPr>
        <w:t xml:space="preserve"> have produced central guidance on the recommended specification for any device students use to undertake their academic work.</w:t>
      </w:r>
    </w:p>
    <w:p w14:paraId="5D0A22B7" w14:textId="77777777" w:rsidR="006A5315" w:rsidRPr="006A5315" w:rsidRDefault="006A5315" w:rsidP="00B86737">
      <w:pPr>
        <w:jc w:val="both"/>
        <w:rPr>
          <w:rFonts w:ascii="Calibri" w:hAnsi="Calibri" w:cs="Calibri"/>
        </w:rPr>
      </w:pPr>
    </w:p>
    <w:p w14:paraId="68E2A02B" w14:textId="77777777" w:rsidR="006A5315" w:rsidRPr="00687925" w:rsidRDefault="006A5315" w:rsidP="00687925">
      <w:pPr>
        <w:ind w:left="720"/>
        <w:jc w:val="both"/>
        <w:rPr>
          <w:rFonts w:ascii="Calibri" w:hAnsi="Calibri" w:cs="Calibri"/>
        </w:rPr>
      </w:pPr>
      <w:r w:rsidRPr="00687925">
        <w:rPr>
          <w:rFonts w:ascii="Calibri" w:hAnsi="Calibri" w:cs="Calibri"/>
        </w:rPr>
        <w:t xml:space="preserve">We recommend a laptop for portability, as they may need it on campus, in residences and at home during term time and holidays, and devices must support </w:t>
      </w:r>
      <w:hyperlink r:id="rId54" w:anchor="coreui-heading-5dcqxz4" w:history="1">
        <w:r w:rsidRPr="00687925">
          <w:rPr>
            <w:rStyle w:val="Hyperlink"/>
            <w:rFonts w:ascii="Calibri" w:eastAsiaTheme="majorEastAsia" w:hAnsi="Calibri" w:cs="Calibri"/>
          </w:rPr>
          <w:t>Microsoft Office Pro Plus</w:t>
        </w:r>
      </w:hyperlink>
      <w:r w:rsidRPr="00687925">
        <w:rPr>
          <w:rFonts w:ascii="Calibri" w:hAnsi="Calibri" w:cs="Calibri"/>
        </w:rPr>
        <w:t xml:space="preserve"> (or equivalent), </w:t>
      </w:r>
      <w:hyperlink r:id="rId55" w:history="1">
        <w:r w:rsidRPr="00687925">
          <w:rPr>
            <w:rStyle w:val="Hyperlink"/>
            <w:rFonts w:ascii="Calibri" w:eastAsiaTheme="majorEastAsia" w:hAnsi="Calibri" w:cs="Calibri"/>
          </w:rPr>
          <w:t>Microsoft Teams</w:t>
        </w:r>
      </w:hyperlink>
      <w:r w:rsidRPr="00687925">
        <w:rPr>
          <w:rFonts w:ascii="Calibri" w:hAnsi="Calibri" w:cs="Calibri"/>
        </w:rPr>
        <w:t xml:space="preserve"> and </w:t>
      </w:r>
      <w:hyperlink r:id="rId56" w:anchor="Browser_support" w:history="1">
        <w:r w:rsidRPr="00687925">
          <w:rPr>
            <w:rStyle w:val="Hyperlink"/>
            <w:rFonts w:ascii="Calibri" w:eastAsiaTheme="majorEastAsia" w:hAnsi="Calibri" w:cs="Calibri"/>
          </w:rPr>
          <w:t>Moodle</w:t>
        </w:r>
      </w:hyperlink>
      <w:r w:rsidRPr="00687925">
        <w:rPr>
          <w:rFonts w:ascii="Calibri" w:hAnsi="Calibri" w:cs="Calibri"/>
        </w:rPr>
        <w:t>.</w:t>
      </w:r>
    </w:p>
    <w:p w14:paraId="59277BB8" w14:textId="77777777" w:rsidR="006A5315" w:rsidRPr="006A5315" w:rsidRDefault="006A5315" w:rsidP="00687925">
      <w:pPr>
        <w:pStyle w:val="ListParagraph"/>
        <w:ind w:left="1418" w:hanging="284"/>
        <w:jc w:val="both"/>
        <w:rPr>
          <w:rFonts w:ascii="Calibri" w:hAnsi="Calibri" w:cs="Calibri"/>
        </w:rPr>
      </w:pPr>
    </w:p>
    <w:p w14:paraId="5AC22379" w14:textId="77777777" w:rsidR="006A5315" w:rsidRPr="00687925" w:rsidRDefault="006A5315" w:rsidP="00687925">
      <w:pPr>
        <w:ind w:left="720"/>
        <w:jc w:val="both"/>
        <w:rPr>
          <w:rFonts w:ascii="Calibri" w:hAnsi="Calibri" w:cs="Calibri"/>
        </w:rPr>
      </w:pPr>
      <w:r w:rsidRPr="00687925">
        <w:rPr>
          <w:rFonts w:ascii="Calibri" w:hAnsi="Calibri" w:cs="Calibri"/>
        </w:rPr>
        <w:t xml:space="preserve">To participate in the learning and assessment for their </w:t>
      </w:r>
      <w:proofErr w:type="gramStart"/>
      <w:r w:rsidRPr="00687925">
        <w:rPr>
          <w:rFonts w:ascii="Calibri" w:hAnsi="Calibri" w:cs="Calibri"/>
        </w:rPr>
        <w:t>particular course</w:t>
      </w:r>
      <w:proofErr w:type="gramEnd"/>
      <w:r w:rsidRPr="00687925">
        <w:rPr>
          <w:rFonts w:ascii="Calibri" w:hAnsi="Calibri" w:cs="Calibri"/>
        </w:rPr>
        <w:t xml:space="preserve"> activities, students may need a different device specification. Departments will provide additional information to their students if required. </w:t>
      </w:r>
    </w:p>
    <w:p w14:paraId="64D7CCCB" w14:textId="77777777" w:rsidR="006A5315" w:rsidRPr="006A5315" w:rsidRDefault="006A5315" w:rsidP="00687925">
      <w:pPr>
        <w:pStyle w:val="ListParagraph"/>
        <w:ind w:left="1418"/>
        <w:jc w:val="both"/>
        <w:rPr>
          <w:rFonts w:ascii="Calibri" w:hAnsi="Calibri" w:cs="Calibri"/>
        </w:rPr>
      </w:pPr>
    </w:p>
    <w:p w14:paraId="38A7CFF2" w14:textId="37283E14" w:rsidR="006A5315" w:rsidRPr="006A5315" w:rsidRDefault="006A5315" w:rsidP="00687925">
      <w:pPr>
        <w:ind w:left="720"/>
        <w:jc w:val="both"/>
        <w:rPr>
          <w:rFonts w:ascii="Calibri" w:hAnsi="Calibri" w:cs="Calibri"/>
        </w:rPr>
      </w:pPr>
      <w:r w:rsidRPr="006A5315">
        <w:rPr>
          <w:rFonts w:ascii="Calibri" w:hAnsi="Calibri" w:cs="Calibri"/>
        </w:rPr>
        <w:t xml:space="preserve">We </w:t>
      </w:r>
      <w:r w:rsidR="00687925">
        <w:rPr>
          <w:rFonts w:ascii="Calibri" w:hAnsi="Calibri" w:cs="Calibri"/>
        </w:rPr>
        <w:t>emphasize</w:t>
      </w:r>
      <w:r w:rsidRPr="006A5315">
        <w:rPr>
          <w:rFonts w:ascii="Calibri" w:hAnsi="Calibri" w:cs="Calibri"/>
        </w:rPr>
        <w:t xml:space="preserve"> to students that it is not essential to buy a new device to study at Warwick – a reliable laptop that is less than three years old is likely to be sufficient. For older laptops, we advise students to check their specification (going to System &gt; Settings). To find out more and read the full recommended technical specification for student devices, </w:t>
      </w:r>
      <w:hyperlink r:id="rId57" w:history="1">
        <w:r w:rsidRPr="006A5315">
          <w:rPr>
            <w:rStyle w:val="Hyperlink"/>
            <w:rFonts w:ascii="Calibri" w:eastAsiaTheme="majorEastAsia" w:hAnsi="Calibri" w:cs="Calibri"/>
          </w:rPr>
          <w:t>please visit our website</w:t>
        </w:r>
      </w:hyperlink>
      <w:r w:rsidRPr="006A5315">
        <w:rPr>
          <w:rFonts w:ascii="Calibri" w:hAnsi="Calibri" w:cs="Calibri"/>
        </w:rPr>
        <w:t>.</w:t>
      </w:r>
    </w:p>
    <w:p w14:paraId="18E1484A" w14:textId="77777777" w:rsidR="006A5315" w:rsidRPr="006A5315" w:rsidRDefault="006A5315" w:rsidP="00687925">
      <w:pPr>
        <w:pStyle w:val="ListParagraph"/>
        <w:ind w:left="1440"/>
        <w:jc w:val="both"/>
        <w:rPr>
          <w:rFonts w:ascii="Calibri" w:hAnsi="Calibri" w:cs="Calibri"/>
        </w:rPr>
      </w:pPr>
    </w:p>
    <w:p w14:paraId="159EFC67" w14:textId="77777777"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Assessment:</w:t>
      </w:r>
    </w:p>
    <w:p w14:paraId="0F45B3C4" w14:textId="77777777" w:rsidR="006A5315" w:rsidRPr="00687925" w:rsidRDefault="006A5315" w:rsidP="00687925">
      <w:pPr>
        <w:ind w:firstLine="720"/>
        <w:jc w:val="both"/>
        <w:rPr>
          <w:rFonts w:ascii="Calibri" w:hAnsi="Calibri" w:cs="Calibri"/>
        </w:rPr>
      </w:pPr>
      <w:r w:rsidRPr="00687925">
        <w:rPr>
          <w:rFonts w:ascii="Calibri" w:hAnsi="Calibri" w:cs="Calibri"/>
        </w:rPr>
        <w:t>University assessment strategies:</w:t>
      </w:r>
    </w:p>
    <w:p w14:paraId="000E3076" w14:textId="77777777" w:rsidR="006A5315" w:rsidRPr="006A5315" w:rsidRDefault="006A5315" w:rsidP="00687925">
      <w:pPr>
        <w:pStyle w:val="ListParagraph"/>
        <w:ind w:left="2160"/>
        <w:jc w:val="both"/>
        <w:rPr>
          <w:rStyle w:val="Hyperlink"/>
          <w:rFonts w:ascii="Calibri" w:eastAsiaTheme="majorEastAsia" w:hAnsi="Calibri" w:cs="Calibri"/>
        </w:rPr>
      </w:pPr>
      <w:hyperlink r:id="rId58" w:history="1">
        <w:r w:rsidRPr="006A5315">
          <w:rPr>
            <w:rStyle w:val="Hyperlink"/>
            <w:rFonts w:ascii="Calibri" w:eastAsiaTheme="majorEastAsia" w:hAnsi="Calibri" w:cs="Calibri"/>
          </w:rPr>
          <w:t>http://warwick.ac.uk/quality/projects/assessmentreviewprogramme/assessmentstrategiesproject</w:t>
        </w:r>
      </w:hyperlink>
    </w:p>
    <w:p w14:paraId="3B65D291" w14:textId="77777777" w:rsidR="006A5315" w:rsidRPr="00687925" w:rsidRDefault="006A5315" w:rsidP="00687925">
      <w:pPr>
        <w:ind w:firstLine="720"/>
        <w:jc w:val="both"/>
        <w:rPr>
          <w:rFonts w:ascii="Calibri" w:hAnsi="Calibri" w:cs="Calibri"/>
        </w:rPr>
      </w:pPr>
      <w:r w:rsidRPr="00687925">
        <w:rPr>
          <w:rFonts w:ascii="Calibri" w:hAnsi="Calibri" w:cs="Calibri"/>
        </w:rPr>
        <w:t>Policy on the Timing of the Provision of Feedback to Students on Assessed Work:</w:t>
      </w:r>
    </w:p>
    <w:p w14:paraId="4C4BEB41" w14:textId="77777777" w:rsidR="006A5315" w:rsidRPr="006A5315" w:rsidRDefault="006A5315" w:rsidP="00687925">
      <w:pPr>
        <w:pStyle w:val="ListParagraph"/>
        <w:ind w:left="2160"/>
        <w:jc w:val="both"/>
        <w:rPr>
          <w:rFonts w:ascii="Calibri" w:hAnsi="Calibri" w:cs="Calibri"/>
        </w:rPr>
      </w:pPr>
      <w:hyperlink r:id="rId59" w:history="1">
        <w:r w:rsidRPr="006A5315">
          <w:rPr>
            <w:rStyle w:val="Hyperlink"/>
            <w:rFonts w:ascii="Calibri" w:eastAsiaTheme="majorEastAsia" w:hAnsi="Calibri" w:cs="Calibri"/>
          </w:rPr>
          <w:t>http://warwick.ac.uk/quality/categories/examinations/assessmentstrat/assessment/timeliness</w:t>
        </w:r>
      </w:hyperlink>
      <w:r w:rsidRPr="006A5315">
        <w:rPr>
          <w:rFonts w:ascii="Calibri" w:hAnsi="Calibri" w:cs="Calibri"/>
        </w:rPr>
        <w:t xml:space="preserve"> </w:t>
      </w:r>
    </w:p>
    <w:p w14:paraId="178CF748" w14:textId="77777777" w:rsidR="006A5315" w:rsidRPr="00687925" w:rsidRDefault="006A5315" w:rsidP="00687925">
      <w:pPr>
        <w:ind w:firstLine="720"/>
        <w:jc w:val="both"/>
        <w:rPr>
          <w:rFonts w:ascii="Calibri" w:hAnsi="Calibri" w:cs="Calibri"/>
        </w:rPr>
      </w:pPr>
      <w:r w:rsidRPr="00687925">
        <w:rPr>
          <w:rFonts w:ascii="Calibri" w:hAnsi="Calibri" w:cs="Calibri"/>
        </w:rPr>
        <w:t>Moderation guidance:</w:t>
      </w:r>
    </w:p>
    <w:p w14:paraId="15F73065" w14:textId="77777777" w:rsidR="006A5315" w:rsidRPr="006A5315" w:rsidRDefault="006A5315" w:rsidP="00687925">
      <w:pPr>
        <w:pStyle w:val="ListParagraph"/>
        <w:ind w:left="2160"/>
        <w:jc w:val="both"/>
        <w:rPr>
          <w:rFonts w:ascii="Calibri" w:hAnsi="Calibri" w:cs="Calibri"/>
        </w:rPr>
      </w:pPr>
      <w:hyperlink r:id="rId60" w:history="1">
        <w:r w:rsidRPr="006A5315">
          <w:rPr>
            <w:rStyle w:val="Hyperlink"/>
            <w:rFonts w:ascii="Calibri" w:eastAsiaTheme="majorEastAsia" w:hAnsi="Calibri" w:cs="Calibri"/>
          </w:rPr>
          <w:t>http://warwick.ac.uk/quality/categories/examinations/moderation</w:t>
        </w:r>
      </w:hyperlink>
      <w:r w:rsidRPr="006A5315">
        <w:rPr>
          <w:rFonts w:ascii="Calibri" w:hAnsi="Calibri" w:cs="Calibri"/>
        </w:rPr>
        <w:t xml:space="preserve"> </w:t>
      </w:r>
    </w:p>
    <w:p w14:paraId="47083EC0" w14:textId="77777777" w:rsidR="006A5315" w:rsidRPr="00687925" w:rsidRDefault="006A5315" w:rsidP="00687925">
      <w:pPr>
        <w:ind w:firstLine="720"/>
        <w:jc w:val="both"/>
        <w:rPr>
          <w:rFonts w:ascii="Calibri" w:hAnsi="Calibri" w:cs="Calibri"/>
        </w:rPr>
      </w:pPr>
      <w:r w:rsidRPr="00687925">
        <w:rPr>
          <w:rFonts w:ascii="Calibri" w:hAnsi="Calibri" w:cs="Calibri"/>
        </w:rPr>
        <w:t>Regulation 10; Examination Regulations:</w:t>
      </w:r>
    </w:p>
    <w:p w14:paraId="225C1E19" w14:textId="77777777" w:rsidR="006A5315" w:rsidRPr="006A5315" w:rsidRDefault="006A5315" w:rsidP="00687925">
      <w:pPr>
        <w:pStyle w:val="ListParagraph"/>
        <w:ind w:left="2160"/>
        <w:jc w:val="both"/>
        <w:rPr>
          <w:rFonts w:ascii="Calibri" w:hAnsi="Calibri" w:cs="Calibri"/>
        </w:rPr>
      </w:pPr>
      <w:hyperlink r:id="rId61" w:history="1">
        <w:r w:rsidRPr="006A5315">
          <w:rPr>
            <w:rStyle w:val="Hyperlink"/>
            <w:rFonts w:ascii="Calibri" w:eastAsiaTheme="majorEastAsia" w:hAnsi="Calibri" w:cs="Calibri"/>
          </w:rPr>
          <w:t>http://warwick.ac.uk/regulation10</w:t>
        </w:r>
      </w:hyperlink>
      <w:r w:rsidRPr="006A5315">
        <w:rPr>
          <w:rStyle w:val="Hyperlink"/>
          <w:rFonts w:ascii="Calibri" w:eastAsiaTheme="majorEastAsia" w:hAnsi="Calibri" w:cs="Calibri"/>
        </w:rPr>
        <w:t xml:space="preserve"> </w:t>
      </w:r>
    </w:p>
    <w:p w14:paraId="42FB7076" w14:textId="77777777" w:rsidR="006A5315" w:rsidRPr="00687925" w:rsidRDefault="006A5315" w:rsidP="00687925">
      <w:pPr>
        <w:ind w:firstLine="720"/>
        <w:jc w:val="both"/>
        <w:rPr>
          <w:rFonts w:ascii="Calibri" w:hAnsi="Calibri" w:cs="Calibri"/>
        </w:rPr>
      </w:pPr>
      <w:r w:rsidRPr="00687925">
        <w:rPr>
          <w:rFonts w:ascii="Calibri" w:hAnsi="Calibri" w:cs="Calibri"/>
        </w:rPr>
        <w:t xml:space="preserve">Regulation 11; Academic Integrity: </w:t>
      </w:r>
      <w:hyperlink r:id="rId62" w:history="1">
        <w:r w:rsidRPr="00687925">
          <w:rPr>
            <w:rStyle w:val="Hyperlink"/>
            <w:rFonts w:ascii="Calibri" w:eastAsiaTheme="majorEastAsia" w:hAnsi="Calibri" w:cs="Calibri"/>
          </w:rPr>
          <w:t>http://warwick.ac.uk/regulation11</w:t>
        </w:r>
      </w:hyperlink>
    </w:p>
    <w:p w14:paraId="43162E5E" w14:textId="77777777" w:rsidR="006A5315" w:rsidRPr="00687925" w:rsidRDefault="006A5315" w:rsidP="00687925">
      <w:pPr>
        <w:ind w:firstLine="720"/>
        <w:jc w:val="both"/>
        <w:rPr>
          <w:rFonts w:ascii="Calibri" w:hAnsi="Calibri" w:cs="Calibri"/>
        </w:rPr>
      </w:pPr>
      <w:r w:rsidRPr="00687925">
        <w:rPr>
          <w:rFonts w:ascii="Calibri" w:hAnsi="Calibri" w:cs="Calibri"/>
        </w:rPr>
        <w:lastRenderedPageBreak/>
        <w:t>Regulation 23; Student Disciplinary Offences:</w:t>
      </w:r>
    </w:p>
    <w:p w14:paraId="44FD9B46" w14:textId="77777777" w:rsidR="006A5315" w:rsidRPr="006A5315" w:rsidRDefault="006A5315" w:rsidP="00687925">
      <w:pPr>
        <w:pStyle w:val="ListParagraph"/>
        <w:ind w:left="2160"/>
        <w:jc w:val="both"/>
        <w:rPr>
          <w:rStyle w:val="Hyperlink"/>
          <w:rFonts w:ascii="Calibri" w:eastAsiaTheme="majorEastAsia" w:hAnsi="Calibri" w:cs="Calibri"/>
        </w:rPr>
      </w:pPr>
      <w:hyperlink r:id="rId63" w:history="1">
        <w:r w:rsidRPr="006A5315">
          <w:rPr>
            <w:rStyle w:val="Hyperlink"/>
            <w:rFonts w:ascii="Calibri" w:eastAsiaTheme="majorEastAsia" w:hAnsi="Calibri" w:cs="Calibri"/>
          </w:rPr>
          <w:t>http://warwick.ac.uk/calendar/section2/regulations/disciplinary/</w:t>
        </w:r>
      </w:hyperlink>
    </w:p>
    <w:p w14:paraId="55418EB1" w14:textId="77777777" w:rsidR="00687925" w:rsidRPr="00687925" w:rsidRDefault="00687925" w:rsidP="00687925">
      <w:pPr>
        <w:pStyle w:val="ListParagraph"/>
        <w:ind w:left="0"/>
        <w:jc w:val="both"/>
        <w:rPr>
          <w:rFonts w:ascii="Calibri" w:hAnsi="Calibri" w:cs="Calibri"/>
          <w:b/>
          <w:bCs/>
        </w:rPr>
      </w:pPr>
    </w:p>
    <w:p w14:paraId="73F58327" w14:textId="20A78261" w:rsidR="006A5315" w:rsidRPr="00687925" w:rsidRDefault="006A5315" w:rsidP="00687925">
      <w:pPr>
        <w:pStyle w:val="ListParagraph"/>
        <w:numPr>
          <w:ilvl w:val="0"/>
          <w:numId w:val="18"/>
        </w:numPr>
        <w:jc w:val="both"/>
        <w:rPr>
          <w:rFonts w:ascii="Calibri" w:hAnsi="Calibri" w:cs="Calibri"/>
          <w:b/>
          <w:bCs/>
        </w:rPr>
      </w:pPr>
      <w:r w:rsidRPr="00687925">
        <w:rPr>
          <w:rFonts w:ascii="Calibri" w:hAnsi="Calibri" w:cs="Calibri"/>
          <w:b/>
          <w:bCs/>
        </w:rPr>
        <w:t>Regulations for Postgraduate Taught Students</w:t>
      </w:r>
    </w:p>
    <w:p w14:paraId="2CB5548C" w14:textId="77777777" w:rsidR="006A5315" w:rsidRPr="006A5315" w:rsidRDefault="006A5315" w:rsidP="00687925">
      <w:pPr>
        <w:pStyle w:val="ListParagraph"/>
        <w:ind w:left="0"/>
        <w:jc w:val="both"/>
        <w:rPr>
          <w:rFonts w:ascii="Calibri" w:hAnsi="Calibri" w:cs="Calibri"/>
        </w:rPr>
      </w:pPr>
      <w:hyperlink r:id="rId64" w:history="1">
        <w:r w:rsidRPr="006A5315">
          <w:rPr>
            <w:rStyle w:val="Hyperlink"/>
            <w:rFonts w:ascii="Calibri" w:eastAsiaTheme="majorEastAsia" w:hAnsi="Calibri" w:cs="Calibri"/>
          </w:rPr>
          <w:t>https://warwick.ac.uk/services/gov/calendar/section2/regulations/reg37pgt_pt1/</w:t>
        </w:r>
      </w:hyperlink>
    </w:p>
    <w:p w14:paraId="43794F8F" w14:textId="77777777" w:rsidR="006A5315" w:rsidRPr="006A5315" w:rsidRDefault="006A5315" w:rsidP="00687925">
      <w:pPr>
        <w:pStyle w:val="ListParagraph"/>
        <w:ind w:left="0"/>
        <w:jc w:val="both"/>
        <w:rPr>
          <w:rFonts w:ascii="Calibri" w:hAnsi="Calibri" w:cs="Calibri"/>
        </w:rPr>
      </w:pPr>
    </w:p>
    <w:p w14:paraId="333DFEC4" w14:textId="77777777" w:rsidR="006A5315" w:rsidRPr="006A5315" w:rsidRDefault="006A5315" w:rsidP="00687925">
      <w:pPr>
        <w:jc w:val="both"/>
        <w:rPr>
          <w:rFonts w:ascii="Calibri" w:hAnsi="Calibri" w:cs="Calibri"/>
        </w:rPr>
      </w:pPr>
    </w:p>
    <w:p w14:paraId="1274E6EA" w14:textId="77777777" w:rsidR="007F5BE0" w:rsidRPr="006A5315" w:rsidRDefault="007F5BE0" w:rsidP="00687925">
      <w:pPr>
        <w:jc w:val="both"/>
        <w:rPr>
          <w:rFonts w:ascii="Calibri" w:hAnsi="Calibri" w:cs="Calibri"/>
        </w:rPr>
      </w:pPr>
    </w:p>
    <w:sectPr w:rsidR="007F5BE0" w:rsidRPr="006A5315">
      <w:footerReference w:type="default" r:id="rId6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95F5C5" w14:textId="77777777" w:rsidR="00A27BFD" w:rsidRDefault="00A27BFD" w:rsidP="00F41E36">
      <w:r>
        <w:separator/>
      </w:r>
    </w:p>
  </w:endnote>
  <w:endnote w:type="continuationSeparator" w:id="0">
    <w:p w14:paraId="5870BE8B" w14:textId="77777777" w:rsidR="00A27BFD" w:rsidRDefault="00A27BFD" w:rsidP="00F41E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altName w:val="Yu Gothic"/>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735673"/>
      <w:docPartObj>
        <w:docPartGallery w:val="Page Numbers (Bottom of Page)"/>
        <w:docPartUnique/>
      </w:docPartObj>
    </w:sdtPr>
    <w:sdtEndPr>
      <w:rPr>
        <w:noProof/>
      </w:rPr>
    </w:sdtEndPr>
    <w:sdtContent>
      <w:p w14:paraId="12E8E572" w14:textId="7E925D65" w:rsidR="00F41E36" w:rsidRDefault="00F41E3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49A8879" w14:textId="77777777" w:rsidR="00F41E36" w:rsidRDefault="00F41E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1C1E54" w14:textId="77777777" w:rsidR="00A27BFD" w:rsidRDefault="00A27BFD" w:rsidP="00F41E36">
      <w:r>
        <w:separator/>
      </w:r>
    </w:p>
  </w:footnote>
  <w:footnote w:type="continuationSeparator" w:id="0">
    <w:p w14:paraId="0DFCF014" w14:textId="77777777" w:rsidR="00A27BFD" w:rsidRDefault="00A27BFD" w:rsidP="00F41E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44A78"/>
    <w:multiLevelType w:val="multilevel"/>
    <w:tmpl w:val="291EE03A"/>
    <w:lvl w:ilvl="0">
      <w:start w:val="3"/>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D13F35"/>
    <w:multiLevelType w:val="hybridMultilevel"/>
    <w:tmpl w:val="CA8E2E4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93360322">
      <w:start w:val="1"/>
      <w:numFmt w:val="lowerRoman"/>
      <w:lvlText w:val="%3."/>
      <w:lvlJc w:val="right"/>
      <w:pPr>
        <w:ind w:left="2022" w:hanging="180"/>
      </w:pPr>
      <w:rPr>
        <w:i w:val="0"/>
        <w:color w:val="auto"/>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EF27AF3"/>
    <w:multiLevelType w:val="multilevel"/>
    <w:tmpl w:val="507053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A76A26"/>
    <w:multiLevelType w:val="singleLevel"/>
    <w:tmpl w:val="08090001"/>
    <w:lvl w:ilvl="0">
      <w:start w:val="1"/>
      <w:numFmt w:val="bullet"/>
      <w:lvlText w:val=""/>
      <w:lvlJc w:val="left"/>
      <w:pPr>
        <w:ind w:left="720" w:hanging="360"/>
      </w:pPr>
      <w:rPr>
        <w:rFonts w:ascii="Symbol" w:hAnsi="Symbol" w:hint="default"/>
      </w:rPr>
    </w:lvl>
  </w:abstractNum>
  <w:abstractNum w:abstractNumId="4" w15:restartNumberingAfterBreak="0">
    <w:nsid w:val="1DD7076A"/>
    <w:multiLevelType w:val="hybridMultilevel"/>
    <w:tmpl w:val="0FD00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076434"/>
    <w:multiLevelType w:val="multilevel"/>
    <w:tmpl w:val="A614C1A0"/>
    <w:lvl w:ilvl="0">
      <w:start w:val="1"/>
      <w:numFmt w:val="decimal"/>
      <w:lvlText w:val="%1."/>
      <w:lvlJc w:val="left"/>
      <w:pPr>
        <w:ind w:left="480" w:hanging="360"/>
      </w:pPr>
      <w:rPr>
        <w:rFonts w:hint="default"/>
      </w:rPr>
    </w:lvl>
    <w:lvl w:ilvl="1">
      <w:start w:val="2"/>
      <w:numFmt w:val="decimal"/>
      <w:isLgl/>
      <w:lvlText w:val="%1.%2."/>
      <w:lvlJc w:val="left"/>
      <w:pPr>
        <w:ind w:left="840" w:hanging="720"/>
      </w:pPr>
      <w:rPr>
        <w:rFonts w:hint="default"/>
      </w:rPr>
    </w:lvl>
    <w:lvl w:ilvl="2">
      <w:start w:val="1"/>
      <w:numFmt w:val="decimal"/>
      <w:isLgl/>
      <w:lvlText w:val="%1.%2.%3."/>
      <w:lvlJc w:val="left"/>
      <w:pPr>
        <w:ind w:left="840" w:hanging="720"/>
      </w:pPr>
      <w:rPr>
        <w:rFonts w:hint="default"/>
      </w:rPr>
    </w:lvl>
    <w:lvl w:ilvl="3">
      <w:start w:val="1"/>
      <w:numFmt w:val="decimal"/>
      <w:isLgl/>
      <w:lvlText w:val="%1.%2.%3.%4."/>
      <w:lvlJc w:val="left"/>
      <w:pPr>
        <w:ind w:left="1200" w:hanging="1080"/>
      </w:pPr>
      <w:rPr>
        <w:rFonts w:hint="default"/>
      </w:rPr>
    </w:lvl>
    <w:lvl w:ilvl="4">
      <w:start w:val="1"/>
      <w:numFmt w:val="decimal"/>
      <w:isLgl/>
      <w:lvlText w:val="%1.%2.%3.%4.%5."/>
      <w:lvlJc w:val="left"/>
      <w:pPr>
        <w:ind w:left="1200" w:hanging="1080"/>
      </w:pPr>
      <w:rPr>
        <w:rFonts w:hint="default"/>
      </w:rPr>
    </w:lvl>
    <w:lvl w:ilvl="5">
      <w:start w:val="1"/>
      <w:numFmt w:val="decimal"/>
      <w:isLgl/>
      <w:lvlText w:val="%1.%2.%3.%4.%5.%6."/>
      <w:lvlJc w:val="left"/>
      <w:pPr>
        <w:ind w:left="1560" w:hanging="1440"/>
      </w:pPr>
      <w:rPr>
        <w:rFonts w:hint="default"/>
      </w:rPr>
    </w:lvl>
    <w:lvl w:ilvl="6">
      <w:start w:val="1"/>
      <w:numFmt w:val="decimal"/>
      <w:isLgl/>
      <w:lvlText w:val="%1.%2.%3.%4.%5.%6.%7."/>
      <w:lvlJc w:val="left"/>
      <w:pPr>
        <w:ind w:left="1560" w:hanging="1440"/>
      </w:pPr>
      <w:rPr>
        <w:rFonts w:hint="default"/>
      </w:rPr>
    </w:lvl>
    <w:lvl w:ilvl="7">
      <w:start w:val="1"/>
      <w:numFmt w:val="decimal"/>
      <w:isLgl/>
      <w:lvlText w:val="%1.%2.%3.%4.%5.%6.%7.%8."/>
      <w:lvlJc w:val="left"/>
      <w:pPr>
        <w:ind w:left="1920" w:hanging="1800"/>
      </w:pPr>
      <w:rPr>
        <w:rFonts w:hint="default"/>
      </w:rPr>
    </w:lvl>
    <w:lvl w:ilvl="8">
      <w:start w:val="1"/>
      <w:numFmt w:val="decimal"/>
      <w:isLgl/>
      <w:lvlText w:val="%1.%2.%3.%4.%5.%6.%7.%8.%9."/>
      <w:lvlJc w:val="left"/>
      <w:pPr>
        <w:ind w:left="1920" w:hanging="1800"/>
      </w:pPr>
      <w:rPr>
        <w:rFonts w:hint="default"/>
      </w:rPr>
    </w:lvl>
  </w:abstractNum>
  <w:abstractNum w:abstractNumId="6" w15:restartNumberingAfterBreak="0">
    <w:nsid w:val="30171090"/>
    <w:multiLevelType w:val="multilevel"/>
    <w:tmpl w:val="2848A6B6"/>
    <w:lvl w:ilvl="0">
      <w:start w:val="1"/>
      <w:numFmt w:val="decimal"/>
      <w:lvlText w:val="%1."/>
      <w:lvlJc w:val="left"/>
      <w:pPr>
        <w:ind w:left="370" w:hanging="37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1170E7D"/>
    <w:multiLevelType w:val="hybridMultilevel"/>
    <w:tmpl w:val="5212FC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30E4EBC"/>
    <w:multiLevelType w:val="multilevel"/>
    <w:tmpl w:val="6A84C0C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3B09769B"/>
    <w:multiLevelType w:val="hybridMultilevel"/>
    <w:tmpl w:val="D0A26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BA0B95"/>
    <w:multiLevelType w:val="hybridMultilevel"/>
    <w:tmpl w:val="5FF8014A"/>
    <w:lvl w:ilvl="0" w:tplc="52D2B95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0A4C75"/>
    <w:multiLevelType w:val="hybridMultilevel"/>
    <w:tmpl w:val="674E7BE6"/>
    <w:lvl w:ilvl="0" w:tplc="9644472E">
      <w:start w:val="1"/>
      <w:numFmt w:val="lowerRoman"/>
      <w:lvlText w:val="%1)"/>
      <w:lvlJc w:val="left"/>
      <w:pPr>
        <w:ind w:left="1440" w:hanging="360"/>
      </w:pPr>
      <w:rPr>
        <w:rFonts w:ascii="Times New Roman" w:eastAsia="Times New Roman" w:hAnsi="Times New Roman" w:cs="Times New Roman"/>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2" w15:restartNumberingAfterBreak="0">
    <w:nsid w:val="57883422"/>
    <w:multiLevelType w:val="multilevel"/>
    <w:tmpl w:val="913C49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25B0B9A"/>
    <w:multiLevelType w:val="multilevel"/>
    <w:tmpl w:val="9328FF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ED818CE"/>
    <w:multiLevelType w:val="multilevel"/>
    <w:tmpl w:val="B282DB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6F3C20C5"/>
    <w:multiLevelType w:val="hybridMultilevel"/>
    <w:tmpl w:val="31448E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389128A"/>
    <w:multiLevelType w:val="hybridMultilevel"/>
    <w:tmpl w:val="5D16B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A4D2C87"/>
    <w:multiLevelType w:val="hybridMultilevel"/>
    <w:tmpl w:val="E5B4A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0651878">
    <w:abstractNumId w:val="14"/>
  </w:num>
  <w:num w:numId="2" w16cid:durableId="830408668">
    <w:abstractNumId w:val="16"/>
  </w:num>
  <w:num w:numId="3" w16cid:durableId="14431815">
    <w:abstractNumId w:val="12"/>
  </w:num>
  <w:num w:numId="4" w16cid:durableId="788816597">
    <w:abstractNumId w:val="3"/>
  </w:num>
  <w:num w:numId="5" w16cid:durableId="1951426553">
    <w:abstractNumId w:val="7"/>
  </w:num>
  <w:num w:numId="6" w16cid:durableId="2039968133">
    <w:abstractNumId w:val="10"/>
  </w:num>
  <w:num w:numId="7" w16cid:durableId="956105318">
    <w:abstractNumId w:val="13"/>
  </w:num>
  <w:num w:numId="8" w16cid:durableId="759528124">
    <w:abstractNumId w:val="6"/>
  </w:num>
  <w:num w:numId="9" w16cid:durableId="1089157707">
    <w:abstractNumId w:val="8"/>
  </w:num>
  <w:num w:numId="10" w16cid:durableId="1872572538">
    <w:abstractNumId w:val="9"/>
  </w:num>
  <w:num w:numId="11" w16cid:durableId="464198843">
    <w:abstractNumId w:val="2"/>
  </w:num>
  <w:num w:numId="12" w16cid:durableId="1078987448">
    <w:abstractNumId w:val="17"/>
  </w:num>
  <w:num w:numId="13" w16cid:durableId="2037849311">
    <w:abstractNumId w:val="0"/>
  </w:num>
  <w:num w:numId="14" w16cid:durableId="826898501">
    <w:abstractNumId w:val="5"/>
  </w:num>
  <w:num w:numId="15" w16cid:durableId="1367483745">
    <w:abstractNumId w:val="1"/>
  </w:num>
  <w:num w:numId="16" w16cid:durableId="10069797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19826702">
    <w:abstractNumId w:val="15"/>
  </w:num>
  <w:num w:numId="18" w16cid:durableId="7930576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5BE0"/>
    <w:rsid w:val="00054116"/>
    <w:rsid w:val="000F43A9"/>
    <w:rsid w:val="00300C82"/>
    <w:rsid w:val="00316CCF"/>
    <w:rsid w:val="00342509"/>
    <w:rsid w:val="003E11E6"/>
    <w:rsid w:val="003E6CC0"/>
    <w:rsid w:val="004B0C4F"/>
    <w:rsid w:val="005F7E99"/>
    <w:rsid w:val="00687925"/>
    <w:rsid w:val="006A5315"/>
    <w:rsid w:val="007469BB"/>
    <w:rsid w:val="007F5BE0"/>
    <w:rsid w:val="0083661A"/>
    <w:rsid w:val="00982E49"/>
    <w:rsid w:val="009C46CC"/>
    <w:rsid w:val="00A27BFD"/>
    <w:rsid w:val="00A57B8A"/>
    <w:rsid w:val="00B10B5C"/>
    <w:rsid w:val="00B3607F"/>
    <w:rsid w:val="00B86737"/>
    <w:rsid w:val="00BB3E83"/>
    <w:rsid w:val="00BB4E1E"/>
    <w:rsid w:val="00BC12A7"/>
    <w:rsid w:val="00C2102F"/>
    <w:rsid w:val="00E33813"/>
    <w:rsid w:val="00F41E36"/>
    <w:rsid w:val="00FF53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4:docId w14:val="22F89405"/>
  <w15:chartTrackingRefBased/>
  <w15:docId w15:val="{9AE292B8-ED0B-4176-8632-C47270139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BE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F5BE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F5BE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F5BE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7F5BE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F5BE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F5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F5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F5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F5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5BE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F5BE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F5BE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7F5BE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F5BE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F5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5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5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5BE0"/>
    <w:rPr>
      <w:rFonts w:eastAsiaTheme="majorEastAsia" w:cstheme="majorBidi"/>
      <w:color w:val="272727" w:themeColor="text1" w:themeTint="D8"/>
    </w:rPr>
  </w:style>
  <w:style w:type="paragraph" w:styleId="Title">
    <w:name w:val="Title"/>
    <w:basedOn w:val="Normal"/>
    <w:next w:val="Normal"/>
    <w:link w:val="TitleChar"/>
    <w:uiPriority w:val="10"/>
    <w:qFormat/>
    <w:rsid w:val="007F5BE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5BE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5BE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F5BE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5BE0"/>
    <w:pPr>
      <w:spacing w:before="160"/>
      <w:jc w:val="center"/>
    </w:pPr>
    <w:rPr>
      <w:i/>
      <w:iCs/>
      <w:color w:val="404040" w:themeColor="text1" w:themeTint="BF"/>
    </w:rPr>
  </w:style>
  <w:style w:type="character" w:customStyle="1" w:styleId="QuoteChar">
    <w:name w:val="Quote Char"/>
    <w:basedOn w:val="DefaultParagraphFont"/>
    <w:link w:val="Quote"/>
    <w:uiPriority w:val="29"/>
    <w:rsid w:val="007F5BE0"/>
    <w:rPr>
      <w:i/>
      <w:iCs/>
      <w:color w:val="404040" w:themeColor="text1" w:themeTint="BF"/>
    </w:rPr>
  </w:style>
  <w:style w:type="paragraph" w:styleId="ListParagraph">
    <w:name w:val="List Paragraph"/>
    <w:basedOn w:val="Normal"/>
    <w:uiPriority w:val="34"/>
    <w:qFormat/>
    <w:rsid w:val="007F5BE0"/>
    <w:pPr>
      <w:ind w:left="720"/>
      <w:contextualSpacing/>
    </w:pPr>
  </w:style>
  <w:style w:type="character" w:styleId="IntenseEmphasis">
    <w:name w:val="Intense Emphasis"/>
    <w:basedOn w:val="DefaultParagraphFont"/>
    <w:uiPriority w:val="21"/>
    <w:qFormat/>
    <w:rsid w:val="007F5BE0"/>
    <w:rPr>
      <w:i/>
      <w:iCs/>
      <w:color w:val="0F4761" w:themeColor="accent1" w:themeShade="BF"/>
    </w:rPr>
  </w:style>
  <w:style w:type="paragraph" w:styleId="IntenseQuote">
    <w:name w:val="Intense Quote"/>
    <w:basedOn w:val="Normal"/>
    <w:next w:val="Normal"/>
    <w:link w:val="IntenseQuoteChar"/>
    <w:uiPriority w:val="30"/>
    <w:qFormat/>
    <w:rsid w:val="007F5BE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F5BE0"/>
    <w:rPr>
      <w:i/>
      <w:iCs/>
      <w:color w:val="0F4761" w:themeColor="accent1" w:themeShade="BF"/>
    </w:rPr>
  </w:style>
  <w:style w:type="character" w:styleId="IntenseReference">
    <w:name w:val="Intense Reference"/>
    <w:basedOn w:val="DefaultParagraphFont"/>
    <w:uiPriority w:val="32"/>
    <w:qFormat/>
    <w:rsid w:val="007F5BE0"/>
    <w:rPr>
      <w:b/>
      <w:bCs/>
      <w:smallCaps/>
      <w:color w:val="0F4761" w:themeColor="accent1" w:themeShade="BF"/>
      <w:spacing w:val="5"/>
    </w:rPr>
  </w:style>
  <w:style w:type="character" w:styleId="Hyperlink">
    <w:name w:val="Hyperlink"/>
    <w:uiPriority w:val="99"/>
    <w:rsid w:val="007F5BE0"/>
    <w:rPr>
      <w:color w:val="0000FF"/>
      <w:u w:val="single"/>
    </w:rPr>
  </w:style>
  <w:style w:type="character" w:styleId="Strong">
    <w:name w:val="Strong"/>
    <w:uiPriority w:val="22"/>
    <w:qFormat/>
    <w:rsid w:val="007F5BE0"/>
    <w:rPr>
      <w:b/>
      <w:bCs/>
    </w:rPr>
  </w:style>
  <w:style w:type="character" w:styleId="Emphasis">
    <w:name w:val="Emphasis"/>
    <w:uiPriority w:val="20"/>
    <w:qFormat/>
    <w:rsid w:val="007F5BE0"/>
    <w:rPr>
      <w:i/>
      <w:iCs/>
    </w:rPr>
  </w:style>
  <w:style w:type="paragraph" w:styleId="NormalWeb">
    <w:name w:val="Normal (Web)"/>
    <w:basedOn w:val="Normal"/>
    <w:uiPriority w:val="99"/>
    <w:unhideWhenUsed/>
    <w:rsid w:val="007F5BE0"/>
    <w:pPr>
      <w:spacing w:before="100" w:beforeAutospacing="1" w:after="100" w:afterAutospacing="1"/>
    </w:pPr>
    <w:rPr>
      <w:lang w:eastAsia="en-GB"/>
    </w:rPr>
  </w:style>
  <w:style w:type="character" w:styleId="UnresolvedMention">
    <w:name w:val="Unresolved Mention"/>
    <w:basedOn w:val="DefaultParagraphFont"/>
    <w:uiPriority w:val="99"/>
    <w:semiHidden/>
    <w:unhideWhenUsed/>
    <w:rsid w:val="003E6CC0"/>
    <w:rPr>
      <w:color w:val="605E5C"/>
      <w:shd w:val="clear" w:color="auto" w:fill="E1DFDD"/>
    </w:rPr>
  </w:style>
  <w:style w:type="character" w:customStyle="1" w:styleId="apple-converted-space">
    <w:name w:val="apple-converted-space"/>
    <w:rsid w:val="00F41E36"/>
  </w:style>
  <w:style w:type="paragraph" w:customStyle="1" w:styleId="Default">
    <w:name w:val="Default"/>
    <w:rsid w:val="00F41E36"/>
    <w:pPr>
      <w:autoSpaceDE w:val="0"/>
      <w:autoSpaceDN w:val="0"/>
      <w:adjustRightInd w:val="0"/>
      <w:spacing w:after="200" w:line="276" w:lineRule="auto"/>
    </w:pPr>
    <w:rPr>
      <w:rFonts w:ascii="Verdana" w:eastAsia="Times New Roman" w:hAnsi="Verdana" w:cs="Verdana"/>
      <w:color w:val="000000"/>
      <w:sz w:val="24"/>
      <w:szCs w:val="24"/>
      <w:lang w:eastAsia="en-GB"/>
    </w:rPr>
  </w:style>
  <w:style w:type="character" w:styleId="CommentReference">
    <w:name w:val="annotation reference"/>
    <w:uiPriority w:val="99"/>
    <w:semiHidden/>
    <w:unhideWhenUsed/>
    <w:rsid w:val="00F41E36"/>
    <w:rPr>
      <w:sz w:val="16"/>
      <w:szCs w:val="16"/>
    </w:rPr>
  </w:style>
  <w:style w:type="paragraph" w:styleId="CommentText">
    <w:name w:val="annotation text"/>
    <w:basedOn w:val="Normal"/>
    <w:link w:val="CommentTextChar"/>
    <w:uiPriority w:val="99"/>
    <w:unhideWhenUsed/>
    <w:rsid w:val="00F41E36"/>
    <w:rPr>
      <w:sz w:val="20"/>
      <w:szCs w:val="20"/>
    </w:rPr>
  </w:style>
  <w:style w:type="character" w:customStyle="1" w:styleId="CommentTextChar">
    <w:name w:val="Comment Text Char"/>
    <w:basedOn w:val="DefaultParagraphFont"/>
    <w:link w:val="CommentText"/>
    <w:uiPriority w:val="99"/>
    <w:rsid w:val="00F41E36"/>
    <w:rPr>
      <w:rFonts w:ascii="Times New Roman" w:eastAsia="Times New Roman" w:hAnsi="Times New Roman" w:cs="Times New Roman"/>
      <w:sz w:val="20"/>
      <w:szCs w:val="20"/>
    </w:rPr>
  </w:style>
  <w:style w:type="paragraph" w:customStyle="1" w:styleId="active">
    <w:name w:val="active"/>
    <w:basedOn w:val="Normal"/>
    <w:rsid w:val="00F41E36"/>
    <w:pPr>
      <w:spacing w:before="100" w:beforeAutospacing="1" w:after="100" w:afterAutospacing="1"/>
    </w:pPr>
    <w:rPr>
      <w:lang w:val="fr-FR" w:eastAsia="fr-FR"/>
    </w:rPr>
  </w:style>
  <w:style w:type="paragraph" w:styleId="Header">
    <w:name w:val="header"/>
    <w:basedOn w:val="Normal"/>
    <w:link w:val="HeaderChar"/>
    <w:uiPriority w:val="99"/>
    <w:unhideWhenUsed/>
    <w:rsid w:val="00F41E36"/>
    <w:pPr>
      <w:tabs>
        <w:tab w:val="center" w:pos="4513"/>
        <w:tab w:val="right" w:pos="9026"/>
      </w:tabs>
    </w:pPr>
  </w:style>
  <w:style w:type="character" w:customStyle="1" w:styleId="HeaderChar">
    <w:name w:val="Header Char"/>
    <w:basedOn w:val="DefaultParagraphFont"/>
    <w:link w:val="Header"/>
    <w:uiPriority w:val="99"/>
    <w:rsid w:val="00F41E3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41E36"/>
    <w:pPr>
      <w:tabs>
        <w:tab w:val="center" w:pos="4513"/>
        <w:tab w:val="right" w:pos="9026"/>
      </w:tabs>
    </w:pPr>
  </w:style>
  <w:style w:type="character" w:customStyle="1" w:styleId="FooterChar">
    <w:name w:val="Footer Char"/>
    <w:basedOn w:val="DefaultParagraphFont"/>
    <w:link w:val="Footer"/>
    <w:uiPriority w:val="99"/>
    <w:rsid w:val="00F41E3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234449">
      <w:bodyDiv w:val="1"/>
      <w:marLeft w:val="0"/>
      <w:marRight w:val="0"/>
      <w:marTop w:val="0"/>
      <w:marBottom w:val="0"/>
      <w:divBdr>
        <w:top w:val="none" w:sz="0" w:space="0" w:color="auto"/>
        <w:left w:val="none" w:sz="0" w:space="0" w:color="auto"/>
        <w:bottom w:val="none" w:sz="0" w:space="0" w:color="auto"/>
        <w:right w:val="none" w:sz="0" w:space="0" w:color="auto"/>
      </w:divBdr>
      <w:divsChild>
        <w:div w:id="451482928">
          <w:marLeft w:val="0"/>
          <w:marRight w:val="0"/>
          <w:marTop w:val="0"/>
          <w:marBottom w:val="0"/>
          <w:divBdr>
            <w:top w:val="none" w:sz="0" w:space="0" w:color="auto"/>
            <w:left w:val="none" w:sz="0" w:space="0" w:color="auto"/>
            <w:bottom w:val="none" w:sz="0" w:space="0" w:color="auto"/>
            <w:right w:val="none" w:sz="0" w:space="0" w:color="auto"/>
          </w:divBdr>
          <w:divsChild>
            <w:div w:id="205028401">
              <w:marLeft w:val="0"/>
              <w:marRight w:val="0"/>
              <w:marTop w:val="0"/>
              <w:marBottom w:val="0"/>
              <w:divBdr>
                <w:top w:val="none" w:sz="0" w:space="0" w:color="auto"/>
                <w:left w:val="none" w:sz="0" w:space="0" w:color="auto"/>
                <w:bottom w:val="none" w:sz="0" w:space="0" w:color="auto"/>
                <w:right w:val="none" w:sz="0" w:space="0" w:color="auto"/>
              </w:divBdr>
            </w:div>
          </w:divsChild>
        </w:div>
        <w:div w:id="367879156">
          <w:marLeft w:val="0"/>
          <w:marRight w:val="0"/>
          <w:marTop w:val="0"/>
          <w:marBottom w:val="0"/>
          <w:divBdr>
            <w:top w:val="none" w:sz="0" w:space="0" w:color="auto"/>
            <w:left w:val="none" w:sz="0" w:space="0" w:color="auto"/>
            <w:bottom w:val="none" w:sz="0" w:space="0" w:color="auto"/>
            <w:right w:val="none" w:sz="0" w:space="0" w:color="auto"/>
          </w:divBdr>
          <w:divsChild>
            <w:div w:id="976297580">
              <w:marLeft w:val="0"/>
              <w:marRight w:val="0"/>
              <w:marTop w:val="0"/>
              <w:marBottom w:val="0"/>
              <w:divBdr>
                <w:top w:val="none" w:sz="0" w:space="0" w:color="auto"/>
                <w:left w:val="none" w:sz="0" w:space="0" w:color="auto"/>
                <w:bottom w:val="none" w:sz="0" w:space="0" w:color="auto"/>
                <w:right w:val="none" w:sz="0" w:space="0" w:color="auto"/>
              </w:divBdr>
              <w:divsChild>
                <w:div w:id="1490630063">
                  <w:marLeft w:val="0"/>
                  <w:marRight w:val="0"/>
                  <w:marTop w:val="0"/>
                  <w:marBottom w:val="300"/>
                  <w:divBdr>
                    <w:top w:val="none" w:sz="0" w:space="0" w:color="auto"/>
                    <w:left w:val="none" w:sz="0" w:space="0" w:color="auto"/>
                    <w:bottom w:val="none" w:sz="0" w:space="0" w:color="auto"/>
                    <w:right w:val="none" w:sz="0" w:space="0" w:color="auto"/>
                  </w:divBdr>
                </w:div>
                <w:div w:id="77295645">
                  <w:marLeft w:val="0"/>
                  <w:marRight w:val="0"/>
                  <w:marTop w:val="0"/>
                  <w:marBottom w:val="300"/>
                  <w:divBdr>
                    <w:top w:val="none" w:sz="0" w:space="0" w:color="auto"/>
                    <w:left w:val="none" w:sz="0" w:space="0" w:color="auto"/>
                    <w:bottom w:val="none" w:sz="0" w:space="0" w:color="auto"/>
                    <w:right w:val="none" w:sz="0" w:space="0" w:color="auto"/>
                  </w:divBdr>
                </w:div>
                <w:div w:id="536435613">
                  <w:marLeft w:val="0"/>
                  <w:marRight w:val="0"/>
                  <w:marTop w:val="0"/>
                  <w:marBottom w:val="300"/>
                  <w:divBdr>
                    <w:top w:val="none" w:sz="0" w:space="0" w:color="auto"/>
                    <w:left w:val="none" w:sz="0" w:space="0" w:color="auto"/>
                    <w:bottom w:val="none" w:sz="0" w:space="0" w:color="auto"/>
                    <w:right w:val="none" w:sz="0" w:space="0" w:color="auto"/>
                  </w:divBdr>
                </w:div>
                <w:div w:id="665742136">
                  <w:marLeft w:val="0"/>
                  <w:marRight w:val="0"/>
                  <w:marTop w:val="0"/>
                  <w:marBottom w:val="300"/>
                  <w:divBdr>
                    <w:top w:val="none" w:sz="0" w:space="0" w:color="auto"/>
                    <w:left w:val="none" w:sz="0" w:space="0" w:color="auto"/>
                    <w:bottom w:val="none" w:sz="0" w:space="0" w:color="auto"/>
                    <w:right w:val="none" w:sz="0" w:space="0" w:color="auto"/>
                  </w:divBdr>
                </w:div>
                <w:div w:id="1665161476">
                  <w:marLeft w:val="0"/>
                  <w:marRight w:val="0"/>
                  <w:marTop w:val="0"/>
                  <w:marBottom w:val="300"/>
                  <w:divBdr>
                    <w:top w:val="none" w:sz="0" w:space="0" w:color="auto"/>
                    <w:left w:val="none" w:sz="0" w:space="0" w:color="auto"/>
                    <w:bottom w:val="none" w:sz="0" w:space="0" w:color="auto"/>
                    <w:right w:val="none" w:sz="0" w:space="0" w:color="auto"/>
                  </w:divBdr>
                </w:div>
                <w:div w:id="11371886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74303051">
      <w:bodyDiv w:val="1"/>
      <w:marLeft w:val="0"/>
      <w:marRight w:val="0"/>
      <w:marTop w:val="0"/>
      <w:marBottom w:val="0"/>
      <w:divBdr>
        <w:top w:val="none" w:sz="0" w:space="0" w:color="auto"/>
        <w:left w:val="none" w:sz="0" w:space="0" w:color="auto"/>
        <w:bottom w:val="none" w:sz="0" w:space="0" w:color="auto"/>
        <w:right w:val="none" w:sz="0" w:space="0" w:color="auto"/>
      </w:divBdr>
    </w:div>
    <w:div w:id="1441415469">
      <w:bodyDiv w:val="1"/>
      <w:marLeft w:val="0"/>
      <w:marRight w:val="0"/>
      <w:marTop w:val="0"/>
      <w:marBottom w:val="0"/>
      <w:divBdr>
        <w:top w:val="none" w:sz="0" w:space="0" w:color="auto"/>
        <w:left w:val="none" w:sz="0" w:space="0" w:color="auto"/>
        <w:bottom w:val="none" w:sz="0" w:space="0" w:color="auto"/>
        <w:right w:val="none" w:sz="0" w:space="0" w:color="auto"/>
      </w:divBdr>
    </w:div>
    <w:div w:id="1458182368">
      <w:bodyDiv w:val="1"/>
      <w:marLeft w:val="0"/>
      <w:marRight w:val="0"/>
      <w:marTop w:val="0"/>
      <w:marBottom w:val="0"/>
      <w:divBdr>
        <w:top w:val="none" w:sz="0" w:space="0" w:color="auto"/>
        <w:left w:val="none" w:sz="0" w:space="0" w:color="auto"/>
        <w:bottom w:val="none" w:sz="0" w:space="0" w:color="auto"/>
        <w:right w:val="none" w:sz="0" w:space="0" w:color="auto"/>
      </w:divBdr>
      <w:divsChild>
        <w:div w:id="1535342405">
          <w:marLeft w:val="0"/>
          <w:marRight w:val="0"/>
          <w:marTop w:val="0"/>
          <w:marBottom w:val="0"/>
          <w:divBdr>
            <w:top w:val="none" w:sz="0" w:space="0" w:color="auto"/>
            <w:left w:val="none" w:sz="0" w:space="0" w:color="auto"/>
            <w:bottom w:val="none" w:sz="0" w:space="0" w:color="auto"/>
            <w:right w:val="none" w:sz="0" w:space="0" w:color="auto"/>
          </w:divBdr>
          <w:divsChild>
            <w:div w:id="406608788">
              <w:marLeft w:val="0"/>
              <w:marRight w:val="0"/>
              <w:marTop w:val="0"/>
              <w:marBottom w:val="0"/>
              <w:divBdr>
                <w:top w:val="none" w:sz="0" w:space="0" w:color="auto"/>
                <w:left w:val="none" w:sz="0" w:space="0" w:color="auto"/>
                <w:bottom w:val="none" w:sz="0" w:space="0" w:color="auto"/>
                <w:right w:val="none" w:sz="0" w:space="0" w:color="auto"/>
              </w:divBdr>
            </w:div>
          </w:divsChild>
        </w:div>
        <w:div w:id="550654347">
          <w:marLeft w:val="0"/>
          <w:marRight w:val="0"/>
          <w:marTop w:val="0"/>
          <w:marBottom w:val="0"/>
          <w:divBdr>
            <w:top w:val="none" w:sz="0" w:space="0" w:color="auto"/>
            <w:left w:val="none" w:sz="0" w:space="0" w:color="auto"/>
            <w:bottom w:val="none" w:sz="0" w:space="0" w:color="auto"/>
            <w:right w:val="none" w:sz="0" w:space="0" w:color="auto"/>
          </w:divBdr>
          <w:divsChild>
            <w:div w:id="1740250098">
              <w:marLeft w:val="0"/>
              <w:marRight w:val="0"/>
              <w:marTop w:val="0"/>
              <w:marBottom w:val="0"/>
              <w:divBdr>
                <w:top w:val="none" w:sz="0" w:space="0" w:color="auto"/>
                <w:left w:val="none" w:sz="0" w:space="0" w:color="auto"/>
                <w:bottom w:val="none" w:sz="0" w:space="0" w:color="auto"/>
                <w:right w:val="none" w:sz="0" w:space="0" w:color="auto"/>
              </w:divBdr>
              <w:divsChild>
                <w:div w:id="1067994396">
                  <w:marLeft w:val="0"/>
                  <w:marRight w:val="0"/>
                  <w:marTop w:val="0"/>
                  <w:marBottom w:val="300"/>
                  <w:divBdr>
                    <w:top w:val="none" w:sz="0" w:space="0" w:color="auto"/>
                    <w:left w:val="none" w:sz="0" w:space="0" w:color="auto"/>
                    <w:bottom w:val="none" w:sz="0" w:space="0" w:color="auto"/>
                    <w:right w:val="none" w:sz="0" w:space="0" w:color="auto"/>
                  </w:divBdr>
                </w:div>
                <w:div w:id="1102919569">
                  <w:marLeft w:val="0"/>
                  <w:marRight w:val="0"/>
                  <w:marTop w:val="0"/>
                  <w:marBottom w:val="300"/>
                  <w:divBdr>
                    <w:top w:val="none" w:sz="0" w:space="0" w:color="auto"/>
                    <w:left w:val="none" w:sz="0" w:space="0" w:color="auto"/>
                    <w:bottom w:val="none" w:sz="0" w:space="0" w:color="auto"/>
                    <w:right w:val="none" w:sz="0" w:space="0" w:color="auto"/>
                  </w:divBdr>
                </w:div>
                <w:div w:id="1458835258">
                  <w:marLeft w:val="0"/>
                  <w:marRight w:val="0"/>
                  <w:marTop w:val="0"/>
                  <w:marBottom w:val="300"/>
                  <w:divBdr>
                    <w:top w:val="none" w:sz="0" w:space="0" w:color="auto"/>
                    <w:left w:val="none" w:sz="0" w:space="0" w:color="auto"/>
                    <w:bottom w:val="none" w:sz="0" w:space="0" w:color="auto"/>
                    <w:right w:val="none" w:sz="0" w:space="0" w:color="auto"/>
                  </w:divBdr>
                </w:div>
                <w:div w:id="777456566">
                  <w:marLeft w:val="0"/>
                  <w:marRight w:val="0"/>
                  <w:marTop w:val="0"/>
                  <w:marBottom w:val="300"/>
                  <w:divBdr>
                    <w:top w:val="none" w:sz="0" w:space="0" w:color="auto"/>
                    <w:left w:val="none" w:sz="0" w:space="0" w:color="auto"/>
                    <w:bottom w:val="none" w:sz="0" w:space="0" w:color="auto"/>
                    <w:right w:val="none" w:sz="0" w:space="0" w:color="auto"/>
                  </w:divBdr>
                </w:div>
                <w:div w:id="1553349149">
                  <w:marLeft w:val="0"/>
                  <w:marRight w:val="0"/>
                  <w:marTop w:val="0"/>
                  <w:marBottom w:val="300"/>
                  <w:divBdr>
                    <w:top w:val="none" w:sz="0" w:space="0" w:color="auto"/>
                    <w:left w:val="none" w:sz="0" w:space="0" w:color="auto"/>
                    <w:bottom w:val="none" w:sz="0" w:space="0" w:color="auto"/>
                    <w:right w:val="none" w:sz="0" w:space="0" w:color="auto"/>
                  </w:divBdr>
                </w:div>
                <w:div w:id="20980937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696078054">
      <w:bodyDiv w:val="1"/>
      <w:marLeft w:val="0"/>
      <w:marRight w:val="0"/>
      <w:marTop w:val="0"/>
      <w:marBottom w:val="0"/>
      <w:divBdr>
        <w:top w:val="none" w:sz="0" w:space="0" w:color="auto"/>
        <w:left w:val="none" w:sz="0" w:space="0" w:color="auto"/>
        <w:bottom w:val="none" w:sz="0" w:space="0" w:color="auto"/>
        <w:right w:val="none" w:sz="0" w:space="0" w:color="auto"/>
      </w:divBdr>
    </w:div>
    <w:div w:id="2141607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2.warwick.ac.uk/services/aro/dar/quality/categories/examinations/policies/v_proofreading/" TargetMode="External"/><Relationship Id="rId21" Type="http://schemas.openxmlformats.org/officeDocument/2006/relationships/hyperlink" Target="https://warwick.ac.uk/fac/arts/classics/intranets/students/mitigatingcircumstances/" TargetMode="External"/><Relationship Id="rId34" Type="http://schemas.openxmlformats.org/officeDocument/2006/relationships/hyperlink" Target="https://warwick.ac.uk/fac/arts/classics/students/mitigatingcircumstances/mc_policy_final_180718.pdf" TargetMode="External"/><Relationship Id="rId42" Type="http://schemas.openxmlformats.org/officeDocument/2006/relationships/hyperlink" Target="https://warwick.ac.uk/services/equalops/findsupport/dignityatwarwick" TargetMode="External"/><Relationship Id="rId47" Type="http://schemas.openxmlformats.org/officeDocument/2006/relationships/hyperlink" Target="http://warwick.ac.uk/studentfeedbackandcomplaints/" TargetMode="External"/><Relationship Id="rId50" Type="http://schemas.openxmlformats.org/officeDocument/2006/relationships/hyperlink" Target="https://warwick.ac.uk/services/gov/university-policies/antibribery/" TargetMode="External"/><Relationship Id="rId55" Type="http://schemas.openxmlformats.org/officeDocument/2006/relationships/hyperlink" Target="https://docs.microsoft.com/en-us/microsoftteams/hardware-requirements-for-the-teams-app" TargetMode="External"/><Relationship Id="rId63" Type="http://schemas.openxmlformats.org/officeDocument/2006/relationships/hyperlink" Target="http://warwick.ac.uk/calendar/section2/regulations/disciplinary/" TargetMode="Externa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warwick.ac.uk/fac/arts/ren/currentstudents/pgt/teachingtimetable17-18" TargetMode="External"/><Relationship Id="rId29" Type="http://schemas.openxmlformats.org/officeDocument/2006/relationships/hyperlink" Target="https://warwick.ac.uk/services/academicoffice/examinations/students/appeals/" TargetMode="External"/><Relationship Id="rId11" Type="http://schemas.openxmlformats.org/officeDocument/2006/relationships/hyperlink" Target="https://warwick.ac.uk/fac/arts/classics/postgrads/modules/art/" TargetMode="External"/><Relationship Id="rId24" Type="http://schemas.openxmlformats.org/officeDocument/2006/relationships/hyperlink" Target="https://warwick.ac.uk/services/aro/dar/quality/az/acintegrity/framework/artificial-intelligence" TargetMode="External"/><Relationship Id="rId32" Type="http://schemas.openxmlformats.org/officeDocument/2006/relationships/hyperlink" Target="https://warwick.ac.uk/fac/arts/classics/students/mitigatingcircumstances/mc_guidance_for_students_final_300718.docx.pdf" TargetMode="External"/><Relationship Id="rId37" Type="http://schemas.openxmlformats.org/officeDocument/2006/relationships/hyperlink" Target="https://warwick.ac.uk/services/wellbeing" TargetMode="External"/><Relationship Id="rId40" Type="http://schemas.openxmlformats.org/officeDocument/2006/relationships/hyperlink" Target="https://warwick.ac.uk/about/values" TargetMode="External"/><Relationship Id="rId45" Type="http://schemas.openxmlformats.org/officeDocument/2006/relationships/hyperlink" Target="https://warwick.ac.uk/services/gov/calendar" TargetMode="External"/><Relationship Id="rId53" Type="http://schemas.openxmlformats.org/officeDocument/2006/relationships/hyperlink" Target="http://warwick.ac.uk/regulation31" TargetMode="External"/><Relationship Id="rId58" Type="http://schemas.openxmlformats.org/officeDocument/2006/relationships/hyperlink" Target="http://warwick.ac.uk/quality/projects/assessmentreviewprogramme/assessmentstrategiesproject" TargetMode="External"/><Relationship Id="rId66"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arwick.ac.uk/regulation10" TargetMode="External"/><Relationship Id="rId19" Type="http://schemas.openxmlformats.org/officeDocument/2006/relationships/hyperlink" Target="https://warwick.ac.uk/fac/arts/classics/intranets/students/essaywritingresources" TargetMode="External"/><Relationship Id="rId14" Type="http://schemas.openxmlformats.org/officeDocument/2006/relationships/hyperlink" Target="https://warwick.ac.uk/fac/arts/english/currentstudents/pg/masters/modules/femlit/" TargetMode="External"/><Relationship Id="rId22" Type="http://schemas.openxmlformats.org/officeDocument/2006/relationships/hyperlink" Target="https://moodle.warwick.ac.uk/course/view.php?id=51959" TargetMode="External"/><Relationship Id="rId27" Type="http://schemas.openxmlformats.org/officeDocument/2006/relationships/hyperlink" Target="https://warwick.ac.uk/services/aro/dar/quality/categories/examinations/policies/u_mitigatingcircumstances" TargetMode="External"/><Relationship Id="rId30" Type="http://schemas.openxmlformats.org/officeDocument/2006/relationships/hyperlink" Target="https://warwick.ac.uk/fac/arts/classics/students/mitigatingcircumstances/" TargetMode="External"/><Relationship Id="rId35" Type="http://schemas.openxmlformats.org/officeDocument/2006/relationships/hyperlink" Target="https://tabula.warwick.ac.uk/profiles/view/me/personalcircs" TargetMode="External"/><Relationship Id="rId43" Type="http://schemas.openxmlformats.org/officeDocument/2006/relationships/hyperlink" Target="https://warwick.ac.uk/about/strategy" TargetMode="External"/><Relationship Id="rId48" Type="http://schemas.openxmlformats.org/officeDocument/2006/relationships/hyperlink" Target="http://warwick.ac.uk/services/healthsafetywellbeing/guidance/handspolicy" TargetMode="External"/><Relationship Id="rId56" Type="http://schemas.openxmlformats.org/officeDocument/2006/relationships/hyperlink" Target="https://docs.moodle.org/dev/Moodle_3.8_release_notes" TargetMode="External"/><Relationship Id="rId64" Type="http://schemas.openxmlformats.org/officeDocument/2006/relationships/hyperlink" Target="https://warwick.ac.uk/services/gov/calendar/section2/regulations/reg37pgt_pt1/" TargetMode="External"/><Relationship Id="rId8" Type="http://schemas.openxmlformats.org/officeDocument/2006/relationships/hyperlink" Target="https://warwick.ac.uk/fac/arts/classics/postgrads/modules/romanlit" TargetMode="External"/><Relationship Id="rId51" Type="http://schemas.openxmlformats.org/officeDocument/2006/relationships/hyperlink" Target="http://warwick.ac.uk/regulation36" TargetMode="External"/><Relationship Id="rId3" Type="http://schemas.openxmlformats.org/officeDocument/2006/relationships/settings" Target="settings.xml"/><Relationship Id="rId12" Type="http://schemas.openxmlformats.org/officeDocument/2006/relationships/hyperlink" Target="https://warwick.ac.uk/fac/arts/english/currentstudents/pg/masters/modules/dramaperformancetheory/" TargetMode="External"/><Relationship Id="rId17" Type="http://schemas.openxmlformats.org/officeDocument/2006/relationships/hyperlink" Target="http://www2.warwick.ac.uk/fac/arts/classics/students/esubmission/" TargetMode="External"/><Relationship Id="rId25" Type="http://schemas.openxmlformats.org/officeDocument/2006/relationships/hyperlink" Target="http://www2.warwick.ac.uk/services/aro/dar/quality/categories/examinations/policies/i_suspectedcheatinginauniversitytest" TargetMode="External"/><Relationship Id="rId33" Type="http://schemas.openxmlformats.org/officeDocument/2006/relationships/hyperlink" Target="https://warwick.ac.uk/fac/arts/classics/students/mitigatingcircumstances/mc_policy_final_180718.pdf" TargetMode="External"/><Relationship Id="rId38" Type="http://schemas.openxmlformats.org/officeDocument/2006/relationships/hyperlink" Target="http://www2.warwick.ac.uk/services/tutors/disability" TargetMode="External"/><Relationship Id="rId46" Type="http://schemas.openxmlformats.org/officeDocument/2006/relationships/hyperlink" Target="https://warwick.ac.uk/services/aro/studentrights/" TargetMode="External"/><Relationship Id="rId59" Type="http://schemas.openxmlformats.org/officeDocument/2006/relationships/hyperlink" Target="http://warwick.ac.uk/quality/categories/examinations/assessmentstrat/assessment/timeliness" TargetMode="External"/><Relationship Id="rId67" Type="http://schemas.openxmlformats.org/officeDocument/2006/relationships/theme" Target="theme/theme1.xml"/><Relationship Id="rId20" Type="http://schemas.openxmlformats.org/officeDocument/2006/relationships/hyperlink" Target="https://warwick.ac.uk/fac/arts/classics/intranets/students/mitigatingcircumstances/" TargetMode="External"/><Relationship Id="rId41" Type="http://schemas.openxmlformats.org/officeDocument/2006/relationships/hyperlink" Target="https://warwick.ac.uk/services/equalops/equalitystatement/" TargetMode="External"/><Relationship Id="rId54" Type="http://schemas.openxmlformats.org/officeDocument/2006/relationships/hyperlink" Target="https://www.microsoft.com/en-gb/microsoft-365/microsoft-365-and-office-resources" TargetMode="External"/><Relationship Id="rId62" Type="http://schemas.openxmlformats.org/officeDocument/2006/relationships/hyperlink" Target="http://warwick.ac.uk/regulation11"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arwick.ac.uk/fac/arts/english/currentstudents/postgraduate/masters/modules/theoryfromthemargins" TargetMode="External"/><Relationship Id="rId23" Type="http://schemas.openxmlformats.org/officeDocument/2006/relationships/hyperlink" Target="https://warwick.ac.uk/services/aro/dar/quality/categories/examinations/policies/v_proofreading/" TargetMode="External"/><Relationship Id="rId28" Type="http://schemas.openxmlformats.org/officeDocument/2006/relationships/hyperlink" Target="https://warwick.ac.uk/services/aro/dar/quality/categories/examinations/policies/l_absenceformedicalreasonsfromauniversityexaminationforafirstdegree/" TargetMode="External"/><Relationship Id="rId36" Type="http://schemas.openxmlformats.org/officeDocument/2006/relationships/hyperlink" Target="https://warwick.ac.uk/fac/arts/classics/students/guidance/personaltutors/" TargetMode="External"/><Relationship Id="rId49" Type="http://schemas.openxmlformats.org/officeDocument/2006/relationships/hyperlink" Target="http://warwick.ac.uk/services/healthsafetywellbeing/guidance/smokingpolicy" TargetMode="External"/><Relationship Id="rId57" Type="http://schemas.openxmlformats.org/officeDocument/2006/relationships/hyperlink" Target="https://warwick.ac.uk/services/it-students/computers/recommended-it-specs" TargetMode="External"/><Relationship Id="rId10" Type="http://schemas.openxmlformats.org/officeDocument/2006/relationships/hyperlink" Target="https://warwick.ac.uk/fac/arts/classics/postgrads/modules/epigraphy/" TargetMode="External"/><Relationship Id="rId31" Type="http://schemas.openxmlformats.org/officeDocument/2006/relationships/hyperlink" Target="https://warwick.ac.uk/fac/arts/classics/students/mitigatingcircumstances/mc_guidance_for_students_final_300718.docx.pdf" TargetMode="External"/><Relationship Id="rId44" Type="http://schemas.openxmlformats.org/officeDocument/2006/relationships/hyperlink" Target="https://warwick.ac.uk/services/aro/dar/quality/categories/wscs" TargetMode="External"/><Relationship Id="rId52" Type="http://schemas.openxmlformats.org/officeDocument/2006/relationships/hyperlink" Target="http://warwick.ac.uk/quality/recordinglectures/" TargetMode="External"/><Relationship Id="rId60" Type="http://schemas.openxmlformats.org/officeDocument/2006/relationships/hyperlink" Target="http://warwick.ac.uk/quality/categories/examinations/moderation" TargetMode="External"/><Relationship Id="rId6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arwick.ac.uk/fac/arts/classics/postgrads/modules/greeklit" TargetMode="External"/><Relationship Id="rId13" Type="http://schemas.openxmlformats.org/officeDocument/2006/relationships/hyperlink" Target="https://warwick.ac.uk/fac/arts/english/currentstudents/postgraduate/masters2018-19/criticaltheorytoday" TargetMode="External"/><Relationship Id="rId18" Type="http://schemas.openxmlformats.org/officeDocument/2006/relationships/hyperlink" Target="https://warwick.ac.uk/fac/arts/classics/postgrads/modules/" TargetMode="External"/><Relationship Id="rId39" Type="http://schemas.openxmlformats.org/officeDocument/2006/relationships/hyperlink" Target="http://www.warwick.ac.uk/go/equalo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21</Pages>
  <Words>7254</Words>
  <Characters>41349</Characters>
  <Application>Microsoft Office Word</Application>
  <DocSecurity>0</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Rimell, Victoria</dc:creator>
  <cp:keywords/>
  <dc:description/>
  <cp:lastModifiedBy>Rimell, Victoria</cp:lastModifiedBy>
  <cp:revision>3</cp:revision>
  <dcterms:created xsi:type="dcterms:W3CDTF">2026-02-22T15:16:00Z</dcterms:created>
  <dcterms:modified xsi:type="dcterms:W3CDTF">2026-02-22T15:22:00Z</dcterms:modified>
</cp:coreProperties>
</file>