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89063F" w14:textId="3F3ACD03" w:rsidR="0074064B" w:rsidRPr="004A531B" w:rsidRDefault="0020446E" w:rsidP="00F96614">
      <w:pPr>
        <w:jc w:val="center"/>
        <w:rPr>
          <w:rFonts w:ascii="Cambria Math" w:hAnsi="Cambria Math"/>
          <w:b/>
          <w:szCs w:val="22"/>
          <w:u w:val="single"/>
        </w:rPr>
      </w:pPr>
      <w:r>
        <w:rPr>
          <w:rFonts w:ascii="Cambria Math" w:hAnsi="Cambria Math"/>
          <w:b/>
          <w:szCs w:val="22"/>
          <w:u w:val="single"/>
        </w:rPr>
        <w:t>‘</w:t>
      </w:r>
      <w:r w:rsidR="00D607AE" w:rsidRPr="004A531B">
        <w:rPr>
          <w:rFonts w:ascii="Cambria Math" w:hAnsi="Cambria Math"/>
          <w:b/>
          <w:szCs w:val="22"/>
          <w:u w:val="single"/>
        </w:rPr>
        <w:t xml:space="preserve">Honorific </w:t>
      </w:r>
      <w:r w:rsidR="00A1713A">
        <w:rPr>
          <w:rFonts w:ascii="Cambria Math" w:hAnsi="Cambria Math"/>
          <w:b/>
          <w:szCs w:val="22"/>
          <w:u w:val="single"/>
        </w:rPr>
        <w:t>I</w:t>
      </w:r>
      <w:r w:rsidR="00D607AE" w:rsidRPr="004A531B">
        <w:rPr>
          <w:rFonts w:ascii="Cambria Math" w:hAnsi="Cambria Math"/>
          <w:b/>
          <w:szCs w:val="22"/>
          <w:u w:val="single"/>
        </w:rPr>
        <w:t>nscriptions</w:t>
      </w:r>
      <w:r w:rsidR="00A1713A">
        <w:rPr>
          <w:rFonts w:ascii="Cambria Math" w:hAnsi="Cambria Math"/>
          <w:b/>
          <w:szCs w:val="22"/>
          <w:u w:val="single"/>
        </w:rPr>
        <w:t>’</w:t>
      </w:r>
      <w:r w:rsidR="00D607AE" w:rsidRPr="004A531B">
        <w:rPr>
          <w:rFonts w:ascii="Cambria Math" w:hAnsi="Cambria Math"/>
          <w:b/>
          <w:szCs w:val="22"/>
          <w:u w:val="single"/>
        </w:rPr>
        <w:t>?</w:t>
      </w:r>
    </w:p>
    <w:p w14:paraId="46C193B3" w14:textId="5A5A0988" w:rsidR="00D46D5E" w:rsidRPr="004A531B" w:rsidRDefault="004A531B" w:rsidP="006C01CE">
      <w:pPr>
        <w:pStyle w:val="Heading1"/>
        <w:rPr>
          <w:rFonts w:ascii="Cambria Math" w:hAnsi="Cambria Math"/>
          <w:sz w:val="22"/>
          <w:szCs w:val="22"/>
        </w:rPr>
      </w:pPr>
      <w:r>
        <w:rPr>
          <w:rFonts w:ascii="Cambria Math" w:hAnsi="Cambria Math"/>
          <w:sz w:val="22"/>
          <w:szCs w:val="22"/>
        </w:rPr>
        <w:t xml:space="preserve">Key </w:t>
      </w:r>
      <w:r w:rsidR="0020446E">
        <w:rPr>
          <w:rFonts w:ascii="Cambria Math" w:hAnsi="Cambria Math"/>
          <w:sz w:val="22"/>
          <w:szCs w:val="22"/>
        </w:rPr>
        <w:t>Theme</w:t>
      </w:r>
      <w:r>
        <w:rPr>
          <w:rFonts w:ascii="Cambria Math" w:hAnsi="Cambria Math"/>
          <w:sz w:val="22"/>
          <w:szCs w:val="22"/>
        </w:rPr>
        <w:t>s:</w:t>
      </w:r>
    </w:p>
    <w:p w14:paraId="0B4C1AC3" w14:textId="70F0FCEB" w:rsidR="002F5DDD" w:rsidRPr="004A531B" w:rsidRDefault="002F5DDD" w:rsidP="002B25E1">
      <w:pPr>
        <w:jc w:val="both"/>
        <w:rPr>
          <w:rFonts w:ascii="Cambria Math" w:hAnsi="Cambria Math"/>
          <w:sz w:val="22"/>
          <w:szCs w:val="22"/>
        </w:rPr>
      </w:pPr>
      <w:r w:rsidRPr="004A531B">
        <w:rPr>
          <w:rFonts w:ascii="Cambria Math" w:hAnsi="Cambria Math"/>
          <w:sz w:val="22"/>
          <w:szCs w:val="22"/>
        </w:rPr>
        <w:t xml:space="preserve">This week we shall </w:t>
      </w:r>
      <w:r w:rsidR="00D607AE" w:rsidRPr="004A531B">
        <w:rPr>
          <w:rFonts w:ascii="Cambria Math" w:hAnsi="Cambria Math"/>
          <w:sz w:val="22"/>
          <w:szCs w:val="22"/>
        </w:rPr>
        <w:t xml:space="preserve">look at a category of inscription that </w:t>
      </w:r>
      <w:proofErr w:type="gramStart"/>
      <w:r w:rsidR="00D607AE" w:rsidRPr="004A531B">
        <w:rPr>
          <w:rFonts w:ascii="Cambria Math" w:hAnsi="Cambria Math"/>
          <w:sz w:val="22"/>
          <w:szCs w:val="22"/>
        </w:rPr>
        <w:t>is often taken for</w:t>
      </w:r>
      <w:proofErr w:type="gramEnd"/>
      <w:r w:rsidR="00D607AE" w:rsidRPr="004A531B">
        <w:rPr>
          <w:rFonts w:ascii="Cambria Math" w:hAnsi="Cambria Math"/>
          <w:sz w:val="22"/>
          <w:szCs w:val="22"/>
        </w:rPr>
        <w:t xml:space="preserve"> granted, ‘honorific inscriptions</w:t>
      </w:r>
      <w:r w:rsidR="004A531B">
        <w:rPr>
          <w:rFonts w:ascii="Cambria Math" w:hAnsi="Cambria Math"/>
          <w:sz w:val="22"/>
          <w:szCs w:val="22"/>
        </w:rPr>
        <w:t>.</w:t>
      </w:r>
      <w:r w:rsidR="00A1713A">
        <w:rPr>
          <w:rFonts w:ascii="Cambria Math" w:hAnsi="Cambria Math"/>
          <w:sz w:val="22"/>
          <w:szCs w:val="22"/>
        </w:rPr>
        <w:t>’</w:t>
      </w:r>
      <w:r w:rsidR="00D607AE" w:rsidRPr="004A531B">
        <w:rPr>
          <w:rFonts w:ascii="Cambria Math" w:hAnsi="Cambria Math"/>
          <w:sz w:val="22"/>
          <w:szCs w:val="22"/>
        </w:rPr>
        <w:t xml:space="preserve"> Is there such a thing as an honorific inscription? To what extent is an inscription always an adjunct to the ‘real’ </w:t>
      </w:r>
      <w:proofErr w:type="spellStart"/>
      <w:r w:rsidR="00D607AE" w:rsidRPr="004A531B">
        <w:rPr>
          <w:rFonts w:ascii="Cambria Math" w:hAnsi="Cambria Math"/>
          <w:sz w:val="22"/>
          <w:szCs w:val="22"/>
        </w:rPr>
        <w:t>honour</w:t>
      </w:r>
      <w:proofErr w:type="spellEnd"/>
      <w:r w:rsidR="00D607AE" w:rsidRPr="004A531B">
        <w:rPr>
          <w:rFonts w:ascii="Cambria Math" w:hAnsi="Cambria Math"/>
          <w:sz w:val="22"/>
          <w:szCs w:val="22"/>
        </w:rPr>
        <w:t xml:space="preserve">, such as a statue? How important is the inscription to the meaning of an honorific statue? A related category in Roman epigraphy is what is often called ‘career’ or ‘cursus </w:t>
      </w:r>
      <w:proofErr w:type="spellStart"/>
      <w:r w:rsidR="00D607AE" w:rsidRPr="004A531B">
        <w:rPr>
          <w:rFonts w:ascii="Cambria Math" w:hAnsi="Cambria Math"/>
          <w:sz w:val="22"/>
          <w:szCs w:val="22"/>
        </w:rPr>
        <w:t>honorum</w:t>
      </w:r>
      <w:proofErr w:type="spellEnd"/>
      <w:r w:rsidR="00D607AE" w:rsidRPr="004A531B">
        <w:rPr>
          <w:rFonts w:ascii="Cambria Math" w:hAnsi="Cambria Math"/>
          <w:sz w:val="22"/>
          <w:szCs w:val="22"/>
        </w:rPr>
        <w:t xml:space="preserve">’ inscriptions: is this a helpful way to think about inscriptions that record someone’s career? How ‘factual’ are such inscriptions? Is the language used in ‘honorific’ inscriptions simply formulaic or meaningful? Are there distinctions in terms of social status or gender between different honorands? Are certain urban spaces reserved for certain honorands? The challenge in understanding these is how to integrate our study of art and epigraphy. Can we reconstruct a symbolic system of </w:t>
      </w:r>
      <w:proofErr w:type="spellStart"/>
      <w:r w:rsidR="00D607AE" w:rsidRPr="004A531B">
        <w:rPr>
          <w:rFonts w:ascii="Cambria Math" w:hAnsi="Cambria Math"/>
          <w:sz w:val="22"/>
          <w:szCs w:val="22"/>
        </w:rPr>
        <w:t>honours</w:t>
      </w:r>
      <w:proofErr w:type="spellEnd"/>
      <w:r w:rsidR="00D607AE" w:rsidRPr="004A531B">
        <w:rPr>
          <w:rFonts w:ascii="Cambria Math" w:hAnsi="Cambria Math"/>
          <w:sz w:val="22"/>
          <w:szCs w:val="22"/>
        </w:rPr>
        <w:t xml:space="preserve">? </w:t>
      </w:r>
      <w:r w:rsidR="00337090" w:rsidRPr="00337090">
        <w:rPr>
          <w:rFonts w:ascii="Cambria Math" w:hAnsi="Cambria Math"/>
          <w:sz w:val="22"/>
          <w:szCs w:val="22"/>
        </w:rPr>
        <w:t>In addition, why might milestones count as ‘honorific’ in character?</w:t>
      </w:r>
    </w:p>
    <w:p w14:paraId="42EBBE54" w14:textId="77777777" w:rsidR="004A531B" w:rsidRDefault="004A531B" w:rsidP="00F96614">
      <w:pPr>
        <w:rPr>
          <w:rFonts w:ascii="Cambria Math" w:hAnsi="Cambria Math"/>
          <w:sz w:val="22"/>
          <w:szCs w:val="22"/>
        </w:rPr>
      </w:pPr>
    </w:p>
    <w:p w14:paraId="12873089" w14:textId="3F701460" w:rsidR="004A531B" w:rsidRPr="00E9700C" w:rsidRDefault="004A531B" w:rsidP="00F96614">
      <w:pPr>
        <w:rPr>
          <w:rFonts w:ascii="Cambria Math" w:hAnsi="Cambria Math"/>
          <w:b/>
          <w:sz w:val="22"/>
          <w:szCs w:val="22"/>
        </w:rPr>
      </w:pPr>
      <w:r w:rsidRPr="00E9700C">
        <w:rPr>
          <w:rFonts w:ascii="Cambria Math" w:hAnsi="Cambria Math"/>
          <w:b/>
          <w:sz w:val="22"/>
          <w:szCs w:val="22"/>
        </w:rPr>
        <w:t>General Reading:</w:t>
      </w:r>
    </w:p>
    <w:p w14:paraId="4E0D62FD" w14:textId="08C86F67" w:rsidR="004A531B" w:rsidRPr="004A531B" w:rsidRDefault="004A531B" w:rsidP="0020446E">
      <w:pPr>
        <w:ind w:left="567" w:hanging="567"/>
        <w:rPr>
          <w:rFonts w:ascii="Cambria Math" w:hAnsi="Cambria Math"/>
          <w:sz w:val="22"/>
          <w:szCs w:val="22"/>
          <w:lang w:val="en-GB"/>
        </w:rPr>
      </w:pPr>
      <w:bookmarkStart w:id="0" w:name="_GoBack"/>
      <w:bookmarkEnd w:id="0"/>
      <w:proofErr w:type="spellStart"/>
      <w:r w:rsidRPr="004A531B">
        <w:rPr>
          <w:rFonts w:ascii="Cambria Math" w:hAnsi="Cambria Math"/>
          <w:sz w:val="22"/>
          <w:szCs w:val="22"/>
          <w:lang w:val="en-GB"/>
        </w:rPr>
        <w:t>Bruun</w:t>
      </w:r>
      <w:proofErr w:type="spellEnd"/>
      <w:r w:rsidRPr="004A531B">
        <w:rPr>
          <w:rFonts w:ascii="Cambria Math" w:hAnsi="Cambria Math"/>
          <w:sz w:val="22"/>
          <w:szCs w:val="22"/>
          <w:lang w:val="en-GB"/>
        </w:rPr>
        <w:t xml:space="preserve">, C. &amp; Edmondson, J. (2015) </w:t>
      </w:r>
      <w:r w:rsidRPr="004A531B">
        <w:rPr>
          <w:rFonts w:ascii="Cambria Math" w:hAnsi="Cambria Math"/>
          <w:i/>
          <w:sz w:val="22"/>
          <w:szCs w:val="22"/>
          <w:lang w:val="en-GB"/>
        </w:rPr>
        <w:t>Oxford Handbook to Roman Epigraphy</w:t>
      </w:r>
      <w:r w:rsidRPr="004A531B">
        <w:rPr>
          <w:rFonts w:ascii="Cambria Math" w:hAnsi="Cambria Math"/>
          <w:sz w:val="22"/>
          <w:szCs w:val="22"/>
          <w:lang w:val="en-GB"/>
        </w:rPr>
        <w:t xml:space="preserve"> </w:t>
      </w:r>
      <w:r>
        <w:rPr>
          <w:rFonts w:ascii="Cambria Math" w:hAnsi="Cambria Math"/>
          <w:sz w:val="22"/>
          <w:szCs w:val="22"/>
          <w:lang w:val="en-GB"/>
        </w:rPr>
        <w:t>(see the</w:t>
      </w:r>
      <w:r w:rsidRPr="004A531B">
        <w:rPr>
          <w:rFonts w:ascii="Cambria Math" w:hAnsi="Cambria Math"/>
          <w:sz w:val="22"/>
          <w:szCs w:val="22"/>
          <w:lang w:val="en-GB"/>
        </w:rPr>
        <w:t xml:space="preserve"> ch</w:t>
      </w:r>
      <w:r>
        <w:rPr>
          <w:rFonts w:ascii="Cambria Math" w:hAnsi="Cambria Math"/>
          <w:sz w:val="22"/>
          <w:szCs w:val="22"/>
          <w:lang w:val="en-GB"/>
        </w:rPr>
        <w:t>apter</w:t>
      </w:r>
      <w:r w:rsidRPr="004A531B">
        <w:rPr>
          <w:rFonts w:ascii="Cambria Math" w:hAnsi="Cambria Math"/>
          <w:sz w:val="22"/>
          <w:szCs w:val="22"/>
          <w:lang w:val="en-GB"/>
        </w:rPr>
        <w:t xml:space="preserve">s by </w:t>
      </w:r>
      <w:r w:rsidR="00F04D38">
        <w:rPr>
          <w:rFonts w:ascii="Cambria Math" w:hAnsi="Cambria Math"/>
          <w:sz w:val="22"/>
          <w:szCs w:val="22"/>
          <w:lang w:val="en-GB"/>
        </w:rPr>
        <w:t>*</w:t>
      </w:r>
      <w:proofErr w:type="spellStart"/>
      <w:r w:rsidRPr="004A531B">
        <w:rPr>
          <w:rFonts w:ascii="Cambria Math" w:hAnsi="Cambria Math"/>
          <w:sz w:val="22"/>
          <w:szCs w:val="22"/>
          <w:lang w:val="en-GB"/>
        </w:rPr>
        <w:t>Beltrán</w:t>
      </w:r>
      <w:proofErr w:type="spellEnd"/>
      <w:r w:rsidRPr="004A531B">
        <w:rPr>
          <w:rFonts w:ascii="Cambria Math" w:hAnsi="Cambria Math"/>
          <w:sz w:val="22"/>
          <w:szCs w:val="22"/>
          <w:lang w:val="en-GB"/>
        </w:rPr>
        <w:t xml:space="preserve"> </w:t>
      </w:r>
      <w:proofErr w:type="spellStart"/>
      <w:r w:rsidRPr="004A531B">
        <w:rPr>
          <w:rFonts w:ascii="Cambria Math" w:hAnsi="Cambria Math"/>
          <w:sz w:val="22"/>
          <w:szCs w:val="22"/>
          <w:lang w:val="en-GB"/>
        </w:rPr>
        <w:t>Lloris</w:t>
      </w:r>
      <w:proofErr w:type="spellEnd"/>
      <w:r w:rsidRPr="004A531B">
        <w:rPr>
          <w:rFonts w:ascii="Cambria Math" w:hAnsi="Cambria Math"/>
          <w:sz w:val="22"/>
          <w:szCs w:val="22"/>
          <w:lang w:val="en-GB"/>
        </w:rPr>
        <w:t xml:space="preserve">; </w:t>
      </w:r>
      <w:proofErr w:type="spellStart"/>
      <w:r w:rsidRPr="004A531B">
        <w:rPr>
          <w:rFonts w:ascii="Cambria Math" w:hAnsi="Cambria Math"/>
          <w:sz w:val="22"/>
          <w:szCs w:val="22"/>
          <w:lang w:val="en-GB"/>
        </w:rPr>
        <w:t>Hurlet</w:t>
      </w:r>
      <w:proofErr w:type="spellEnd"/>
      <w:r w:rsidRPr="004A531B">
        <w:rPr>
          <w:rFonts w:ascii="Cambria Math" w:hAnsi="Cambria Math"/>
          <w:sz w:val="22"/>
          <w:szCs w:val="22"/>
          <w:lang w:val="en-GB"/>
        </w:rPr>
        <w:t>;</w:t>
      </w:r>
      <w:r w:rsidR="00F04D38">
        <w:rPr>
          <w:rFonts w:ascii="Cambria Math" w:hAnsi="Cambria Math"/>
          <w:sz w:val="22"/>
          <w:szCs w:val="22"/>
          <w:lang w:val="en-GB"/>
        </w:rPr>
        <w:t xml:space="preserve"> </w:t>
      </w:r>
      <w:proofErr w:type="spellStart"/>
      <w:r w:rsidR="00F04D38">
        <w:rPr>
          <w:rFonts w:ascii="Cambria Math" w:hAnsi="Cambria Math"/>
          <w:sz w:val="22"/>
          <w:szCs w:val="22"/>
          <w:lang w:val="en-GB"/>
        </w:rPr>
        <w:t>Bruun</w:t>
      </w:r>
      <w:proofErr w:type="spellEnd"/>
      <w:r w:rsidR="00F04D38">
        <w:rPr>
          <w:rFonts w:ascii="Cambria Math" w:hAnsi="Cambria Math"/>
          <w:sz w:val="22"/>
          <w:szCs w:val="22"/>
          <w:lang w:val="en-GB"/>
        </w:rPr>
        <w:t>;</w:t>
      </w:r>
      <w:r w:rsidRPr="004A531B">
        <w:rPr>
          <w:rFonts w:ascii="Cambria Math" w:hAnsi="Cambria Math"/>
          <w:sz w:val="22"/>
          <w:szCs w:val="22"/>
          <w:lang w:val="en-GB"/>
        </w:rPr>
        <w:t xml:space="preserve"> </w:t>
      </w:r>
      <w:proofErr w:type="spellStart"/>
      <w:r w:rsidRPr="004A531B">
        <w:rPr>
          <w:rFonts w:ascii="Cambria Math" w:hAnsi="Cambria Math"/>
          <w:sz w:val="22"/>
          <w:szCs w:val="22"/>
          <w:lang w:val="en-GB"/>
        </w:rPr>
        <w:t>Mouritsen</w:t>
      </w:r>
      <w:proofErr w:type="spellEnd"/>
      <w:r w:rsidRPr="004A531B">
        <w:rPr>
          <w:rFonts w:ascii="Cambria Math" w:hAnsi="Cambria Math"/>
          <w:sz w:val="22"/>
          <w:szCs w:val="22"/>
          <w:lang w:val="en-GB"/>
        </w:rPr>
        <w:t xml:space="preserve">; Schuler; </w:t>
      </w:r>
      <w:proofErr w:type="spellStart"/>
      <w:r w:rsidRPr="004A531B">
        <w:rPr>
          <w:rFonts w:ascii="Cambria Math" w:hAnsi="Cambria Math"/>
          <w:sz w:val="22"/>
          <w:szCs w:val="22"/>
          <w:lang w:val="en-GB"/>
        </w:rPr>
        <w:t>Salway</w:t>
      </w:r>
      <w:proofErr w:type="spellEnd"/>
      <w:r w:rsidRPr="004A531B">
        <w:rPr>
          <w:rFonts w:ascii="Cambria Math" w:hAnsi="Cambria Math"/>
          <w:sz w:val="22"/>
          <w:szCs w:val="22"/>
          <w:lang w:val="en-GB"/>
        </w:rPr>
        <w:t xml:space="preserve">; </w:t>
      </w:r>
      <w:proofErr w:type="spellStart"/>
      <w:r w:rsidRPr="004A531B">
        <w:rPr>
          <w:rFonts w:ascii="Cambria Math" w:hAnsi="Cambria Math"/>
          <w:sz w:val="22"/>
          <w:szCs w:val="22"/>
          <w:lang w:val="en-GB"/>
        </w:rPr>
        <w:t>Caldelli</w:t>
      </w:r>
      <w:proofErr w:type="spellEnd"/>
      <w:r>
        <w:rPr>
          <w:rFonts w:ascii="Cambria Math" w:hAnsi="Cambria Math"/>
          <w:sz w:val="22"/>
          <w:szCs w:val="22"/>
          <w:lang w:val="en-GB"/>
        </w:rPr>
        <w:t>).</w:t>
      </w:r>
    </w:p>
    <w:p w14:paraId="729B526F" w14:textId="77777777" w:rsidR="004A531B" w:rsidRPr="004A531B" w:rsidRDefault="004A531B" w:rsidP="004A531B">
      <w:pPr>
        <w:rPr>
          <w:rFonts w:ascii="Cambria Math" w:hAnsi="Cambria Math"/>
          <w:i/>
          <w:sz w:val="22"/>
          <w:szCs w:val="22"/>
          <w:lang w:val="en-GB"/>
        </w:rPr>
      </w:pPr>
      <w:r w:rsidRPr="004A531B">
        <w:rPr>
          <w:rFonts w:ascii="Cambria Math" w:hAnsi="Cambria Math"/>
          <w:sz w:val="22"/>
          <w:szCs w:val="22"/>
          <w:lang w:val="en-GB"/>
        </w:rPr>
        <w:t xml:space="preserve">Cooley, A.E. (2012) </w:t>
      </w:r>
      <w:r w:rsidRPr="004A531B">
        <w:rPr>
          <w:rFonts w:ascii="Cambria Math" w:hAnsi="Cambria Math"/>
          <w:i/>
          <w:sz w:val="22"/>
          <w:szCs w:val="22"/>
          <w:lang w:val="en-GB"/>
        </w:rPr>
        <w:t>Cambridge Manual of Latin Epigraphy</w:t>
      </w:r>
    </w:p>
    <w:p w14:paraId="2CBF7336" w14:textId="7406F830" w:rsidR="004A531B" w:rsidRPr="004A531B" w:rsidRDefault="00F24663" w:rsidP="0020446E">
      <w:pPr>
        <w:ind w:left="567" w:hanging="567"/>
        <w:rPr>
          <w:rFonts w:ascii="Cambria Math" w:hAnsi="Cambria Math"/>
          <w:sz w:val="22"/>
          <w:szCs w:val="22"/>
          <w:lang w:val="en-GB"/>
        </w:rPr>
      </w:pPr>
      <w:r>
        <w:rPr>
          <w:rFonts w:ascii="Cambria Math" w:hAnsi="Cambria Math"/>
          <w:sz w:val="22"/>
          <w:szCs w:val="22"/>
          <w:lang w:val="en-GB"/>
        </w:rPr>
        <w:t>*</w:t>
      </w:r>
      <w:r w:rsidR="004A531B" w:rsidRPr="004A531B">
        <w:rPr>
          <w:rFonts w:ascii="Cambria Math" w:hAnsi="Cambria Math"/>
          <w:sz w:val="22"/>
          <w:szCs w:val="22"/>
          <w:lang w:val="en-GB"/>
        </w:rPr>
        <w:t xml:space="preserve">Eck, W. (2009) ‘There are no </w:t>
      </w:r>
      <w:r w:rsidR="004A531B" w:rsidRPr="004A531B">
        <w:rPr>
          <w:rFonts w:ascii="Cambria Math" w:hAnsi="Cambria Math"/>
          <w:i/>
          <w:sz w:val="22"/>
          <w:szCs w:val="22"/>
          <w:lang w:val="en-GB"/>
        </w:rPr>
        <w:t xml:space="preserve">cursus </w:t>
      </w:r>
      <w:proofErr w:type="spellStart"/>
      <w:r w:rsidR="004A531B" w:rsidRPr="004A531B">
        <w:rPr>
          <w:rFonts w:ascii="Cambria Math" w:hAnsi="Cambria Math"/>
          <w:i/>
          <w:sz w:val="22"/>
          <w:szCs w:val="22"/>
          <w:lang w:val="en-GB"/>
        </w:rPr>
        <w:t>honorum</w:t>
      </w:r>
      <w:proofErr w:type="spellEnd"/>
      <w:r w:rsidR="004A531B" w:rsidRPr="004A531B">
        <w:rPr>
          <w:rFonts w:ascii="Cambria Math" w:hAnsi="Cambria Math"/>
          <w:sz w:val="22"/>
          <w:szCs w:val="22"/>
          <w:lang w:val="en-GB"/>
        </w:rPr>
        <w:t xml:space="preserve"> inscriptions. The function of the cursus</w:t>
      </w:r>
      <w:r w:rsidR="0020446E">
        <w:rPr>
          <w:rFonts w:ascii="Cambria Math" w:hAnsi="Cambria Math"/>
          <w:sz w:val="22"/>
          <w:szCs w:val="22"/>
          <w:lang w:val="en-GB"/>
        </w:rPr>
        <w:t xml:space="preserve"> </w:t>
      </w:r>
      <w:proofErr w:type="spellStart"/>
      <w:r w:rsidR="004A531B" w:rsidRPr="004A531B">
        <w:rPr>
          <w:rFonts w:ascii="Cambria Math" w:hAnsi="Cambria Math"/>
          <w:sz w:val="22"/>
          <w:szCs w:val="22"/>
          <w:lang w:val="en-GB"/>
        </w:rPr>
        <w:t>honorum</w:t>
      </w:r>
      <w:proofErr w:type="spellEnd"/>
      <w:r w:rsidR="004A531B" w:rsidRPr="004A531B">
        <w:rPr>
          <w:rFonts w:ascii="Cambria Math" w:hAnsi="Cambria Math"/>
          <w:sz w:val="22"/>
          <w:szCs w:val="22"/>
          <w:lang w:val="en-GB"/>
        </w:rPr>
        <w:t xml:space="preserve"> in epigraphic com</w:t>
      </w:r>
      <w:r w:rsidR="004A531B">
        <w:rPr>
          <w:rFonts w:ascii="Cambria Math" w:hAnsi="Cambria Math"/>
          <w:sz w:val="22"/>
          <w:szCs w:val="22"/>
          <w:lang w:val="en-GB"/>
        </w:rPr>
        <w:t>m</w:t>
      </w:r>
      <w:r w:rsidR="004A531B" w:rsidRPr="004A531B">
        <w:rPr>
          <w:rFonts w:ascii="Cambria Math" w:hAnsi="Cambria Math"/>
          <w:sz w:val="22"/>
          <w:szCs w:val="22"/>
          <w:lang w:val="en-GB"/>
        </w:rPr>
        <w:t xml:space="preserve">unication’ </w:t>
      </w:r>
      <w:r w:rsidR="004A531B" w:rsidRPr="004A531B">
        <w:rPr>
          <w:rFonts w:ascii="Cambria Math" w:hAnsi="Cambria Math"/>
          <w:i/>
          <w:sz w:val="22"/>
          <w:szCs w:val="22"/>
          <w:lang w:val="en-GB"/>
        </w:rPr>
        <w:t>SCI</w:t>
      </w:r>
      <w:r w:rsidR="004A531B" w:rsidRPr="004A531B">
        <w:rPr>
          <w:rFonts w:ascii="Cambria Math" w:hAnsi="Cambria Math"/>
          <w:sz w:val="22"/>
          <w:szCs w:val="22"/>
          <w:lang w:val="en-GB"/>
        </w:rPr>
        <w:t xml:space="preserve"> 28: 79-92 </w:t>
      </w:r>
    </w:p>
    <w:p w14:paraId="47B3A19A" w14:textId="77777777" w:rsidR="004A531B" w:rsidRPr="004A531B" w:rsidRDefault="004A531B" w:rsidP="004A531B">
      <w:pPr>
        <w:rPr>
          <w:rFonts w:ascii="Cambria Math" w:hAnsi="Cambria Math"/>
          <w:i/>
          <w:sz w:val="22"/>
          <w:szCs w:val="22"/>
          <w:lang w:val="en-GB"/>
        </w:rPr>
      </w:pPr>
      <w:r w:rsidRPr="004A531B">
        <w:rPr>
          <w:rFonts w:ascii="Cambria Math" w:hAnsi="Cambria Math"/>
          <w:sz w:val="22"/>
          <w:szCs w:val="22"/>
          <w:lang w:val="en-GB"/>
        </w:rPr>
        <w:t xml:space="preserve">McLean, B.H. (2002) </w:t>
      </w:r>
      <w:r w:rsidRPr="004A531B">
        <w:rPr>
          <w:rFonts w:ascii="Cambria Math" w:hAnsi="Cambria Math"/>
          <w:i/>
          <w:sz w:val="22"/>
          <w:szCs w:val="22"/>
          <w:lang w:val="en-GB"/>
        </w:rPr>
        <w:t xml:space="preserve">An Introduction to Greek Epigraphy of the Hellenistic and Roman </w:t>
      </w:r>
    </w:p>
    <w:p w14:paraId="49CA72DA" w14:textId="2B9A983A" w:rsidR="004A531B" w:rsidRDefault="004A531B" w:rsidP="000D7161">
      <w:pPr>
        <w:ind w:left="567"/>
        <w:rPr>
          <w:rFonts w:ascii="Cambria Math" w:hAnsi="Cambria Math"/>
          <w:sz w:val="22"/>
          <w:szCs w:val="22"/>
        </w:rPr>
      </w:pPr>
      <w:r w:rsidRPr="004A531B">
        <w:rPr>
          <w:rFonts w:ascii="Cambria Math" w:hAnsi="Cambria Math"/>
          <w:i/>
          <w:sz w:val="22"/>
          <w:szCs w:val="22"/>
          <w:lang w:val="en-GB"/>
        </w:rPr>
        <w:t>Periods from Alexander the Great down to the Reign of Constantine</w:t>
      </w:r>
      <w:r w:rsidRPr="004A531B">
        <w:rPr>
          <w:rFonts w:ascii="Cambria Math" w:hAnsi="Cambria Math"/>
          <w:sz w:val="22"/>
          <w:szCs w:val="22"/>
          <w:lang w:val="en-GB"/>
        </w:rPr>
        <w:t xml:space="preserve"> </w:t>
      </w:r>
    </w:p>
    <w:p w14:paraId="318131C9" w14:textId="445FC1AA" w:rsidR="004A531B" w:rsidRDefault="004A531B" w:rsidP="00F96614">
      <w:pPr>
        <w:rPr>
          <w:rFonts w:ascii="Cambria Math" w:hAnsi="Cambria Math"/>
          <w:sz w:val="22"/>
          <w:szCs w:val="22"/>
        </w:rPr>
      </w:pPr>
    </w:p>
    <w:p w14:paraId="289561D6" w14:textId="3DD07401" w:rsidR="004A531B" w:rsidRPr="004A531B" w:rsidRDefault="004A531B" w:rsidP="00F96614">
      <w:pPr>
        <w:rPr>
          <w:rFonts w:ascii="Cambria Math" w:hAnsi="Cambria Math"/>
          <w:b/>
          <w:sz w:val="22"/>
          <w:szCs w:val="22"/>
        </w:rPr>
      </w:pPr>
      <w:r w:rsidRPr="004A531B">
        <w:rPr>
          <w:rFonts w:ascii="Cambria Math" w:hAnsi="Cambria Math"/>
          <w:b/>
          <w:sz w:val="22"/>
          <w:szCs w:val="22"/>
        </w:rPr>
        <w:t>Presentations</w:t>
      </w:r>
    </w:p>
    <w:p w14:paraId="292B1A1F" w14:textId="4E7C34E4" w:rsidR="00343129" w:rsidRPr="004A531B" w:rsidRDefault="00D607AE" w:rsidP="00F24663">
      <w:pPr>
        <w:jc w:val="both"/>
        <w:rPr>
          <w:rFonts w:ascii="Cambria Math" w:hAnsi="Cambria Math"/>
          <w:sz w:val="22"/>
          <w:szCs w:val="22"/>
        </w:rPr>
      </w:pPr>
      <w:r w:rsidRPr="004A531B">
        <w:rPr>
          <w:rFonts w:ascii="Cambria Math" w:hAnsi="Cambria Math"/>
          <w:sz w:val="22"/>
          <w:szCs w:val="22"/>
        </w:rPr>
        <w:t xml:space="preserve">Each presentation should focus </w:t>
      </w:r>
      <w:r w:rsidR="004A531B">
        <w:rPr>
          <w:rFonts w:ascii="Cambria Math" w:hAnsi="Cambria Math"/>
          <w:sz w:val="22"/>
          <w:szCs w:val="22"/>
        </w:rPr>
        <w:t xml:space="preserve">on one of the themes below, and within that focus on particular case studies, whether a particular </w:t>
      </w:r>
      <w:proofErr w:type="spellStart"/>
      <w:r w:rsidR="00DF7447">
        <w:rPr>
          <w:rFonts w:ascii="Cambria Math" w:hAnsi="Cambria Math"/>
          <w:sz w:val="22"/>
          <w:szCs w:val="22"/>
        </w:rPr>
        <w:t>honorand</w:t>
      </w:r>
      <w:proofErr w:type="spellEnd"/>
      <w:r w:rsidR="004A531B">
        <w:rPr>
          <w:rFonts w:ascii="Cambria Math" w:hAnsi="Cambria Math"/>
          <w:sz w:val="22"/>
          <w:szCs w:val="22"/>
        </w:rPr>
        <w:t>/town/space within a town.</w:t>
      </w:r>
      <w:r w:rsidRPr="004A531B">
        <w:rPr>
          <w:rFonts w:ascii="Cambria Math" w:hAnsi="Cambria Math"/>
          <w:sz w:val="22"/>
          <w:szCs w:val="22"/>
        </w:rPr>
        <w:t xml:space="preserve"> It would be useful to have a spread across the </w:t>
      </w:r>
      <w:r w:rsidR="00AC4C54" w:rsidRPr="004A531B">
        <w:rPr>
          <w:rFonts w:ascii="Cambria Math" w:hAnsi="Cambria Math"/>
          <w:sz w:val="22"/>
          <w:szCs w:val="22"/>
        </w:rPr>
        <w:t xml:space="preserve">Classical, </w:t>
      </w:r>
      <w:r w:rsidRPr="004A531B">
        <w:rPr>
          <w:rFonts w:ascii="Cambria Math" w:hAnsi="Cambria Math"/>
          <w:sz w:val="22"/>
          <w:szCs w:val="22"/>
        </w:rPr>
        <w:t>Hellenistic,</w:t>
      </w:r>
      <w:r w:rsidR="00530749">
        <w:rPr>
          <w:rFonts w:ascii="Cambria Math" w:hAnsi="Cambria Math"/>
          <w:sz w:val="22"/>
          <w:szCs w:val="22"/>
        </w:rPr>
        <w:t xml:space="preserve"> and</w:t>
      </w:r>
      <w:r w:rsidRPr="004A531B">
        <w:rPr>
          <w:rFonts w:ascii="Cambria Math" w:hAnsi="Cambria Math"/>
          <w:sz w:val="22"/>
          <w:szCs w:val="22"/>
        </w:rPr>
        <w:t xml:space="preserve"> Roman periods.</w:t>
      </w:r>
      <w:r w:rsidR="009E01FF" w:rsidRPr="004A531B">
        <w:rPr>
          <w:rFonts w:ascii="Cambria Math" w:hAnsi="Cambria Math"/>
          <w:sz w:val="22"/>
          <w:szCs w:val="22"/>
        </w:rPr>
        <w:t xml:space="preserve"> Please discuss amongst yourselves which </w:t>
      </w:r>
      <w:r w:rsidR="00F24663">
        <w:rPr>
          <w:rFonts w:ascii="Cambria Math" w:hAnsi="Cambria Math"/>
          <w:sz w:val="22"/>
          <w:szCs w:val="22"/>
        </w:rPr>
        <w:t xml:space="preserve">material you will be covering </w:t>
      </w:r>
      <w:r w:rsidR="009E01FF" w:rsidRPr="004A531B">
        <w:rPr>
          <w:rFonts w:ascii="Cambria Math" w:hAnsi="Cambria Math"/>
          <w:sz w:val="22"/>
          <w:szCs w:val="22"/>
        </w:rPr>
        <w:t xml:space="preserve">to ensure a spread of topics. </w:t>
      </w:r>
    </w:p>
    <w:p w14:paraId="7595E197" w14:textId="77777777" w:rsidR="00A71976" w:rsidRPr="004A531B" w:rsidRDefault="00343129" w:rsidP="00C46DB1">
      <w:pPr>
        <w:pStyle w:val="Heading1"/>
        <w:rPr>
          <w:rFonts w:ascii="Cambria Math" w:hAnsi="Cambria Math"/>
          <w:sz w:val="22"/>
          <w:szCs w:val="22"/>
        </w:rPr>
      </w:pPr>
      <w:r w:rsidRPr="004A531B">
        <w:rPr>
          <w:rFonts w:ascii="Cambria Math" w:hAnsi="Cambria Math"/>
          <w:sz w:val="22"/>
          <w:szCs w:val="22"/>
        </w:rPr>
        <w:t>Some further questions to think about:</w:t>
      </w:r>
    </w:p>
    <w:p w14:paraId="4AA7234F" w14:textId="50DF3FF6" w:rsidR="00395358" w:rsidRPr="00F24663" w:rsidRDefault="00FA22D6" w:rsidP="00F24663">
      <w:pPr>
        <w:numPr>
          <w:ilvl w:val="0"/>
          <w:numId w:val="1"/>
        </w:numPr>
        <w:jc w:val="both"/>
        <w:rPr>
          <w:rFonts w:ascii="Cambria Math" w:hAnsi="Cambria Math"/>
          <w:sz w:val="22"/>
          <w:szCs w:val="22"/>
        </w:rPr>
      </w:pPr>
      <w:r w:rsidRPr="004A531B">
        <w:rPr>
          <w:rFonts w:ascii="Cambria Math" w:hAnsi="Cambria Math"/>
          <w:sz w:val="22"/>
          <w:szCs w:val="22"/>
        </w:rPr>
        <w:t xml:space="preserve">Why were individuals granted honorific statues? </w:t>
      </w:r>
      <w:r w:rsidR="00BE3694" w:rsidRPr="00F24663">
        <w:rPr>
          <w:rFonts w:ascii="Cambria Math" w:hAnsi="Cambria Math"/>
          <w:sz w:val="22"/>
          <w:szCs w:val="22"/>
        </w:rPr>
        <w:t xml:space="preserve">Is there a close correlation between making benefactions and being </w:t>
      </w:r>
      <w:proofErr w:type="spellStart"/>
      <w:r w:rsidR="00BE3694" w:rsidRPr="00F24663">
        <w:rPr>
          <w:rFonts w:ascii="Cambria Math" w:hAnsi="Cambria Math"/>
          <w:sz w:val="22"/>
          <w:szCs w:val="22"/>
        </w:rPr>
        <w:t>honoured</w:t>
      </w:r>
      <w:proofErr w:type="spellEnd"/>
      <w:r w:rsidR="00BE3694" w:rsidRPr="00F24663">
        <w:rPr>
          <w:rFonts w:ascii="Cambria Math" w:hAnsi="Cambria Math"/>
          <w:sz w:val="22"/>
          <w:szCs w:val="22"/>
        </w:rPr>
        <w:t xml:space="preserve">? </w:t>
      </w:r>
      <w:r w:rsidR="00896E1A" w:rsidRPr="00F24663">
        <w:rPr>
          <w:rFonts w:ascii="Cambria Math" w:hAnsi="Cambria Math"/>
          <w:sz w:val="22"/>
          <w:szCs w:val="22"/>
        </w:rPr>
        <w:t xml:space="preserve">Is </w:t>
      </w:r>
      <w:proofErr w:type="spellStart"/>
      <w:r w:rsidR="00896E1A" w:rsidRPr="00F24663">
        <w:rPr>
          <w:rFonts w:ascii="Cambria Math" w:hAnsi="Cambria Math"/>
          <w:sz w:val="22"/>
          <w:szCs w:val="22"/>
        </w:rPr>
        <w:t>euergetism</w:t>
      </w:r>
      <w:proofErr w:type="spellEnd"/>
      <w:r w:rsidR="00896E1A" w:rsidRPr="00F24663">
        <w:rPr>
          <w:rFonts w:ascii="Cambria Math" w:hAnsi="Cambria Math"/>
          <w:sz w:val="22"/>
          <w:szCs w:val="22"/>
        </w:rPr>
        <w:t xml:space="preserve"> a sufficient explanation for the phenomenon?</w:t>
      </w:r>
    </w:p>
    <w:p w14:paraId="09027794" w14:textId="6AD898FF" w:rsidR="00395358" w:rsidRPr="004A531B" w:rsidRDefault="00FA22D6" w:rsidP="00F24663">
      <w:pPr>
        <w:numPr>
          <w:ilvl w:val="0"/>
          <w:numId w:val="1"/>
        </w:numPr>
        <w:jc w:val="both"/>
        <w:rPr>
          <w:rFonts w:ascii="Cambria Math" w:hAnsi="Cambria Math"/>
          <w:sz w:val="22"/>
          <w:szCs w:val="22"/>
        </w:rPr>
      </w:pPr>
      <w:r w:rsidRPr="004A531B">
        <w:rPr>
          <w:rFonts w:ascii="Cambria Math" w:hAnsi="Cambria Math"/>
          <w:sz w:val="22"/>
          <w:szCs w:val="22"/>
        </w:rPr>
        <w:t>In what space</w:t>
      </w:r>
      <w:r w:rsidR="00534D5D" w:rsidRPr="004A531B">
        <w:rPr>
          <w:rFonts w:ascii="Cambria Math" w:hAnsi="Cambria Math"/>
          <w:sz w:val="22"/>
          <w:szCs w:val="22"/>
        </w:rPr>
        <w:t xml:space="preserve">s </w:t>
      </w:r>
      <w:r w:rsidR="00395358" w:rsidRPr="004A531B">
        <w:rPr>
          <w:rFonts w:ascii="Cambria Math" w:hAnsi="Cambria Math"/>
          <w:sz w:val="22"/>
          <w:szCs w:val="22"/>
        </w:rPr>
        <w:t>were honorific statues set up?</w:t>
      </w:r>
      <w:r w:rsidR="00F24663">
        <w:rPr>
          <w:rFonts w:ascii="Cambria Math" w:hAnsi="Cambria Math"/>
          <w:sz w:val="22"/>
          <w:szCs w:val="22"/>
        </w:rPr>
        <w:t xml:space="preserve"> Are some spaces more prestigious than others?</w:t>
      </w:r>
      <w:r w:rsidR="00395358" w:rsidRPr="004A531B">
        <w:rPr>
          <w:rFonts w:ascii="Cambria Math" w:hAnsi="Cambria Math"/>
          <w:sz w:val="22"/>
          <w:szCs w:val="22"/>
        </w:rPr>
        <w:t xml:space="preserve"> </w:t>
      </w:r>
      <w:r w:rsidR="00F24663">
        <w:rPr>
          <w:rFonts w:ascii="Cambria Math" w:hAnsi="Cambria Math"/>
          <w:sz w:val="22"/>
          <w:szCs w:val="22"/>
        </w:rPr>
        <w:t>Consider</w:t>
      </w:r>
      <w:r w:rsidR="00534D5D" w:rsidRPr="004A531B">
        <w:rPr>
          <w:rFonts w:ascii="Cambria Math" w:hAnsi="Cambria Math"/>
          <w:sz w:val="22"/>
          <w:szCs w:val="22"/>
        </w:rPr>
        <w:t xml:space="preserve"> dom</w:t>
      </w:r>
      <w:r w:rsidR="00395358" w:rsidRPr="004A531B">
        <w:rPr>
          <w:rFonts w:ascii="Cambria Math" w:hAnsi="Cambria Math"/>
          <w:sz w:val="22"/>
          <w:szCs w:val="22"/>
        </w:rPr>
        <w:t>estic as well as public spaces.</w:t>
      </w:r>
    </w:p>
    <w:p w14:paraId="4FFB3ED4" w14:textId="18F72F8A" w:rsidR="00C10818" w:rsidRPr="00F24663" w:rsidRDefault="00257AE8" w:rsidP="00F24663">
      <w:pPr>
        <w:numPr>
          <w:ilvl w:val="0"/>
          <w:numId w:val="1"/>
        </w:numPr>
        <w:jc w:val="both"/>
        <w:rPr>
          <w:rFonts w:ascii="Cambria Math" w:hAnsi="Cambria Math"/>
          <w:sz w:val="22"/>
          <w:szCs w:val="22"/>
        </w:rPr>
      </w:pPr>
      <w:r w:rsidRPr="004A531B">
        <w:rPr>
          <w:rFonts w:ascii="Cambria Math" w:hAnsi="Cambria Math"/>
          <w:sz w:val="22"/>
          <w:szCs w:val="22"/>
        </w:rPr>
        <w:t xml:space="preserve">Can a hierarchy of </w:t>
      </w:r>
      <w:proofErr w:type="spellStart"/>
      <w:r w:rsidRPr="004A531B">
        <w:rPr>
          <w:rFonts w:ascii="Cambria Math" w:hAnsi="Cambria Math"/>
          <w:sz w:val="22"/>
          <w:szCs w:val="22"/>
        </w:rPr>
        <w:t>honours</w:t>
      </w:r>
      <w:proofErr w:type="spellEnd"/>
      <w:r w:rsidRPr="004A531B">
        <w:rPr>
          <w:rFonts w:ascii="Cambria Math" w:hAnsi="Cambria Math"/>
          <w:sz w:val="22"/>
          <w:szCs w:val="22"/>
        </w:rPr>
        <w:t xml:space="preserve"> be discerned? Are some types of statues more prestigious than others? </w:t>
      </w:r>
      <w:r w:rsidR="00FA22D6" w:rsidRPr="00F24663">
        <w:rPr>
          <w:rFonts w:ascii="Cambria Math" w:hAnsi="Cambria Math"/>
          <w:sz w:val="22"/>
          <w:szCs w:val="22"/>
        </w:rPr>
        <w:t xml:space="preserve">Consider the differences between honorific statues set up by private individuals or groups and those set up by </w:t>
      </w:r>
      <w:r w:rsidRPr="00F24663">
        <w:rPr>
          <w:rFonts w:ascii="Cambria Math" w:hAnsi="Cambria Math"/>
          <w:sz w:val="22"/>
          <w:szCs w:val="22"/>
        </w:rPr>
        <w:t>vote of public bodies</w:t>
      </w:r>
      <w:r w:rsidR="00FA22D6" w:rsidRPr="00F24663">
        <w:rPr>
          <w:rFonts w:ascii="Cambria Math" w:hAnsi="Cambria Math"/>
          <w:sz w:val="22"/>
          <w:szCs w:val="22"/>
        </w:rPr>
        <w:t xml:space="preserve">. </w:t>
      </w:r>
    </w:p>
    <w:p w14:paraId="74A61CAF" w14:textId="3686C3E2" w:rsidR="00D46D5E" w:rsidRPr="004A531B" w:rsidRDefault="00FA22D6" w:rsidP="00F24663">
      <w:pPr>
        <w:numPr>
          <w:ilvl w:val="0"/>
          <w:numId w:val="1"/>
        </w:numPr>
        <w:jc w:val="both"/>
        <w:rPr>
          <w:rFonts w:ascii="Cambria Math" w:hAnsi="Cambria Math"/>
          <w:sz w:val="22"/>
          <w:szCs w:val="22"/>
        </w:rPr>
      </w:pPr>
      <w:r w:rsidRPr="004A531B">
        <w:rPr>
          <w:rFonts w:ascii="Cambria Math" w:hAnsi="Cambria Math"/>
          <w:sz w:val="22"/>
          <w:szCs w:val="22"/>
        </w:rPr>
        <w:t>What factors influenced choice of statue-type, material, and spatial context? How</w:t>
      </w:r>
      <w:r w:rsidR="00257AE8" w:rsidRPr="004A531B">
        <w:rPr>
          <w:rFonts w:ascii="Cambria Math" w:hAnsi="Cambria Math"/>
          <w:sz w:val="22"/>
          <w:szCs w:val="22"/>
        </w:rPr>
        <w:t xml:space="preserve"> did text and context interact?</w:t>
      </w:r>
      <w:r w:rsidR="00F24663">
        <w:rPr>
          <w:rFonts w:ascii="Cambria Math" w:hAnsi="Cambria Math"/>
          <w:sz w:val="22"/>
          <w:szCs w:val="22"/>
        </w:rPr>
        <w:t xml:space="preserve"> How does the</w:t>
      </w:r>
      <w:r w:rsidR="00F24663" w:rsidRPr="00F24663">
        <w:rPr>
          <w:rFonts w:ascii="Cambria Math" w:hAnsi="Cambria Math"/>
          <w:sz w:val="22"/>
          <w:szCs w:val="22"/>
        </w:rPr>
        <w:t xml:space="preserve"> recycling and reuse of honorific statues</w:t>
      </w:r>
      <w:r w:rsidR="00F24663">
        <w:rPr>
          <w:rFonts w:ascii="Cambria Math" w:hAnsi="Cambria Math"/>
          <w:sz w:val="22"/>
          <w:szCs w:val="22"/>
        </w:rPr>
        <w:t xml:space="preserve"> change our interpretation of them?</w:t>
      </w:r>
    </w:p>
    <w:p w14:paraId="67E715D0" w14:textId="77777777" w:rsidR="00892BB8" w:rsidRPr="004A531B" w:rsidRDefault="00892BB8" w:rsidP="00F24663">
      <w:pPr>
        <w:numPr>
          <w:ilvl w:val="0"/>
          <w:numId w:val="4"/>
        </w:numPr>
        <w:jc w:val="both"/>
        <w:rPr>
          <w:rFonts w:ascii="Cambria Math" w:hAnsi="Cambria Math"/>
          <w:sz w:val="22"/>
          <w:szCs w:val="22"/>
        </w:rPr>
      </w:pPr>
      <w:r w:rsidRPr="004A531B">
        <w:rPr>
          <w:rFonts w:ascii="Cambria Math" w:hAnsi="Cambria Math"/>
          <w:sz w:val="22"/>
          <w:szCs w:val="22"/>
        </w:rPr>
        <w:t>How do honorific statues and their inscriptions relate to issues of cultural and political identity?</w:t>
      </w:r>
      <w:r w:rsidR="00D456C5" w:rsidRPr="004A531B">
        <w:rPr>
          <w:rFonts w:ascii="Cambria Math" w:hAnsi="Cambria Math"/>
          <w:sz w:val="22"/>
          <w:szCs w:val="22"/>
        </w:rPr>
        <w:t xml:space="preserve"> How distinctive are such identities to particular places and times?</w:t>
      </w:r>
    </w:p>
    <w:p w14:paraId="273CC5A6" w14:textId="77777777" w:rsidR="00AB2C76" w:rsidRPr="004A531B" w:rsidRDefault="00FA22D6" w:rsidP="00F24663">
      <w:pPr>
        <w:numPr>
          <w:ilvl w:val="0"/>
          <w:numId w:val="4"/>
        </w:numPr>
        <w:jc w:val="both"/>
        <w:rPr>
          <w:rFonts w:ascii="Cambria Math" w:hAnsi="Cambria Math"/>
          <w:sz w:val="22"/>
          <w:szCs w:val="22"/>
        </w:rPr>
      </w:pPr>
      <w:r w:rsidRPr="004A531B">
        <w:rPr>
          <w:rFonts w:ascii="Cambria Math" w:hAnsi="Cambria Math"/>
          <w:sz w:val="22"/>
          <w:szCs w:val="22"/>
        </w:rPr>
        <w:t>Did imperial</w:t>
      </w:r>
      <w:r w:rsidR="007B497E" w:rsidRPr="004A531B">
        <w:rPr>
          <w:rFonts w:ascii="Cambria Math" w:hAnsi="Cambria Math"/>
          <w:sz w:val="22"/>
          <w:szCs w:val="22"/>
        </w:rPr>
        <w:t>/royal</w:t>
      </w:r>
      <w:r w:rsidRPr="004A531B">
        <w:rPr>
          <w:rFonts w:ascii="Cambria Math" w:hAnsi="Cambria Math"/>
          <w:sz w:val="22"/>
          <w:szCs w:val="22"/>
        </w:rPr>
        <w:t xml:space="preserve"> honorific statues differ from those set up for non-imperial individuals?</w:t>
      </w:r>
      <w:r w:rsidR="00FB3445" w:rsidRPr="004A531B">
        <w:rPr>
          <w:rFonts w:ascii="Cambria Math" w:hAnsi="Cambria Math"/>
          <w:sz w:val="22"/>
          <w:szCs w:val="22"/>
        </w:rPr>
        <w:t xml:space="preserve"> </w:t>
      </w:r>
    </w:p>
    <w:p w14:paraId="61773929" w14:textId="77777777" w:rsidR="00FA22D6" w:rsidRPr="004A531B" w:rsidRDefault="00592F49" w:rsidP="00F24663">
      <w:pPr>
        <w:numPr>
          <w:ilvl w:val="0"/>
          <w:numId w:val="4"/>
        </w:numPr>
        <w:jc w:val="both"/>
        <w:rPr>
          <w:rFonts w:ascii="Cambria Math" w:hAnsi="Cambria Math"/>
          <w:sz w:val="22"/>
          <w:szCs w:val="22"/>
        </w:rPr>
      </w:pPr>
      <w:proofErr w:type="gramStart"/>
      <w:r w:rsidRPr="004A531B">
        <w:rPr>
          <w:rFonts w:ascii="Cambria Math" w:hAnsi="Cambria Math"/>
          <w:sz w:val="22"/>
          <w:szCs w:val="22"/>
        </w:rPr>
        <w:t xml:space="preserve">Are women </w:t>
      </w:r>
      <w:proofErr w:type="spellStart"/>
      <w:r w:rsidRPr="004A531B">
        <w:rPr>
          <w:rFonts w:ascii="Cambria Math" w:hAnsi="Cambria Math"/>
          <w:sz w:val="22"/>
          <w:szCs w:val="22"/>
        </w:rPr>
        <w:t>honoured</w:t>
      </w:r>
      <w:proofErr w:type="spellEnd"/>
      <w:proofErr w:type="gramEnd"/>
      <w:r w:rsidRPr="004A531B">
        <w:rPr>
          <w:rFonts w:ascii="Cambria Math" w:hAnsi="Cambria Math"/>
          <w:sz w:val="22"/>
          <w:szCs w:val="22"/>
        </w:rPr>
        <w:t xml:space="preserve"> in the same way as men?</w:t>
      </w:r>
    </w:p>
    <w:p w14:paraId="1E55DCFC" w14:textId="4279CD27" w:rsidR="00F721C3" w:rsidRDefault="00F721C3" w:rsidP="00F96614">
      <w:pPr>
        <w:rPr>
          <w:rFonts w:ascii="Cambria Math" w:hAnsi="Cambria Math"/>
          <w:b/>
          <w:sz w:val="22"/>
          <w:szCs w:val="22"/>
        </w:rPr>
      </w:pPr>
    </w:p>
    <w:p w14:paraId="15AC0BE5" w14:textId="6883AB77" w:rsidR="004A531B" w:rsidRPr="004A531B" w:rsidRDefault="00BD2BEC" w:rsidP="00F96614">
      <w:pPr>
        <w:rPr>
          <w:rFonts w:ascii="Cambria Math" w:hAnsi="Cambria Math"/>
          <w:b/>
          <w:sz w:val="22"/>
          <w:szCs w:val="22"/>
        </w:rPr>
      </w:pPr>
      <w:r w:rsidRPr="004A531B">
        <w:rPr>
          <w:rFonts w:ascii="Cambria Math" w:hAnsi="Cambria Math"/>
          <w:b/>
          <w:sz w:val="22"/>
          <w:szCs w:val="22"/>
        </w:rPr>
        <w:t>Statues</w:t>
      </w:r>
    </w:p>
    <w:p w14:paraId="63B9CA89" w14:textId="28A26957" w:rsidR="003B497C" w:rsidRDefault="0020446E" w:rsidP="003B497C">
      <w:pPr>
        <w:rPr>
          <w:rFonts w:ascii="Cambria Math" w:hAnsi="Cambria Math"/>
          <w:sz w:val="22"/>
          <w:szCs w:val="22"/>
        </w:rPr>
      </w:pPr>
      <w:r>
        <w:rPr>
          <w:rFonts w:ascii="Cambria Math" w:hAnsi="Cambria Math"/>
          <w:sz w:val="22"/>
          <w:szCs w:val="22"/>
        </w:rPr>
        <w:lastRenderedPageBreak/>
        <w:t>*</w:t>
      </w:r>
      <w:proofErr w:type="spellStart"/>
      <w:r w:rsidR="003B497C" w:rsidRPr="004A531B">
        <w:rPr>
          <w:rFonts w:ascii="Cambria Math" w:hAnsi="Cambria Math"/>
          <w:sz w:val="22"/>
          <w:szCs w:val="22"/>
        </w:rPr>
        <w:t>Dio</w:t>
      </w:r>
      <w:proofErr w:type="spellEnd"/>
      <w:r w:rsidR="003B497C" w:rsidRPr="004A531B">
        <w:rPr>
          <w:rFonts w:ascii="Cambria Math" w:hAnsi="Cambria Math"/>
          <w:sz w:val="22"/>
          <w:szCs w:val="22"/>
        </w:rPr>
        <w:t xml:space="preserve"> Chrysostom </w:t>
      </w:r>
      <w:r w:rsidR="003B497C" w:rsidRPr="004A531B">
        <w:rPr>
          <w:rFonts w:ascii="Cambria Math" w:hAnsi="Cambria Math"/>
          <w:i/>
          <w:sz w:val="22"/>
          <w:szCs w:val="22"/>
        </w:rPr>
        <w:t xml:space="preserve">Orations </w:t>
      </w:r>
      <w:r w:rsidR="003B497C" w:rsidRPr="004A531B">
        <w:rPr>
          <w:rFonts w:ascii="Cambria Math" w:hAnsi="Cambria Math"/>
          <w:sz w:val="22"/>
          <w:szCs w:val="22"/>
        </w:rPr>
        <w:t>31</w:t>
      </w:r>
    </w:p>
    <w:p w14:paraId="6C9B9B51" w14:textId="77777777" w:rsidR="0020446E" w:rsidRPr="004A531B" w:rsidRDefault="0020446E" w:rsidP="003B497C">
      <w:pPr>
        <w:rPr>
          <w:rFonts w:ascii="Cambria Math" w:hAnsi="Cambria Math"/>
          <w:sz w:val="22"/>
          <w:szCs w:val="22"/>
        </w:rPr>
      </w:pPr>
    </w:p>
    <w:p w14:paraId="699BE28D" w14:textId="77777777" w:rsidR="00BD2BEC" w:rsidRPr="004A531B" w:rsidRDefault="00BD2BEC" w:rsidP="00BD2BEC">
      <w:pPr>
        <w:rPr>
          <w:rFonts w:ascii="Cambria Math" w:hAnsi="Cambria Math"/>
          <w:i/>
          <w:sz w:val="22"/>
          <w:szCs w:val="22"/>
        </w:rPr>
      </w:pPr>
      <w:r w:rsidRPr="004A531B">
        <w:rPr>
          <w:rFonts w:ascii="Cambria Math" w:hAnsi="Cambria Math"/>
          <w:sz w:val="22"/>
          <w:szCs w:val="22"/>
        </w:rPr>
        <w:t xml:space="preserve">Brilliant, R. (1963) </w:t>
      </w:r>
      <w:r w:rsidRPr="004A531B">
        <w:rPr>
          <w:rFonts w:ascii="Cambria Math" w:hAnsi="Cambria Math"/>
          <w:i/>
          <w:sz w:val="22"/>
          <w:szCs w:val="22"/>
        </w:rPr>
        <w:t xml:space="preserve">Gesture and Rank in Roman Art: the use of gestures to denote status </w:t>
      </w:r>
    </w:p>
    <w:p w14:paraId="1C4F33EF" w14:textId="77777777" w:rsidR="00BD2BEC" w:rsidRPr="004A531B" w:rsidRDefault="00BD2BEC" w:rsidP="00F24663">
      <w:pPr>
        <w:ind w:firstLine="567"/>
        <w:rPr>
          <w:rFonts w:ascii="Cambria Math" w:hAnsi="Cambria Math"/>
          <w:sz w:val="22"/>
          <w:szCs w:val="22"/>
        </w:rPr>
      </w:pPr>
      <w:r w:rsidRPr="004A531B">
        <w:rPr>
          <w:rFonts w:ascii="Cambria Math" w:hAnsi="Cambria Math"/>
          <w:i/>
          <w:sz w:val="22"/>
          <w:szCs w:val="22"/>
        </w:rPr>
        <w:t>in Roman sculpture and coinage</w:t>
      </w:r>
      <w:r w:rsidRPr="004A531B">
        <w:rPr>
          <w:rFonts w:ascii="Cambria Math" w:hAnsi="Cambria Math"/>
          <w:sz w:val="22"/>
          <w:szCs w:val="22"/>
        </w:rPr>
        <w:t xml:space="preserve"> </w:t>
      </w:r>
    </w:p>
    <w:p w14:paraId="19081E96" w14:textId="5F1C1EEB" w:rsidR="0059633D" w:rsidRPr="0059633D" w:rsidRDefault="0059633D" w:rsidP="00BD2BEC">
      <w:pPr>
        <w:rPr>
          <w:rFonts w:ascii="Cambria Math" w:hAnsi="Cambria Math"/>
          <w:sz w:val="22"/>
          <w:szCs w:val="22"/>
        </w:rPr>
      </w:pPr>
      <w:r>
        <w:rPr>
          <w:rFonts w:ascii="Cambria Math" w:hAnsi="Cambria Math"/>
          <w:sz w:val="22"/>
          <w:szCs w:val="22"/>
        </w:rPr>
        <w:t xml:space="preserve">Davies, G. (2018) </w:t>
      </w:r>
      <w:r>
        <w:rPr>
          <w:rFonts w:ascii="Cambria Math" w:hAnsi="Cambria Math"/>
          <w:i/>
          <w:sz w:val="22"/>
          <w:szCs w:val="22"/>
        </w:rPr>
        <w:t>Gender and Body Language in Roman Art</w:t>
      </w:r>
    </w:p>
    <w:p w14:paraId="25882334" w14:textId="5A62BD61" w:rsidR="00BD2BEC" w:rsidRPr="004A531B" w:rsidRDefault="0020446E" w:rsidP="00BD2BEC">
      <w:pPr>
        <w:rPr>
          <w:rFonts w:ascii="Cambria Math" w:hAnsi="Cambria Math"/>
          <w:sz w:val="22"/>
          <w:szCs w:val="22"/>
        </w:rPr>
      </w:pPr>
      <w:r>
        <w:rPr>
          <w:rFonts w:ascii="Cambria Math" w:hAnsi="Cambria Math"/>
          <w:sz w:val="22"/>
          <w:szCs w:val="22"/>
        </w:rPr>
        <w:t>*</w:t>
      </w:r>
      <w:r w:rsidR="00BD2BEC" w:rsidRPr="004A531B">
        <w:rPr>
          <w:rFonts w:ascii="Cambria Math" w:hAnsi="Cambria Math"/>
          <w:sz w:val="22"/>
          <w:szCs w:val="22"/>
        </w:rPr>
        <w:t xml:space="preserve">Gregory, A.P. (1994) ‘“Powerful images”: responses to portraits and the political uses of </w:t>
      </w:r>
    </w:p>
    <w:p w14:paraId="72BB5163" w14:textId="77777777" w:rsidR="00BD2BEC" w:rsidRPr="004A531B" w:rsidRDefault="00BD2BEC" w:rsidP="00F24663">
      <w:pPr>
        <w:ind w:firstLine="567"/>
        <w:rPr>
          <w:rFonts w:ascii="Cambria Math" w:hAnsi="Cambria Math"/>
          <w:sz w:val="22"/>
          <w:szCs w:val="22"/>
        </w:rPr>
      </w:pPr>
      <w:r w:rsidRPr="004A531B">
        <w:rPr>
          <w:rFonts w:ascii="Cambria Math" w:hAnsi="Cambria Math"/>
          <w:sz w:val="22"/>
          <w:szCs w:val="22"/>
        </w:rPr>
        <w:t xml:space="preserve">images in Rome’, </w:t>
      </w:r>
      <w:r w:rsidRPr="004A531B">
        <w:rPr>
          <w:rFonts w:ascii="Cambria Math" w:hAnsi="Cambria Math"/>
          <w:i/>
          <w:sz w:val="22"/>
          <w:szCs w:val="22"/>
        </w:rPr>
        <w:t>JRA</w:t>
      </w:r>
      <w:r w:rsidRPr="004A531B">
        <w:rPr>
          <w:rFonts w:ascii="Cambria Math" w:hAnsi="Cambria Math"/>
          <w:sz w:val="22"/>
          <w:szCs w:val="22"/>
        </w:rPr>
        <w:t xml:space="preserve"> 7: 80-99</w:t>
      </w:r>
    </w:p>
    <w:p w14:paraId="172E3875" w14:textId="311DC35B" w:rsidR="00BD2BEC" w:rsidRPr="004A531B" w:rsidRDefault="00BD2BEC" w:rsidP="00BD2BEC">
      <w:pPr>
        <w:rPr>
          <w:rFonts w:ascii="Cambria Math" w:hAnsi="Cambria Math"/>
          <w:sz w:val="22"/>
          <w:szCs w:val="22"/>
        </w:rPr>
      </w:pPr>
      <w:r w:rsidRPr="004A531B">
        <w:rPr>
          <w:rFonts w:ascii="Cambria Math" w:hAnsi="Cambria Math"/>
          <w:sz w:val="22"/>
          <w:szCs w:val="22"/>
        </w:rPr>
        <w:t xml:space="preserve">Hallett, C.H. (2005) </w:t>
      </w:r>
      <w:r w:rsidRPr="004A531B">
        <w:rPr>
          <w:rFonts w:ascii="Cambria Math" w:hAnsi="Cambria Math"/>
          <w:i/>
          <w:sz w:val="22"/>
          <w:szCs w:val="22"/>
        </w:rPr>
        <w:t>The Roman Nude. Heroic Portrait Statuary 200 BC-AD 300</w:t>
      </w:r>
      <w:r w:rsidR="0020446E">
        <w:rPr>
          <w:rFonts w:ascii="Cambria Math" w:hAnsi="Cambria Math"/>
          <w:sz w:val="22"/>
          <w:szCs w:val="22"/>
        </w:rPr>
        <w:t xml:space="preserve">, </w:t>
      </w:r>
      <w:r w:rsidRPr="004A531B">
        <w:rPr>
          <w:rFonts w:ascii="Cambria Math" w:hAnsi="Cambria Math"/>
          <w:sz w:val="22"/>
          <w:szCs w:val="22"/>
        </w:rPr>
        <w:t>ch</w:t>
      </w:r>
      <w:r w:rsidR="0020446E">
        <w:rPr>
          <w:rFonts w:ascii="Cambria Math" w:hAnsi="Cambria Math"/>
          <w:sz w:val="22"/>
          <w:szCs w:val="22"/>
        </w:rPr>
        <w:t>apters</w:t>
      </w:r>
      <w:r w:rsidR="008B1307">
        <w:rPr>
          <w:rFonts w:ascii="Cambria Math" w:hAnsi="Cambria Math"/>
          <w:sz w:val="22"/>
          <w:szCs w:val="22"/>
        </w:rPr>
        <w:t xml:space="preserve"> </w:t>
      </w:r>
      <w:r w:rsidRPr="004A531B">
        <w:rPr>
          <w:rFonts w:ascii="Cambria Math" w:hAnsi="Cambria Math"/>
          <w:sz w:val="22"/>
          <w:szCs w:val="22"/>
        </w:rPr>
        <w:t>4-7</w:t>
      </w:r>
    </w:p>
    <w:p w14:paraId="63388CC9" w14:textId="321235EF" w:rsidR="00745954" w:rsidRPr="004A531B" w:rsidRDefault="0020446E" w:rsidP="003B497C">
      <w:pPr>
        <w:rPr>
          <w:rFonts w:ascii="Cambria Math" w:hAnsi="Cambria Math"/>
          <w:i/>
          <w:sz w:val="22"/>
          <w:szCs w:val="22"/>
          <w:lang w:val="en-GB"/>
        </w:rPr>
      </w:pPr>
      <w:r>
        <w:rPr>
          <w:rFonts w:ascii="Cambria Math" w:hAnsi="Cambria Math"/>
          <w:sz w:val="22"/>
          <w:szCs w:val="22"/>
          <w:lang w:val="en-GB"/>
        </w:rPr>
        <w:t>*</w:t>
      </w:r>
      <w:r w:rsidR="00745954" w:rsidRPr="004A531B">
        <w:rPr>
          <w:rFonts w:ascii="Cambria Math" w:hAnsi="Cambria Math"/>
          <w:sz w:val="22"/>
          <w:szCs w:val="22"/>
          <w:lang w:val="en-GB"/>
        </w:rPr>
        <w:t xml:space="preserve">Ma, John (2013) </w:t>
      </w:r>
      <w:r w:rsidR="00745954" w:rsidRPr="004A531B">
        <w:rPr>
          <w:rFonts w:ascii="Cambria Math" w:hAnsi="Cambria Math"/>
          <w:i/>
          <w:sz w:val="22"/>
          <w:szCs w:val="22"/>
          <w:lang w:val="en-GB"/>
        </w:rPr>
        <w:t xml:space="preserve">Statues and cities: honorific portraits and civic identity in the </w:t>
      </w:r>
    </w:p>
    <w:p w14:paraId="0B7DE246" w14:textId="08C9173B" w:rsidR="00745954" w:rsidRPr="004A531B" w:rsidRDefault="00745954" w:rsidP="00F24663">
      <w:pPr>
        <w:ind w:firstLine="567"/>
        <w:rPr>
          <w:rFonts w:ascii="Cambria Math" w:hAnsi="Cambria Math"/>
          <w:sz w:val="22"/>
          <w:szCs w:val="22"/>
          <w:lang w:val="en-GB"/>
        </w:rPr>
      </w:pPr>
      <w:r w:rsidRPr="004A531B">
        <w:rPr>
          <w:rFonts w:ascii="Cambria Math" w:hAnsi="Cambria Math"/>
          <w:i/>
          <w:sz w:val="22"/>
          <w:szCs w:val="22"/>
          <w:lang w:val="en-GB"/>
        </w:rPr>
        <w:t>Hellenistic world</w:t>
      </w:r>
    </w:p>
    <w:p w14:paraId="775E5671" w14:textId="77777777" w:rsidR="00146A82" w:rsidRPr="004A531B" w:rsidRDefault="00146A82" w:rsidP="003B497C">
      <w:pPr>
        <w:rPr>
          <w:rFonts w:ascii="Cambria Math" w:hAnsi="Cambria Math"/>
          <w:sz w:val="22"/>
          <w:szCs w:val="22"/>
          <w:lang w:val="en-GB"/>
        </w:rPr>
      </w:pPr>
      <w:proofErr w:type="spellStart"/>
      <w:r w:rsidRPr="004A531B">
        <w:rPr>
          <w:rFonts w:ascii="Cambria Math" w:hAnsi="Cambria Math"/>
          <w:sz w:val="22"/>
          <w:szCs w:val="22"/>
          <w:lang w:val="en-GB"/>
        </w:rPr>
        <w:t>Masseglia</w:t>
      </w:r>
      <w:proofErr w:type="spellEnd"/>
      <w:r w:rsidRPr="004A531B">
        <w:rPr>
          <w:rFonts w:ascii="Cambria Math" w:hAnsi="Cambria Math"/>
          <w:sz w:val="22"/>
          <w:szCs w:val="22"/>
          <w:lang w:val="en-GB"/>
        </w:rPr>
        <w:t xml:space="preserve">, J. (2015) </w:t>
      </w:r>
      <w:r w:rsidRPr="004A531B">
        <w:rPr>
          <w:rFonts w:ascii="Cambria Math" w:hAnsi="Cambria Math"/>
          <w:i/>
          <w:sz w:val="22"/>
          <w:szCs w:val="22"/>
          <w:lang w:val="en-GB"/>
        </w:rPr>
        <w:t>Body language in Hellenistic art and society</w:t>
      </w:r>
    </w:p>
    <w:p w14:paraId="79272409" w14:textId="77777777" w:rsidR="003B497C" w:rsidRPr="004A531B" w:rsidRDefault="003B497C" w:rsidP="003B497C">
      <w:pPr>
        <w:rPr>
          <w:rFonts w:ascii="Cambria Math" w:hAnsi="Cambria Math"/>
          <w:sz w:val="22"/>
          <w:szCs w:val="22"/>
          <w:lang w:val="en-GB"/>
        </w:rPr>
      </w:pPr>
      <w:r w:rsidRPr="004A531B">
        <w:rPr>
          <w:rFonts w:ascii="Cambria Math" w:hAnsi="Cambria Math"/>
          <w:sz w:val="22"/>
          <w:szCs w:val="22"/>
          <w:lang w:val="en-GB"/>
        </w:rPr>
        <w:t xml:space="preserve">Newby, Z. and Leader-Newby, R., eds (2007) </w:t>
      </w:r>
      <w:r w:rsidRPr="004A531B">
        <w:rPr>
          <w:rFonts w:ascii="Cambria Math" w:hAnsi="Cambria Math"/>
          <w:i/>
          <w:sz w:val="22"/>
          <w:szCs w:val="22"/>
          <w:lang w:val="en-GB"/>
        </w:rPr>
        <w:t>Art and Inscriptions in the Ancient World</w:t>
      </w:r>
      <w:r w:rsidRPr="004A531B">
        <w:rPr>
          <w:rFonts w:ascii="Cambria Math" w:hAnsi="Cambria Math"/>
          <w:sz w:val="22"/>
          <w:szCs w:val="22"/>
          <w:lang w:val="en-GB"/>
        </w:rPr>
        <w:t xml:space="preserve">, </w:t>
      </w:r>
    </w:p>
    <w:p w14:paraId="6382472D" w14:textId="1BF43ECF" w:rsidR="00F24663" w:rsidRDefault="00F24663" w:rsidP="00F24663">
      <w:pPr>
        <w:ind w:left="567"/>
        <w:rPr>
          <w:rFonts w:ascii="Cambria Math" w:hAnsi="Cambria Math"/>
          <w:sz w:val="22"/>
          <w:szCs w:val="22"/>
          <w:lang w:val="en-GB"/>
        </w:rPr>
      </w:pPr>
      <w:r>
        <w:rPr>
          <w:rFonts w:ascii="Cambria Math" w:hAnsi="Cambria Math"/>
          <w:sz w:val="22"/>
          <w:szCs w:val="22"/>
          <w:lang w:val="en-GB"/>
        </w:rPr>
        <w:t xml:space="preserve">*Chapter 8: </w:t>
      </w:r>
      <w:r w:rsidR="003B497C" w:rsidRPr="004A531B">
        <w:rPr>
          <w:rFonts w:ascii="Cambria Math" w:hAnsi="Cambria Math"/>
          <w:sz w:val="22"/>
          <w:szCs w:val="22"/>
          <w:lang w:val="en-GB"/>
        </w:rPr>
        <w:t>J. Ma</w:t>
      </w:r>
      <w:r w:rsidR="0020446E">
        <w:rPr>
          <w:rFonts w:ascii="Cambria Math" w:hAnsi="Cambria Math"/>
          <w:sz w:val="22"/>
          <w:szCs w:val="22"/>
          <w:lang w:val="en-GB"/>
        </w:rPr>
        <w:t>,</w:t>
      </w:r>
      <w:r w:rsidR="003B497C" w:rsidRPr="004A531B">
        <w:rPr>
          <w:rFonts w:ascii="Cambria Math" w:hAnsi="Cambria Math"/>
          <w:sz w:val="22"/>
          <w:szCs w:val="22"/>
          <w:lang w:val="en-GB"/>
        </w:rPr>
        <w:t xml:space="preserve"> ‘Hellenistic honorific statues and their insc</w:t>
      </w:r>
      <w:r>
        <w:rPr>
          <w:rFonts w:ascii="Cambria Math" w:hAnsi="Cambria Math"/>
          <w:sz w:val="22"/>
          <w:szCs w:val="22"/>
          <w:lang w:val="en-GB"/>
        </w:rPr>
        <w:t>r</w:t>
      </w:r>
      <w:r w:rsidR="003B497C" w:rsidRPr="004A531B">
        <w:rPr>
          <w:rFonts w:ascii="Cambria Math" w:hAnsi="Cambria Math"/>
          <w:sz w:val="22"/>
          <w:szCs w:val="22"/>
          <w:lang w:val="en-GB"/>
        </w:rPr>
        <w:t>iptions’</w:t>
      </w:r>
    </w:p>
    <w:p w14:paraId="6D9E5831" w14:textId="041A547C" w:rsidR="003B497C" w:rsidRPr="004A531B" w:rsidRDefault="00F24663" w:rsidP="00F24663">
      <w:pPr>
        <w:ind w:left="567"/>
        <w:rPr>
          <w:rFonts w:ascii="Cambria Math" w:hAnsi="Cambria Math"/>
          <w:sz w:val="22"/>
          <w:szCs w:val="22"/>
          <w:lang w:val="en-GB"/>
        </w:rPr>
      </w:pPr>
      <w:r>
        <w:rPr>
          <w:rFonts w:ascii="Cambria Math" w:hAnsi="Cambria Math"/>
          <w:sz w:val="22"/>
          <w:szCs w:val="22"/>
          <w:lang w:val="en-GB"/>
        </w:rPr>
        <w:t xml:space="preserve">*Chapter 9: </w:t>
      </w:r>
      <w:r w:rsidR="003B497C" w:rsidRPr="004A531B">
        <w:rPr>
          <w:rFonts w:ascii="Cambria Math" w:hAnsi="Cambria Math"/>
          <w:sz w:val="22"/>
          <w:szCs w:val="22"/>
          <w:lang w:val="en-GB"/>
        </w:rPr>
        <w:t>J. Shear</w:t>
      </w:r>
      <w:r w:rsidR="0020446E">
        <w:rPr>
          <w:rFonts w:ascii="Cambria Math" w:hAnsi="Cambria Math"/>
          <w:sz w:val="22"/>
          <w:szCs w:val="22"/>
          <w:lang w:val="en-GB"/>
        </w:rPr>
        <w:t>,</w:t>
      </w:r>
      <w:r w:rsidR="003B497C" w:rsidRPr="004A531B">
        <w:rPr>
          <w:rFonts w:ascii="Cambria Math" w:hAnsi="Cambria Math"/>
          <w:sz w:val="22"/>
          <w:szCs w:val="22"/>
          <w:lang w:val="en-GB"/>
        </w:rPr>
        <w:t xml:space="preserve"> ‘Reusing statues, rewriting inscriptions &amp; bestowing honours in Roman Athens</w:t>
      </w:r>
      <w:r>
        <w:rPr>
          <w:rFonts w:ascii="Cambria Math" w:hAnsi="Cambria Math"/>
          <w:sz w:val="22"/>
          <w:szCs w:val="22"/>
          <w:lang w:val="en-GB"/>
        </w:rPr>
        <w:t>’</w:t>
      </w:r>
    </w:p>
    <w:p w14:paraId="6EAA316E" w14:textId="77777777" w:rsidR="00BD2BEC" w:rsidRPr="004A531B" w:rsidRDefault="00BD2BEC" w:rsidP="00BD2BEC">
      <w:pPr>
        <w:rPr>
          <w:rFonts w:ascii="Cambria Math" w:hAnsi="Cambria Math"/>
          <w:i/>
          <w:sz w:val="22"/>
          <w:szCs w:val="22"/>
        </w:rPr>
      </w:pPr>
      <w:proofErr w:type="spellStart"/>
      <w:r w:rsidRPr="004A531B">
        <w:rPr>
          <w:rFonts w:ascii="Cambria Math" w:hAnsi="Cambria Math"/>
          <w:sz w:val="22"/>
          <w:szCs w:val="22"/>
        </w:rPr>
        <w:t>Nodelman</w:t>
      </w:r>
      <w:proofErr w:type="spellEnd"/>
      <w:r w:rsidRPr="004A531B">
        <w:rPr>
          <w:rFonts w:ascii="Cambria Math" w:hAnsi="Cambria Math"/>
          <w:sz w:val="22"/>
          <w:szCs w:val="22"/>
        </w:rPr>
        <w:t xml:space="preserve">, S. (1993) ‘How to read a Roman portrait’, in E. </w:t>
      </w:r>
      <w:proofErr w:type="spellStart"/>
      <w:r w:rsidRPr="004A531B">
        <w:rPr>
          <w:rFonts w:ascii="Cambria Math" w:hAnsi="Cambria Math"/>
          <w:sz w:val="22"/>
          <w:szCs w:val="22"/>
        </w:rPr>
        <w:t>D’Ambra</w:t>
      </w:r>
      <w:proofErr w:type="spellEnd"/>
      <w:r w:rsidRPr="004A531B">
        <w:rPr>
          <w:rFonts w:ascii="Cambria Math" w:hAnsi="Cambria Math"/>
          <w:sz w:val="22"/>
          <w:szCs w:val="22"/>
        </w:rPr>
        <w:t xml:space="preserve">, ed. </w:t>
      </w:r>
      <w:r w:rsidRPr="004A531B">
        <w:rPr>
          <w:rFonts w:ascii="Cambria Math" w:hAnsi="Cambria Math"/>
          <w:i/>
          <w:sz w:val="22"/>
          <w:szCs w:val="22"/>
        </w:rPr>
        <w:t xml:space="preserve">Roman Art in </w:t>
      </w:r>
    </w:p>
    <w:p w14:paraId="12373CE1" w14:textId="77777777" w:rsidR="00BD2BEC" w:rsidRPr="004A531B" w:rsidRDefault="00BD2BEC" w:rsidP="00F24663">
      <w:pPr>
        <w:ind w:firstLine="567"/>
        <w:rPr>
          <w:rFonts w:ascii="Cambria Math" w:hAnsi="Cambria Math"/>
          <w:sz w:val="22"/>
          <w:szCs w:val="22"/>
        </w:rPr>
      </w:pPr>
      <w:r w:rsidRPr="004A531B">
        <w:rPr>
          <w:rFonts w:ascii="Cambria Math" w:hAnsi="Cambria Math"/>
          <w:i/>
          <w:sz w:val="22"/>
          <w:szCs w:val="22"/>
        </w:rPr>
        <w:t>Context: An Anthology</w:t>
      </w:r>
      <w:r w:rsidRPr="004A531B">
        <w:rPr>
          <w:rFonts w:ascii="Cambria Math" w:hAnsi="Cambria Math"/>
          <w:sz w:val="22"/>
          <w:szCs w:val="22"/>
        </w:rPr>
        <w:t xml:space="preserve"> </w:t>
      </w:r>
    </w:p>
    <w:p w14:paraId="6C273736" w14:textId="77777777" w:rsidR="00BD2BEC" w:rsidRPr="004A531B" w:rsidRDefault="00BD2BEC" w:rsidP="00BD2BEC">
      <w:pPr>
        <w:rPr>
          <w:rFonts w:ascii="Cambria Math" w:hAnsi="Cambria Math"/>
          <w:i/>
          <w:sz w:val="22"/>
          <w:szCs w:val="22"/>
        </w:rPr>
      </w:pPr>
      <w:r w:rsidRPr="004A531B">
        <w:rPr>
          <w:rFonts w:ascii="Cambria Math" w:hAnsi="Cambria Math"/>
          <w:sz w:val="22"/>
          <w:szCs w:val="22"/>
        </w:rPr>
        <w:t xml:space="preserve">Oliver, A. (1996) ‘Honors to Romans: bronze portraits’, in C.C. </w:t>
      </w:r>
      <w:proofErr w:type="spellStart"/>
      <w:r w:rsidRPr="004A531B">
        <w:rPr>
          <w:rFonts w:ascii="Cambria Math" w:hAnsi="Cambria Math"/>
          <w:sz w:val="22"/>
          <w:szCs w:val="22"/>
        </w:rPr>
        <w:t>Mattusch</w:t>
      </w:r>
      <w:proofErr w:type="spellEnd"/>
      <w:r w:rsidRPr="004A531B">
        <w:rPr>
          <w:rFonts w:ascii="Cambria Math" w:hAnsi="Cambria Math"/>
          <w:sz w:val="22"/>
          <w:szCs w:val="22"/>
        </w:rPr>
        <w:t xml:space="preserve"> et al., eds </w:t>
      </w:r>
      <w:r w:rsidRPr="004A531B">
        <w:rPr>
          <w:rFonts w:ascii="Cambria Math" w:hAnsi="Cambria Math"/>
          <w:i/>
          <w:sz w:val="22"/>
          <w:szCs w:val="22"/>
        </w:rPr>
        <w:t xml:space="preserve">The </w:t>
      </w:r>
    </w:p>
    <w:p w14:paraId="377E0AA7" w14:textId="65EF4899" w:rsidR="00BD2BEC" w:rsidRPr="004A531B" w:rsidRDefault="00BD2BEC" w:rsidP="00F24663">
      <w:pPr>
        <w:ind w:firstLine="567"/>
        <w:rPr>
          <w:rFonts w:ascii="Cambria Math" w:hAnsi="Cambria Math"/>
          <w:sz w:val="22"/>
          <w:szCs w:val="22"/>
        </w:rPr>
      </w:pPr>
      <w:r w:rsidRPr="004A531B">
        <w:rPr>
          <w:rFonts w:ascii="Cambria Math" w:hAnsi="Cambria Math"/>
          <w:i/>
          <w:sz w:val="22"/>
          <w:szCs w:val="22"/>
        </w:rPr>
        <w:t>Fire of Hephaistos: Large Classical Bronzes from North American Collections</w:t>
      </w:r>
      <w:r w:rsidR="008B1307">
        <w:rPr>
          <w:rFonts w:ascii="Cambria Math" w:hAnsi="Cambria Math"/>
          <w:sz w:val="22"/>
          <w:szCs w:val="22"/>
        </w:rPr>
        <w:t>:</w:t>
      </w:r>
      <w:r w:rsidRPr="004A531B">
        <w:rPr>
          <w:rFonts w:ascii="Cambria Math" w:hAnsi="Cambria Math"/>
          <w:i/>
          <w:sz w:val="22"/>
          <w:szCs w:val="22"/>
        </w:rPr>
        <w:t xml:space="preserve"> </w:t>
      </w:r>
      <w:r w:rsidRPr="004A531B">
        <w:rPr>
          <w:rFonts w:ascii="Cambria Math" w:hAnsi="Cambria Math"/>
          <w:sz w:val="22"/>
          <w:szCs w:val="22"/>
        </w:rPr>
        <w:t>138-60</w:t>
      </w:r>
    </w:p>
    <w:p w14:paraId="796B8234" w14:textId="77777777" w:rsidR="00BD2BEC" w:rsidRPr="004A531B" w:rsidRDefault="00BD2BEC" w:rsidP="00BD2BEC">
      <w:pPr>
        <w:rPr>
          <w:rFonts w:ascii="Cambria Math" w:hAnsi="Cambria Math"/>
          <w:sz w:val="22"/>
          <w:szCs w:val="22"/>
        </w:rPr>
      </w:pPr>
      <w:r w:rsidRPr="004A531B">
        <w:rPr>
          <w:rFonts w:ascii="Cambria Math" w:hAnsi="Cambria Math"/>
          <w:sz w:val="22"/>
          <w:szCs w:val="22"/>
        </w:rPr>
        <w:t xml:space="preserve">Scott, K. (1931) ‘The significance of statues in precious metals in emperor worship’, </w:t>
      </w:r>
    </w:p>
    <w:p w14:paraId="2C6F076B" w14:textId="77777777" w:rsidR="00BD2BEC" w:rsidRPr="004A531B" w:rsidRDefault="00BD2BEC" w:rsidP="00F24663">
      <w:pPr>
        <w:ind w:firstLine="567"/>
        <w:rPr>
          <w:rFonts w:ascii="Cambria Math" w:hAnsi="Cambria Math"/>
          <w:sz w:val="22"/>
          <w:szCs w:val="22"/>
        </w:rPr>
      </w:pPr>
      <w:proofErr w:type="spellStart"/>
      <w:r w:rsidRPr="004A531B">
        <w:rPr>
          <w:rFonts w:ascii="Cambria Math" w:hAnsi="Cambria Math"/>
          <w:i/>
          <w:sz w:val="22"/>
          <w:szCs w:val="22"/>
        </w:rPr>
        <w:t>TAPhA</w:t>
      </w:r>
      <w:proofErr w:type="spellEnd"/>
      <w:r w:rsidRPr="004A531B">
        <w:rPr>
          <w:rFonts w:ascii="Cambria Math" w:hAnsi="Cambria Math"/>
          <w:sz w:val="22"/>
          <w:szCs w:val="22"/>
        </w:rPr>
        <w:t xml:space="preserve"> 62: 101-23</w:t>
      </w:r>
    </w:p>
    <w:p w14:paraId="3A7C5788" w14:textId="77777777" w:rsidR="000651D0" w:rsidRPr="004A531B" w:rsidRDefault="000651D0" w:rsidP="00BD2BEC">
      <w:pPr>
        <w:rPr>
          <w:rFonts w:ascii="Cambria Math" w:hAnsi="Cambria Math"/>
          <w:sz w:val="22"/>
          <w:szCs w:val="22"/>
        </w:rPr>
      </w:pPr>
      <w:r w:rsidRPr="004A531B">
        <w:rPr>
          <w:rFonts w:ascii="Cambria Math" w:hAnsi="Cambria Math"/>
          <w:sz w:val="22"/>
          <w:szCs w:val="22"/>
        </w:rPr>
        <w:t xml:space="preserve">Smith, R.R.R. (1988) </w:t>
      </w:r>
      <w:r w:rsidRPr="004A531B">
        <w:rPr>
          <w:rFonts w:ascii="Cambria Math" w:hAnsi="Cambria Math"/>
          <w:i/>
          <w:sz w:val="22"/>
          <w:szCs w:val="22"/>
        </w:rPr>
        <w:t>Hellenistic Royal Portraits</w:t>
      </w:r>
    </w:p>
    <w:p w14:paraId="4F36D712" w14:textId="77777777" w:rsidR="00962921" w:rsidRPr="004A531B" w:rsidRDefault="00962921" w:rsidP="00BD2BEC">
      <w:pPr>
        <w:rPr>
          <w:rFonts w:ascii="Cambria Math" w:hAnsi="Cambria Math"/>
          <w:sz w:val="22"/>
          <w:szCs w:val="22"/>
        </w:rPr>
      </w:pPr>
      <w:r w:rsidRPr="004A531B">
        <w:rPr>
          <w:rFonts w:ascii="Cambria Math" w:hAnsi="Cambria Math"/>
          <w:sz w:val="22"/>
          <w:szCs w:val="22"/>
        </w:rPr>
        <w:t xml:space="preserve">Stewart, A. (1979) </w:t>
      </w:r>
      <w:r w:rsidRPr="004A531B">
        <w:rPr>
          <w:rFonts w:ascii="Cambria Math" w:hAnsi="Cambria Math"/>
          <w:i/>
          <w:sz w:val="22"/>
          <w:szCs w:val="22"/>
        </w:rPr>
        <w:t xml:space="preserve">Attika: Studies in Athenian Sculpture of the Hellenistic Age </w:t>
      </w:r>
    </w:p>
    <w:p w14:paraId="05E59F24" w14:textId="27C0F904" w:rsidR="00BD2BEC" w:rsidRPr="004A531B" w:rsidRDefault="00BD2BEC" w:rsidP="00BD2BEC">
      <w:pPr>
        <w:rPr>
          <w:rFonts w:ascii="Cambria Math" w:hAnsi="Cambria Math"/>
          <w:sz w:val="22"/>
          <w:szCs w:val="22"/>
        </w:rPr>
      </w:pPr>
      <w:r w:rsidRPr="004A531B">
        <w:rPr>
          <w:rFonts w:ascii="Cambria Math" w:hAnsi="Cambria Math"/>
          <w:sz w:val="22"/>
          <w:szCs w:val="22"/>
        </w:rPr>
        <w:t xml:space="preserve">Stewart, P. (2003) </w:t>
      </w:r>
      <w:r w:rsidRPr="004A531B">
        <w:rPr>
          <w:rFonts w:ascii="Cambria Math" w:hAnsi="Cambria Math"/>
          <w:i/>
          <w:sz w:val="22"/>
          <w:szCs w:val="22"/>
        </w:rPr>
        <w:t>Statues in Roman Society</w:t>
      </w:r>
      <w:r w:rsidR="00F24663">
        <w:rPr>
          <w:rFonts w:ascii="Cambria Math" w:hAnsi="Cambria Math"/>
          <w:sz w:val="22"/>
          <w:szCs w:val="22"/>
        </w:rPr>
        <w:t xml:space="preserve">, </w:t>
      </w:r>
      <w:r w:rsidRPr="004A531B">
        <w:rPr>
          <w:rFonts w:ascii="Cambria Math" w:hAnsi="Cambria Math"/>
          <w:sz w:val="22"/>
          <w:szCs w:val="22"/>
        </w:rPr>
        <w:t>ch</w:t>
      </w:r>
      <w:r w:rsidR="00F24663">
        <w:rPr>
          <w:rFonts w:ascii="Cambria Math" w:hAnsi="Cambria Math"/>
          <w:sz w:val="22"/>
          <w:szCs w:val="22"/>
        </w:rPr>
        <w:t xml:space="preserve">apters </w:t>
      </w:r>
      <w:r w:rsidRPr="004A531B">
        <w:rPr>
          <w:rFonts w:ascii="Cambria Math" w:hAnsi="Cambria Math"/>
          <w:sz w:val="22"/>
          <w:szCs w:val="22"/>
        </w:rPr>
        <w:t>3-5</w:t>
      </w:r>
    </w:p>
    <w:p w14:paraId="5516D423" w14:textId="77777777" w:rsidR="00BD2BEC" w:rsidRPr="004A531B" w:rsidRDefault="00BD2BEC" w:rsidP="00BD2BEC">
      <w:pPr>
        <w:rPr>
          <w:rFonts w:ascii="Cambria Math" w:hAnsi="Cambria Math"/>
          <w:sz w:val="22"/>
          <w:szCs w:val="22"/>
        </w:rPr>
      </w:pPr>
      <w:r w:rsidRPr="004A531B">
        <w:rPr>
          <w:rFonts w:ascii="Cambria Math" w:hAnsi="Cambria Math"/>
          <w:sz w:val="22"/>
          <w:szCs w:val="22"/>
        </w:rPr>
        <w:t xml:space="preserve">Tanner, J.J. (2000) ‘Portraits, power, and patronage in the late Roman Republic’, </w:t>
      </w:r>
      <w:r w:rsidRPr="004A531B">
        <w:rPr>
          <w:rFonts w:ascii="Cambria Math" w:hAnsi="Cambria Math"/>
          <w:i/>
          <w:sz w:val="22"/>
          <w:szCs w:val="22"/>
        </w:rPr>
        <w:t>JRS</w:t>
      </w:r>
      <w:r w:rsidRPr="004A531B">
        <w:rPr>
          <w:rFonts w:ascii="Cambria Math" w:hAnsi="Cambria Math"/>
          <w:sz w:val="22"/>
          <w:szCs w:val="22"/>
        </w:rPr>
        <w:t xml:space="preserve"> 90: </w:t>
      </w:r>
    </w:p>
    <w:p w14:paraId="67D5150F" w14:textId="77777777" w:rsidR="00BD2BEC" w:rsidRPr="004A531B" w:rsidRDefault="00BD2BEC" w:rsidP="00F24663">
      <w:pPr>
        <w:ind w:firstLine="567"/>
        <w:rPr>
          <w:rFonts w:ascii="Cambria Math" w:hAnsi="Cambria Math"/>
          <w:sz w:val="22"/>
          <w:szCs w:val="22"/>
        </w:rPr>
      </w:pPr>
      <w:r w:rsidRPr="004A531B">
        <w:rPr>
          <w:rFonts w:ascii="Cambria Math" w:hAnsi="Cambria Math"/>
          <w:sz w:val="22"/>
          <w:szCs w:val="22"/>
        </w:rPr>
        <w:t>18-50</w:t>
      </w:r>
    </w:p>
    <w:p w14:paraId="32AD714D" w14:textId="77777777" w:rsidR="0088278B" w:rsidRPr="004A531B" w:rsidRDefault="0088278B" w:rsidP="00F96614">
      <w:pPr>
        <w:rPr>
          <w:rFonts w:ascii="Cambria Math" w:hAnsi="Cambria Math"/>
          <w:sz w:val="22"/>
          <w:szCs w:val="22"/>
        </w:rPr>
      </w:pPr>
    </w:p>
    <w:p w14:paraId="42E0662C" w14:textId="77777777" w:rsidR="00EE59B4" w:rsidRPr="004A531B" w:rsidRDefault="00EE59B4" w:rsidP="00A96719">
      <w:pPr>
        <w:rPr>
          <w:rFonts w:ascii="Cambria Math" w:hAnsi="Cambria Math"/>
          <w:sz w:val="22"/>
          <w:szCs w:val="22"/>
        </w:rPr>
      </w:pPr>
      <w:r w:rsidRPr="00F24663">
        <w:rPr>
          <w:rFonts w:ascii="Cambria Math" w:hAnsi="Cambria Math"/>
          <w:sz w:val="22"/>
          <w:szCs w:val="22"/>
        </w:rPr>
        <w:t xml:space="preserve">‘Last statues of antiquity’ – Oxford research project: </w:t>
      </w:r>
      <w:r w:rsidR="002032EF" w:rsidRPr="00F24663">
        <w:rPr>
          <w:rFonts w:ascii="Cambria Math" w:hAnsi="Cambria Math"/>
          <w:sz w:val="22"/>
          <w:szCs w:val="22"/>
          <w:lang w:val="en"/>
        </w:rPr>
        <w:t>searchable</w:t>
      </w:r>
      <w:r w:rsidR="002032EF" w:rsidRPr="004A531B">
        <w:rPr>
          <w:rFonts w:ascii="Cambria Math" w:hAnsi="Cambria Math"/>
          <w:sz w:val="22"/>
          <w:szCs w:val="22"/>
          <w:lang w:val="en"/>
        </w:rPr>
        <w:t xml:space="preserve"> database of the published evidence for statuary and inscribed statue bases set up after AD 284, that were new, newly dedicated, or newly re-worked</w:t>
      </w:r>
      <w:r w:rsidR="002032EF" w:rsidRPr="004A531B">
        <w:rPr>
          <w:rFonts w:ascii="Cambria Math" w:hAnsi="Cambria Math"/>
          <w:sz w:val="22"/>
          <w:szCs w:val="22"/>
        </w:rPr>
        <w:t xml:space="preserve"> </w:t>
      </w:r>
      <w:hyperlink r:id="rId7" w:history="1">
        <w:r w:rsidRPr="004A531B">
          <w:rPr>
            <w:rStyle w:val="Hyperlink"/>
            <w:rFonts w:ascii="Cambria Math" w:hAnsi="Cambria Math"/>
            <w:sz w:val="22"/>
            <w:szCs w:val="22"/>
          </w:rPr>
          <w:t>http://laststatues.classics.ox.ac.uk/</w:t>
        </w:r>
      </w:hyperlink>
      <w:r w:rsidRPr="004A531B">
        <w:rPr>
          <w:rFonts w:ascii="Cambria Math" w:hAnsi="Cambria Math"/>
          <w:sz w:val="22"/>
          <w:szCs w:val="22"/>
        </w:rPr>
        <w:t xml:space="preserve"> </w:t>
      </w:r>
    </w:p>
    <w:p w14:paraId="35BC7F99" w14:textId="77777777" w:rsidR="009B7305" w:rsidRPr="004A531B" w:rsidRDefault="009B7305" w:rsidP="00F24663">
      <w:pPr>
        <w:ind w:firstLine="567"/>
        <w:rPr>
          <w:rFonts w:ascii="Cambria Math" w:hAnsi="Cambria Math"/>
          <w:sz w:val="22"/>
          <w:szCs w:val="22"/>
        </w:rPr>
      </w:pPr>
      <w:r w:rsidRPr="004A531B">
        <w:rPr>
          <w:rFonts w:ascii="Cambria Math" w:hAnsi="Cambria Math"/>
          <w:sz w:val="22"/>
          <w:szCs w:val="22"/>
        </w:rPr>
        <w:t xml:space="preserve">Smith, R.R.R. and Ward-Perkins, B. (2016) </w:t>
      </w:r>
      <w:proofErr w:type="gramStart"/>
      <w:r w:rsidRPr="004A531B">
        <w:rPr>
          <w:rFonts w:ascii="Cambria Math" w:hAnsi="Cambria Math"/>
          <w:i/>
          <w:sz w:val="22"/>
          <w:szCs w:val="22"/>
        </w:rPr>
        <w:t>The</w:t>
      </w:r>
      <w:proofErr w:type="gramEnd"/>
      <w:r w:rsidRPr="004A531B">
        <w:rPr>
          <w:rFonts w:ascii="Cambria Math" w:hAnsi="Cambria Math"/>
          <w:i/>
          <w:sz w:val="22"/>
          <w:szCs w:val="22"/>
        </w:rPr>
        <w:t xml:space="preserve"> Last Statues of Antiquity</w:t>
      </w:r>
    </w:p>
    <w:p w14:paraId="6D07FFB6" w14:textId="79DAA85E" w:rsidR="0020446E" w:rsidRDefault="0020446E" w:rsidP="00F96614">
      <w:pPr>
        <w:rPr>
          <w:rFonts w:ascii="Cambria Math" w:hAnsi="Cambria Math"/>
          <w:b/>
          <w:sz w:val="22"/>
          <w:szCs w:val="22"/>
        </w:rPr>
      </w:pPr>
    </w:p>
    <w:p w14:paraId="63CD72DE" w14:textId="79AFEC45" w:rsidR="00BD2BEC" w:rsidRPr="004A531B" w:rsidRDefault="00BD2BEC" w:rsidP="00F96614">
      <w:pPr>
        <w:rPr>
          <w:rFonts w:ascii="Cambria Math" w:hAnsi="Cambria Math"/>
          <w:b/>
          <w:sz w:val="22"/>
          <w:szCs w:val="22"/>
        </w:rPr>
      </w:pPr>
      <w:r w:rsidRPr="004A531B">
        <w:rPr>
          <w:rFonts w:ascii="Cambria Math" w:hAnsi="Cambria Math"/>
          <w:b/>
          <w:sz w:val="22"/>
          <w:szCs w:val="22"/>
        </w:rPr>
        <w:t>Types of benefactor</w:t>
      </w:r>
    </w:p>
    <w:p w14:paraId="5BBCA21D" w14:textId="5DE78A09" w:rsidR="006D5C0E" w:rsidRPr="004A531B" w:rsidRDefault="00F24663" w:rsidP="00F96614">
      <w:pPr>
        <w:rPr>
          <w:rFonts w:ascii="Cambria Math" w:hAnsi="Cambria Math"/>
          <w:i/>
          <w:sz w:val="22"/>
          <w:szCs w:val="22"/>
        </w:rPr>
      </w:pPr>
      <w:r>
        <w:rPr>
          <w:rFonts w:ascii="Cambria Math" w:hAnsi="Cambria Math"/>
          <w:sz w:val="22"/>
          <w:szCs w:val="22"/>
        </w:rPr>
        <w:t>*</w:t>
      </w:r>
      <w:r w:rsidR="00745725" w:rsidRPr="004A531B">
        <w:rPr>
          <w:rFonts w:ascii="Cambria Math" w:hAnsi="Cambria Math"/>
          <w:sz w:val="22"/>
          <w:szCs w:val="22"/>
        </w:rPr>
        <w:t>v</w:t>
      </w:r>
      <w:r w:rsidR="006D5C0E" w:rsidRPr="004A531B">
        <w:rPr>
          <w:rFonts w:ascii="Cambria Math" w:hAnsi="Cambria Math"/>
          <w:sz w:val="22"/>
          <w:szCs w:val="22"/>
        </w:rPr>
        <w:t xml:space="preserve">an Bremen, R. (1996) </w:t>
      </w:r>
      <w:r w:rsidR="006D5C0E" w:rsidRPr="004A531B">
        <w:rPr>
          <w:rFonts w:ascii="Cambria Math" w:hAnsi="Cambria Math"/>
          <w:i/>
          <w:sz w:val="22"/>
          <w:szCs w:val="22"/>
        </w:rPr>
        <w:t xml:space="preserve">The Limits of Participation. Women &amp; Civic Life in the Greek </w:t>
      </w:r>
    </w:p>
    <w:p w14:paraId="6EA408DA" w14:textId="77777777" w:rsidR="006D5C0E" w:rsidRPr="004A531B" w:rsidRDefault="006D5C0E" w:rsidP="00F24663">
      <w:pPr>
        <w:ind w:firstLine="567"/>
        <w:rPr>
          <w:rFonts w:ascii="Cambria Math" w:hAnsi="Cambria Math"/>
          <w:sz w:val="22"/>
          <w:szCs w:val="22"/>
        </w:rPr>
      </w:pPr>
      <w:r w:rsidRPr="004A531B">
        <w:rPr>
          <w:rFonts w:ascii="Cambria Math" w:hAnsi="Cambria Math"/>
          <w:i/>
          <w:sz w:val="22"/>
          <w:szCs w:val="22"/>
        </w:rPr>
        <w:t>East in the Hellenistic and Roman periods</w:t>
      </w:r>
      <w:r w:rsidRPr="004A531B">
        <w:rPr>
          <w:rFonts w:ascii="Cambria Math" w:hAnsi="Cambria Math"/>
          <w:sz w:val="22"/>
          <w:szCs w:val="22"/>
        </w:rPr>
        <w:t xml:space="preserve"> ch.6</w:t>
      </w:r>
    </w:p>
    <w:p w14:paraId="25F476A1" w14:textId="77777777" w:rsidR="004E693C" w:rsidRPr="004A531B" w:rsidRDefault="004E693C" w:rsidP="00F96614">
      <w:pPr>
        <w:rPr>
          <w:rFonts w:ascii="Cambria Math" w:hAnsi="Cambria Math"/>
          <w:sz w:val="22"/>
          <w:szCs w:val="22"/>
        </w:rPr>
      </w:pPr>
      <w:proofErr w:type="spellStart"/>
      <w:r w:rsidRPr="004A531B">
        <w:rPr>
          <w:rFonts w:ascii="Cambria Math" w:hAnsi="Cambria Math"/>
          <w:sz w:val="22"/>
          <w:szCs w:val="22"/>
        </w:rPr>
        <w:t>D’Arms</w:t>
      </w:r>
      <w:proofErr w:type="spellEnd"/>
      <w:r w:rsidRPr="004A531B">
        <w:rPr>
          <w:rFonts w:ascii="Cambria Math" w:hAnsi="Cambria Math"/>
          <w:sz w:val="22"/>
          <w:szCs w:val="22"/>
        </w:rPr>
        <w:t xml:space="preserve">, J.H. (1988) ‘Pompeii and Rome in the Augustan age and beyond: the eminence </w:t>
      </w:r>
    </w:p>
    <w:p w14:paraId="2E77B377" w14:textId="79195755" w:rsidR="004E693C" w:rsidRPr="004A531B" w:rsidRDefault="004E693C" w:rsidP="00F24663">
      <w:pPr>
        <w:ind w:left="567"/>
        <w:rPr>
          <w:rFonts w:ascii="Cambria Math" w:hAnsi="Cambria Math"/>
          <w:sz w:val="22"/>
          <w:szCs w:val="22"/>
        </w:rPr>
      </w:pPr>
      <w:r w:rsidRPr="004A531B">
        <w:rPr>
          <w:rFonts w:ascii="Cambria Math" w:hAnsi="Cambria Math"/>
          <w:sz w:val="22"/>
          <w:szCs w:val="22"/>
        </w:rPr>
        <w:t xml:space="preserve">of the </w:t>
      </w:r>
      <w:r w:rsidRPr="004A531B">
        <w:rPr>
          <w:rFonts w:ascii="Cambria Math" w:hAnsi="Cambria Math"/>
          <w:i/>
          <w:sz w:val="22"/>
          <w:szCs w:val="22"/>
        </w:rPr>
        <w:t xml:space="preserve">gens </w:t>
      </w:r>
      <w:proofErr w:type="spellStart"/>
      <w:r w:rsidRPr="004A531B">
        <w:rPr>
          <w:rFonts w:ascii="Cambria Math" w:hAnsi="Cambria Math"/>
          <w:i/>
          <w:sz w:val="22"/>
          <w:szCs w:val="22"/>
        </w:rPr>
        <w:t>Holconia</w:t>
      </w:r>
      <w:proofErr w:type="spellEnd"/>
      <w:r w:rsidRPr="004A531B">
        <w:rPr>
          <w:rFonts w:ascii="Cambria Math" w:hAnsi="Cambria Math"/>
          <w:sz w:val="22"/>
          <w:szCs w:val="22"/>
        </w:rPr>
        <w:t xml:space="preserve">’, in R.I. Curtis, ed. </w:t>
      </w:r>
      <w:proofErr w:type="spellStart"/>
      <w:r w:rsidRPr="004A531B">
        <w:rPr>
          <w:rFonts w:ascii="Cambria Math" w:hAnsi="Cambria Math"/>
          <w:i/>
          <w:sz w:val="22"/>
          <w:szCs w:val="22"/>
        </w:rPr>
        <w:t>Studia</w:t>
      </w:r>
      <w:proofErr w:type="spellEnd"/>
      <w:r w:rsidRPr="004A531B">
        <w:rPr>
          <w:rFonts w:ascii="Cambria Math" w:hAnsi="Cambria Math"/>
          <w:i/>
          <w:sz w:val="22"/>
          <w:szCs w:val="22"/>
        </w:rPr>
        <w:t xml:space="preserve"> </w:t>
      </w:r>
      <w:proofErr w:type="spellStart"/>
      <w:r w:rsidRPr="004A531B">
        <w:rPr>
          <w:rFonts w:ascii="Cambria Math" w:hAnsi="Cambria Math"/>
          <w:i/>
          <w:sz w:val="22"/>
          <w:szCs w:val="22"/>
        </w:rPr>
        <w:t>Pompeiana</w:t>
      </w:r>
      <w:proofErr w:type="spellEnd"/>
      <w:r w:rsidRPr="004A531B">
        <w:rPr>
          <w:rFonts w:ascii="Cambria Math" w:hAnsi="Cambria Math"/>
          <w:i/>
          <w:sz w:val="22"/>
          <w:szCs w:val="22"/>
        </w:rPr>
        <w:t xml:space="preserve"> et Classica in Honor of Wilhelmina </w:t>
      </w:r>
      <w:proofErr w:type="spellStart"/>
      <w:r w:rsidRPr="004A531B">
        <w:rPr>
          <w:rFonts w:ascii="Cambria Math" w:hAnsi="Cambria Math"/>
          <w:i/>
          <w:sz w:val="22"/>
          <w:szCs w:val="22"/>
        </w:rPr>
        <w:t>Jashemski</w:t>
      </w:r>
      <w:proofErr w:type="spellEnd"/>
      <w:r w:rsidR="0020446E">
        <w:rPr>
          <w:rFonts w:ascii="Cambria Math" w:hAnsi="Cambria Math"/>
          <w:sz w:val="22"/>
          <w:szCs w:val="22"/>
        </w:rPr>
        <w:t xml:space="preserve">, </w:t>
      </w:r>
      <w:r w:rsidRPr="004A531B">
        <w:rPr>
          <w:rFonts w:ascii="Cambria Math" w:hAnsi="Cambria Math"/>
          <w:sz w:val="22"/>
          <w:szCs w:val="22"/>
        </w:rPr>
        <w:t>vol.</w:t>
      </w:r>
      <w:r w:rsidR="0020446E">
        <w:rPr>
          <w:rFonts w:ascii="Cambria Math" w:hAnsi="Cambria Math"/>
          <w:sz w:val="22"/>
          <w:szCs w:val="22"/>
        </w:rPr>
        <w:t xml:space="preserve"> </w:t>
      </w:r>
      <w:r w:rsidRPr="004A531B">
        <w:rPr>
          <w:rFonts w:ascii="Cambria Math" w:hAnsi="Cambria Math"/>
          <w:sz w:val="22"/>
          <w:szCs w:val="22"/>
        </w:rPr>
        <w:t>1</w:t>
      </w:r>
      <w:r w:rsidR="0020446E">
        <w:rPr>
          <w:rFonts w:ascii="Cambria Math" w:hAnsi="Cambria Math"/>
          <w:sz w:val="22"/>
          <w:szCs w:val="22"/>
        </w:rPr>
        <w:t>:</w:t>
      </w:r>
      <w:r w:rsidRPr="004A531B">
        <w:rPr>
          <w:rFonts w:ascii="Cambria Math" w:hAnsi="Cambria Math"/>
          <w:sz w:val="22"/>
          <w:szCs w:val="22"/>
        </w:rPr>
        <w:t xml:space="preserve"> 51-74</w:t>
      </w:r>
    </w:p>
    <w:p w14:paraId="412C9FD1" w14:textId="77777777" w:rsidR="00176083" w:rsidRPr="004A531B" w:rsidRDefault="00176083" w:rsidP="00F96614">
      <w:pPr>
        <w:rPr>
          <w:rFonts w:ascii="Cambria Math" w:hAnsi="Cambria Math"/>
          <w:sz w:val="22"/>
          <w:szCs w:val="22"/>
        </w:rPr>
      </w:pPr>
      <w:r w:rsidRPr="004A531B">
        <w:rPr>
          <w:rFonts w:ascii="Cambria Math" w:hAnsi="Cambria Math"/>
          <w:sz w:val="22"/>
          <w:szCs w:val="22"/>
        </w:rPr>
        <w:t xml:space="preserve">Eck, W. (1984) ‘Senatorial self-representation: developments in the Augustan period’ in </w:t>
      </w:r>
    </w:p>
    <w:p w14:paraId="67FBE89E" w14:textId="77777777" w:rsidR="00176083" w:rsidRPr="004A531B" w:rsidRDefault="00176083" w:rsidP="00F24663">
      <w:pPr>
        <w:ind w:firstLine="567"/>
        <w:rPr>
          <w:rFonts w:ascii="Cambria Math" w:hAnsi="Cambria Math"/>
          <w:sz w:val="22"/>
          <w:szCs w:val="22"/>
        </w:rPr>
      </w:pPr>
      <w:r w:rsidRPr="004A531B">
        <w:rPr>
          <w:rFonts w:ascii="Cambria Math" w:hAnsi="Cambria Math"/>
          <w:sz w:val="22"/>
          <w:szCs w:val="22"/>
        </w:rPr>
        <w:t xml:space="preserve">F. Millar &amp; E. Segal, eds </w:t>
      </w:r>
      <w:r w:rsidRPr="004A531B">
        <w:rPr>
          <w:rFonts w:ascii="Cambria Math" w:hAnsi="Cambria Math"/>
          <w:i/>
          <w:sz w:val="22"/>
          <w:szCs w:val="22"/>
        </w:rPr>
        <w:t>Caesar Augustus. Seven Aspects</w:t>
      </w:r>
      <w:r w:rsidRPr="004A531B">
        <w:rPr>
          <w:rFonts w:ascii="Cambria Math" w:hAnsi="Cambria Math"/>
          <w:sz w:val="22"/>
          <w:szCs w:val="22"/>
        </w:rPr>
        <w:t xml:space="preserve"> 129-67</w:t>
      </w:r>
    </w:p>
    <w:p w14:paraId="4617F17B" w14:textId="30B49417" w:rsidR="00C22A9F" w:rsidRPr="004A531B" w:rsidRDefault="00912FA2" w:rsidP="00F96614">
      <w:pPr>
        <w:rPr>
          <w:rFonts w:ascii="Cambria Math" w:hAnsi="Cambria Math"/>
          <w:sz w:val="22"/>
          <w:szCs w:val="22"/>
        </w:rPr>
      </w:pPr>
      <w:proofErr w:type="spellStart"/>
      <w:r w:rsidRPr="004A531B">
        <w:rPr>
          <w:rFonts w:ascii="Cambria Math" w:hAnsi="Cambria Math"/>
          <w:sz w:val="22"/>
          <w:szCs w:val="22"/>
        </w:rPr>
        <w:t>Forbis</w:t>
      </w:r>
      <w:proofErr w:type="spellEnd"/>
      <w:r w:rsidR="00C22A9F" w:rsidRPr="004A531B">
        <w:rPr>
          <w:rFonts w:ascii="Cambria Math" w:hAnsi="Cambria Math"/>
          <w:sz w:val="22"/>
          <w:szCs w:val="22"/>
        </w:rPr>
        <w:t xml:space="preserve">, E. (1990) ‘Women’s public image in Italian honorary inscriptions’, </w:t>
      </w:r>
      <w:proofErr w:type="spellStart"/>
      <w:r w:rsidR="00C22A9F" w:rsidRPr="004A531B">
        <w:rPr>
          <w:rFonts w:ascii="Cambria Math" w:hAnsi="Cambria Math"/>
          <w:i/>
          <w:sz w:val="22"/>
          <w:szCs w:val="22"/>
        </w:rPr>
        <w:t>AJPhil</w:t>
      </w:r>
      <w:proofErr w:type="spellEnd"/>
      <w:r w:rsidR="00C22A9F" w:rsidRPr="004A531B">
        <w:rPr>
          <w:rFonts w:ascii="Cambria Math" w:hAnsi="Cambria Math"/>
          <w:sz w:val="22"/>
          <w:szCs w:val="22"/>
        </w:rPr>
        <w:t xml:space="preserve"> 111: </w:t>
      </w:r>
    </w:p>
    <w:p w14:paraId="1F97CDBB" w14:textId="77777777" w:rsidR="00912FA2" w:rsidRPr="004A531B" w:rsidRDefault="00C22A9F" w:rsidP="00F24663">
      <w:pPr>
        <w:ind w:firstLine="567"/>
        <w:rPr>
          <w:rFonts w:ascii="Cambria Math" w:hAnsi="Cambria Math"/>
          <w:sz w:val="22"/>
          <w:szCs w:val="22"/>
        </w:rPr>
      </w:pPr>
      <w:r w:rsidRPr="004A531B">
        <w:rPr>
          <w:rFonts w:ascii="Cambria Math" w:hAnsi="Cambria Math"/>
          <w:sz w:val="22"/>
          <w:szCs w:val="22"/>
        </w:rPr>
        <w:t>493-512</w:t>
      </w:r>
    </w:p>
    <w:p w14:paraId="1DBC54CE" w14:textId="62CB315D" w:rsidR="00A173B8" w:rsidRPr="004A531B" w:rsidRDefault="00A173B8" w:rsidP="00BD2BEC">
      <w:pPr>
        <w:rPr>
          <w:rFonts w:ascii="Cambria Math" w:hAnsi="Cambria Math"/>
          <w:sz w:val="22"/>
          <w:szCs w:val="22"/>
        </w:rPr>
      </w:pPr>
      <w:proofErr w:type="spellStart"/>
      <w:r w:rsidRPr="004A531B">
        <w:rPr>
          <w:rFonts w:ascii="Cambria Math" w:hAnsi="Cambria Math"/>
          <w:sz w:val="22"/>
          <w:szCs w:val="22"/>
        </w:rPr>
        <w:t>Hemelrijk</w:t>
      </w:r>
      <w:proofErr w:type="spellEnd"/>
      <w:r w:rsidRPr="004A531B">
        <w:rPr>
          <w:rFonts w:ascii="Cambria Math" w:hAnsi="Cambria Math"/>
          <w:sz w:val="22"/>
          <w:szCs w:val="22"/>
        </w:rPr>
        <w:t xml:space="preserve">, E. (2015) </w:t>
      </w:r>
      <w:r w:rsidRPr="004A531B">
        <w:rPr>
          <w:rFonts w:ascii="Cambria Math" w:hAnsi="Cambria Math"/>
          <w:i/>
          <w:sz w:val="22"/>
          <w:szCs w:val="22"/>
        </w:rPr>
        <w:t>Hidden lives, public personae: women and civic life in the Roman West</w:t>
      </w:r>
    </w:p>
    <w:p w14:paraId="6781E5C7" w14:textId="68CB66D1" w:rsidR="0023453B" w:rsidRPr="0023453B" w:rsidRDefault="0023453B" w:rsidP="00BD2BEC">
      <w:pPr>
        <w:rPr>
          <w:rFonts w:ascii="Cambria Math" w:hAnsi="Cambria Math"/>
          <w:sz w:val="22"/>
          <w:szCs w:val="22"/>
        </w:rPr>
      </w:pPr>
      <w:r>
        <w:rPr>
          <w:rFonts w:ascii="Cambria Math" w:hAnsi="Cambria Math"/>
          <w:sz w:val="22"/>
          <w:szCs w:val="22"/>
        </w:rPr>
        <w:t>James, S.L. and Dillon, S. (</w:t>
      </w:r>
      <w:proofErr w:type="spellStart"/>
      <w:proofErr w:type="gramStart"/>
      <w:r>
        <w:rPr>
          <w:rFonts w:ascii="Cambria Math" w:hAnsi="Cambria Math"/>
          <w:sz w:val="22"/>
          <w:szCs w:val="22"/>
        </w:rPr>
        <w:t>eds</w:t>
      </w:r>
      <w:proofErr w:type="spellEnd"/>
      <w:proofErr w:type="gramEnd"/>
      <w:r>
        <w:rPr>
          <w:rFonts w:ascii="Cambria Math" w:hAnsi="Cambria Math"/>
          <w:sz w:val="22"/>
          <w:szCs w:val="22"/>
        </w:rPr>
        <w:t xml:space="preserve">) (2012) </w:t>
      </w:r>
      <w:r>
        <w:rPr>
          <w:rFonts w:ascii="Cambria Math" w:hAnsi="Cambria Math"/>
          <w:i/>
          <w:sz w:val="22"/>
          <w:szCs w:val="22"/>
        </w:rPr>
        <w:t>A Companion to Women in the Ancient World</w:t>
      </w:r>
      <w:r>
        <w:rPr>
          <w:rFonts w:ascii="Cambria Math" w:hAnsi="Cambria Math"/>
          <w:sz w:val="22"/>
          <w:szCs w:val="22"/>
        </w:rPr>
        <w:t xml:space="preserve"> –</w:t>
      </w:r>
      <w:r w:rsidR="00711076">
        <w:rPr>
          <w:rFonts w:ascii="Cambria Math" w:hAnsi="Cambria Math"/>
          <w:sz w:val="22"/>
          <w:szCs w:val="22"/>
        </w:rPr>
        <w:t xml:space="preserve"> esp. chapter</w:t>
      </w:r>
      <w:r>
        <w:rPr>
          <w:rFonts w:ascii="Cambria Math" w:hAnsi="Cambria Math"/>
          <w:sz w:val="22"/>
          <w:szCs w:val="22"/>
        </w:rPr>
        <w:t xml:space="preserve"> by </w:t>
      </w:r>
      <w:proofErr w:type="spellStart"/>
      <w:r>
        <w:rPr>
          <w:rFonts w:ascii="Cambria Math" w:hAnsi="Cambria Math"/>
          <w:sz w:val="22"/>
          <w:szCs w:val="22"/>
        </w:rPr>
        <w:t>Bielman</w:t>
      </w:r>
      <w:proofErr w:type="spellEnd"/>
      <w:r>
        <w:rPr>
          <w:rFonts w:ascii="Cambria Math" w:hAnsi="Cambria Math"/>
          <w:sz w:val="22"/>
          <w:szCs w:val="22"/>
        </w:rPr>
        <w:t>, ‘Female patronage in the Greek Hellenistic and Roman Republican Periods’</w:t>
      </w:r>
    </w:p>
    <w:p w14:paraId="48EEDE15" w14:textId="31D22FD6" w:rsidR="0023453B" w:rsidRPr="0023453B" w:rsidRDefault="0023453B" w:rsidP="00BD2BEC">
      <w:pPr>
        <w:rPr>
          <w:rFonts w:ascii="Cambria Math" w:hAnsi="Cambria Math"/>
          <w:sz w:val="22"/>
          <w:szCs w:val="22"/>
        </w:rPr>
      </w:pPr>
      <w:r>
        <w:rPr>
          <w:rFonts w:ascii="Cambria Math" w:hAnsi="Cambria Math"/>
          <w:sz w:val="22"/>
          <w:szCs w:val="22"/>
        </w:rPr>
        <w:t xml:space="preserve">Laird, M.L. (2015) </w:t>
      </w:r>
      <w:r>
        <w:rPr>
          <w:rFonts w:ascii="Cambria Math" w:hAnsi="Cambria Math"/>
          <w:i/>
          <w:sz w:val="22"/>
          <w:szCs w:val="22"/>
        </w:rPr>
        <w:t xml:space="preserve">Civic monuments and the </w:t>
      </w:r>
      <w:proofErr w:type="spellStart"/>
      <w:r>
        <w:rPr>
          <w:rFonts w:ascii="Cambria Math" w:hAnsi="Cambria Math"/>
          <w:sz w:val="22"/>
          <w:szCs w:val="22"/>
        </w:rPr>
        <w:t>Augustales</w:t>
      </w:r>
      <w:proofErr w:type="spellEnd"/>
      <w:r>
        <w:rPr>
          <w:rFonts w:ascii="Cambria Math" w:hAnsi="Cambria Math"/>
          <w:i/>
          <w:sz w:val="22"/>
          <w:szCs w:val="22"/>
        </w:rPr>
        <w:t xml:space="preserve"> in Roman Italy</w:t>
      </w:r>
    </w:p>
    <w:p w14:paraId="5D0E1C74" w14:textId="0DB73813" w:rsidR="00BD2BEC" w:rsidRPr="004A531B" w:rsidRDefault="00F24663" w:rsidP="00BD2BEC">
      <w:pPr>
        <w:rPr>
          <w:rFonts w:ascii="Cambria Math" w:hAnsi="Cambria Math"/>
          <w:sz w:val="22"/>
          <w:szCs w:val="22"/>
        </w:rPr>
      </w:pPr>
      <w:r>
        <w:rPr>
          <w:rFonts w:ascii="Cambria Math" w:hAnsi="Cambria Math"/>
          <w:sz w:val="22"/>
          <w:szCs w:val="22"/>
        </w:rPr>
        <w:t>*</w:t>
      </w:r>
      <w:r w:rsidR="00BD2BEC" w:rsidRPr="004A531B">
        <w:rPr>
          <w:rFonts w:ascii="Cambria Math" w:hAnsi="Cambria Math"/>
          <w:sz w:val="22"/>
          <w:szCs w:val="22"/>
        </w:rPr>
        <w:t xml:space="preserve">Rose, C.B. (1997) ‘The imperial image in the eastern Mediterranean’, in S.E. </w:t>
      </w:r>
      <w:proofErr w:type="spellStart"/>
      <w:r w:rsidR="00BD2BEC" w:rsidRPr="004A531B">
        <w:rPr>
          <w:rFonts w:ascii="Cambria Math" w:hAnsi="Cambria Math"/>
          <w:sz w:val="22"/>
          <w:szCs w:val="22"/>
        </w:rPr>
        <w:t>Alcock</w:t>
      </w:r>
      <w:proofErr w:type="spellEnd"/>
      <w:r w:rsidR="00BD2BEC" w:rsidRPr="004A531B">
        <w:rPr>
          <w:rFonts w:ascii="Cambria Math" w:hAnsi="Cambria Math"/>
          <w:sz w:val="22"/>
          <w:szCs w:val="22"/>
        </w:rPr>
        <w:t xml:space="preserve">, </w:t>
      </w:r>
      <w:proofErr w:type="gramStart"/>
      <w:r w:rsidR="00BD2BEC" w:rsidRPr="004A531B">
        <w:rPr>
          <w:rFonts w:ascii="Cambria Math" w:hAnsi="Cambria Math"/>
          <w:sz w:val="22"/>
          <w:szCs w:val="22"/>
        </w:rPr>
        <w:t>ed</w:t>
      </w:r>
      <w:proofErr w:type="gramEnd"/>
      <w:r w:rsidR="00BD2BEC" w:rsidRPr="004A531B">
        <w:rPr>
          <w:rFonts w:ascii="Cambria Math" w:hAnsi="Cambria Math"/>
          <w:sz w:val="22"/>
          <w:szCs w:val="22"/>
        </w:rPr>
        <w:t xml:space="preserve">. </w:t>
      </w:r>
    </w:p>
    <w:p w14:paraId="01668222" w14:textId="77777777" w:rsidR="00BD2BEC" w:rsidRPr="004A531B" w:rsidRDefault="00BD2BEC" w:rsidP="00BD2BEC">
      <w:pPr>
        <w:ind w:left="720" w:firstLine="720"/>
        <w:rPr>
          <w:rFonts w:ascii="Cambria Math" w:hAnsi="Cambria Math"/>
          <w:sz w:val="22"/>
          <w:szCs w:val="22"/>
        </w:rPr>
      </w:pPr>
      <w:r w:rsidRPr="004A531B">
        <w:rPr>
          <w:rFonts w:ascii="Cambria Math" w:hAnsi="Cambria Math"/>
          <w:i/>
          <w:sz w:val="22"/>
          <w:szCs w:val="22"/>
        </w:rPr>
        <w:t>The Early Roman Empire in the East</w:t>
      </w:r>
      <w:r w:rsidRPr="004A531B">
        <w:rPr>
          <w:rFonts w:ascii="Cambria Math" w:hAnsi="Cambria Math"/>
          <w:sz w:val="22"/>
          <w:szCs w:val="22"/>
        </w:rPr>
        <w:t xml:space="preserve"> 108-20</w:t>
      </w:r>
    </w:p>
    <w:p w14:paraId="19B04405" w14:textId="60A327F5" w:rsidR="0020446E" w:rsidRDefault="0020446E" w:rsidP="00F96614">
      <w:pPr>
        <w:rPr>
          <w:rFonts w:ascii="Cambria Math" w:hAnsi="Cambria Math"/>
          <w:b/>
          <w:sz w:val="22"/>
          <w:szCs w:val="22"/>
        </w:rPr>
      </w:pPr>
    </w:p>
    <w:p w14:paraId="5B43DBCA" w14:textId="640472AD" w:rsidR="00BD2BEC" w:rsidRPr="004A531B" w:rsidRDefault="00BD2BEC" w:rsidP="00F96614">
      <w:pPr>
        <w:rPr>
          <w:rFonts w:ascii="Cambria Math" w:hAnsi="Cambria Math"/>
          <w:b/>
          <w:sz w:val="22"/>
          <w:szCs w:val="22"/>
        </w:rPr>
      </w:pPr>
      <w:r w:rsidRPr="004A531B">
        <w:rPr>
          <w:rFonts w:ascii="Cambria Math" w:hAnsi="Cambria Math"/>
          <w:b/>
          <w:sz w:val="22"/>
          <w:szCs w:val="22"/>
        </w:rPr>
        <w:lastRenderedPageBreak/>
        <w:t xml:space="preserve">Identity </w:t>
      </w:r>
    </w:p>
    <w:p w14:paraId="5553BDBB" w14:textId="4C66D7A7" w:rsidR="00827034" w:rsidRPr="004A531B" w:rsidRDefault="00F24663" w:rsidP="00F96614">
      <w:pPr>
        <w:rPr>
          <w:rFonts w:ascii="Cambria Math" w:hAnsi="Cambria Math"/>
          <w:sz w:val="22"/>
          <w:szCs w:val="22"/>
        </w:rPr>
      </w:pPr>
      <w:r>
        <w:rPr>
          <w:rFonts w:ascii="Cambria Math" w:hAnsi="Cambria Math"/>
          <w:sz w:val="22"/>
          <w:szCs w:val="22"/>
        </w:rPr>
        <w:t>*</w:t>
      </w:r>
      <w:r w:rsidR="00A1708C" w:rsidRPr="004A531B">
        <w:rPr>
          <w:rFonts w:ascii="Cambria Math" w:hAnsi="Cambria Math"/>
          <w:sz w:val="22"/>
          <w:szCs w:val="22"/>
        </w:rPr>
        <w:t xml:space="preserve">van </w:t>
      </w:r>
      <w:proofErr w:type="spellStart"/>
      <w:r w:rsidR="00A1708C" w:rsidRPr="004A531B">
        <w:rPr>
          <w:rFonts w:ascii="Cambria Math" w:hAnsi="Cambria Math"/>
          <w:sz w:val="22"/>
          <w:szCs w:val="22"/>
        </w:rPr>
        <w:t>Nijf</w:t>
      </w:r>
      <w:proofErr w:type="spellEnd"/>
      <w:r w:rsidR="00A1708C" w:rsidRPr="004A531B">
        <w:rPr>
          <w:rFonts w:ascii="Cambria Math" w:hAnsi="Cambria Math"/>
          <w:sz w:val="22"/>
          <w:szCs w:val="22"/>
        </w:rPr>
        <w:t xml:space="preserve">, O. </w:t>
      </w:r>
      <w:r w:rsidR="00827034" w:rsidRPr="004A531B">
        <w:rPr>
          <w:rFonts w:ascii="Cambria Math" w:hAnsi="Cambria Math"/>
          <w:sz w:val="22"/>
          <w:szCs w:val="22"/>
        </w:rPr>
        <w:t xml:space="preserve">(1999) ‘Athletics, festivals, and Greek identity in the Roman East’, </w:t>
      </w:r>
      <w:proofErr w:type="spellStart"/>
      <w:r w:rsidR="00827034" w:rsidRPr="004A531B">
        <w:rPr>
          <w:rFonts w:ascii="Cambria Math" w:hAnsi="Cambria Math"/>
          <w:i/>
          <w:sz w:val="22"/>
          <w:szCs w:val="22"/>
        </w:rPr>
        <w:t>PCPhS</w:t>
      </w:r>
      <w:proofErr w:type="spellEnd"/>
      <w:r w:rsidR="00827034" w:rsidRPr="004A531B">
        <w:rPr>
          <w:rFonts w:ascii="Cambria Math" w:hAnsi="Cambria Math"/>
          <w:sz w:val="22"/>
          <w:szCs w:val="22"/>
        </w:rPr>
        <w:t xml:space="preserve"> </w:t>
      </w:r>
    </w:p>
    <w:p w14:paraId="08A2979D" w14:textId="77777777" w:rsidR="00827034" w:rsidRPr="004A531B" w:rsidRDefault="00827034" w:rsidP="0020446E">
      <w:pPr>
        <w:ind w:firstLine="567"/>
        <w:rPr>
          <w:rFonts w:ascii="Cambria Math" w:hAnsi="Cambria Math"/>
          <w:sz w:val="22"/>
          <w:szCs w:val="22"/>
        </w:rPr>
      </w:pPr>
      <w:r w:rsidRPr="004A531B">
        <w:rPr>
          <w:rFonts w:ascii="Cambria Math" w:hAnsi="Cambria Math"/>
          <w:sz w:val="22"/>
          <w:szCs w:val="22"/>
        </w:rPr>
        <w:t>56: 176-200</w:t>
      </w:r>
    </w:p>
    <w:p w14:paraId="609F0BFE" w14:textId="506EA9A7" w:rsidR="00827034" w:rsidRPr="004A531B" w:rsidRDefault="00827034" w:rsidP="0020446E">
      <w:pPr>
        <w:ind w:firstLine="567"/>
        <w:rPr>
          <w:rFonts w:ascii="Cambria Math" w:hAnsi="Cambria Math"/>
          <w:sz w:val="22"/>
          <w:szCs w:val="22"/>
        </w:rPr>
      </w:pPr>
      <w:r w:rsidRPr="004A531B">
        <w:rPr>
          <w:rFonts w:ascii="Cambria Math" w:hAnsi="Cambria Math"/>
          <w:sz w:val="22"/>
          <w:szCs w:val="22"/>
        </w:rPr>
        <w:t xml:space="preserve">(2000) ‘Local heroes: athletics, festivals and elite self-fashioning in the Roman </w:t>
      </w:r>
    </w:p>
    <w:p w14:paraId="509C04AF" w14:textId="77777777" w:rsidR="00827034" w:rsidRPr="004A531B" w:rsidRDefault="00827034" w:rsidP="0020446E">
      <w:pPr>
        <w:ind w:firstLine="567"/>
        <w:rPr>
          <w:rFonts w:ascii="Cambria Math" w:hAnsi="Cambria Math"/>
          <w:sz w:val="22"/>
          <w:szCs w:val="22"/>
        </w:rPr>
      </w:pPr>
      <w:r w:rsidRPr="004A531B">
        <w:rPr>
          <w:rFonts w:ascii="Cambria Math" w:hAnsi="Cambria Math"/>
          <w:sz w:val="22"/>
          <w:szCs w:val="22"/>
        </w:rPr>
        <w:t xml:space="preserve">East’, in S. </w:t>
      </w:r>
      <w:proofErr w:type="spellStart"/>
      <w:r w:rsidRPr="004A531B">
        <w:rPr>
          <w:rFonts w:ascii="Cambria Math" w:hAnsi="Cambria Math"/>
          <w:sz w:val="22"/>
          <w:szCs w:val="22"/>
        </w:rPr>
        <w:t>Goldhill</w:t>
      </w:r>
      <w:proofErr w:type="spellEnd"/>
      <w:r w:rsidRPr="004A531B">
        <w:rPr>
          <w:rFonts w:ascii="Cambria Math" w:hAnsi="Cambria Math"/>
          <w:sz w:val="22"/>
          <w:szCs w:val="22"/>
        </w:rPr>
        <w:t xml:space="preserve">, ed. </w:t>
      </w:r>
      <w:r w:rsidRPr="004A531B">
        <w:rPr>
          <w:rFonts w:ascii="Cambria Math" w:hAnsi="Cambria Math"/>
          <w:i/>
          <w:sz w:val="22"/>
          <w:szCs w:val="22"/>
        </w:rPr>
        <w:t>Being Greek under Rome</w:t>
      </w:r>
    </w:p>
    <w:p w14:paraId="0C6C9F9E" w14:textId="1A2E403F" w:rsidR="00827034" w:rsidRPr="004A531B" w:rsidRDefault="0020446E" w:rsidP="0020446E">
      <w:pPr>
        <w:ind w:firstLine="567"/>
        <w:rPr>
          <w:rFonts w:ascii="Cambria Math" w:hAnsi="Cambria Math"/>
          <w:sz w:val="22"/>
          <w:szCs w:val="22"/>
        </w:rPr>
      </w:pPr>
      <w:r>
        <w:rPr>
          <w:rFonts w:ascii="Cambria Math" w:hAnsi="Cambria Math"/>
          <w:sz w:val="22"/>
          <w:szCs w:val="22"/>
        </w:rPr>
        <w:t>*</w:t>
      </w:r>
      <w:r w:rsidR="00827034" w:rsidRPr="004A531B">
        <w:rPr>
          <w:rFonts w:ascii="Cambria Math" w:hAnsi="Cambria Math"/>
          <w:sz w:val="22"/>
          <w:szCs w:val="22"/>
        </w:rPr>
        <w:t xml:space="preserve">(2000) ‘Inscriptions and civic memory in the Roman East’, in A.E. Cooley, ed. </w:t>
      </w:r>
    </w:p>
    <w:p w14:paraId="3E343568" w14:textId="77777777" w:rsidR="00827034" w:rsidRPr="004A531B" w:rsidRDefault="00827034" w:rsidP="0020446E">
      <w:pPr>
        <w:ind w:firstLine="567"/>
        <w:rPr>
          <w:rFonts w:ascii="Cambria Math" w:hAnsi="Cambria Math"/>
          <w:sz w:val="22"/>
          <w:szCs w:val="22"/>
        </w:rPr>
      </w:pPr>
      <w:r w:rsidRPr="004A531B">
        <w:rPr>
          <w:rFonts w:ascii="Cambria Math" w:hAnsi="Cambria Math"/>
          <w:i/>
          <w:sz w:val="22"/>
          <w:szCs w:val="22"/>
        </w:rPr>
        <w:t xml:space="preserve">The Afterlife of Inscriptions </w:t>
      </w:r>
      <w:r w:rsidRPr="004A531B">
        <w:rPr>
          <w:rFonts w:ascii="Cambria Math" w:hAnsi="Cambria Math"/>
          <w:sz w:val="22"/>
          <w:szCs w:val="22"/>
        </w:rPr>
        <w:t>21-36</w:t>
      </w:r>
    </w:p>
    <w:p w14:paraId="1BBDE22B" w14:textId="3A84DCA0" w:rsidR="00A3205B" w:rsidRPr="004A531B" w:rsidRDefault="00892BB8" w:rsidP="0020446E">
      <w:pPr>
        <w:rPr>
          <w:rFonts w:ascii="Cambria Math" w:hAnsi="Cambria Math"/>
          <w:sz w:val="22"/>
          <w:szCs w:val="22"/>
        </w:rPr>
      </w:pPr>
      <w:r w:rsidRPr="004A531B">
        <w:rPr>
          <w:rFonts w:ascii="Cambria Math" w:hAnsi="Cambria Math"/>
          <w:sz w:val="22"/>
          <w:szCs w:val="22"/>
        </w:rPr>
        <w:t xml:space="preserve">Smith, R.R.R. </w:t>
      </w:r>
      <w:r w:rsidR="00A3205B" w:rsidRPr="004A531B">
        <w:rPr>
          <w:rFonts w:ascii="Cambria Math" w:hAnsi="Cambria Math"/>
          <w:sz w:val="22"/>
          <w:szCs w:val="22"/>
        </w:rPr>
        <w:t xml:space="preserve">(1981) ‘Greeks, foreigners, and Roman Republican Portraits’, </w:t>
      </w:r>
      <w:r w:rsidR="00A3205B" w:rsidRPr="004A531B">
        <w:rPr>
          <w:rFonts w:ascii="Cambria Math" w:hAnsi="Cambria Math"/>
          <w:i/>
          <w:sz w:val="22"/>
          <w:szCs w:val="22"/>
        </w:rPr>
        <w:t>JRS</w:t>
      </w:r>
      <w:r w:rsidR="00A3205B" w:rsidRPr="004A531B">
        <w:rPr>
          <w:rFonts w:ascii="Cambria Math" w:hAnsi="Cambria Math"/>
          <w:sz w:val="22"/>
          <w:szCs w:val="22"/>
        </w:rPr>
        <w:t xml:space="preserve"> 71: 24-378</w:t>
      </w:r>
    </w:p>
    <w:p w14:paraId="5E9A3E7F" w14:textId="7F32674C" w:rsidR="00087DA4" w:rsidRPr="004A531B" w:rsidRDefault="0020446E" w:rsidP="0020446E">
      <w:pPr>
        <w:ind w:firstLine="567"/>
        <w:rPr>
          <w:rFonts w:ascii="Cambria Math" w:hAnsi="Cambria Math"/>
          <w:sz w:val="22"/>
          <w:szCs w:val="22"/>
        </w:rPr>
      </w:pPr>
      <w:r>
        <w:rPr>
          <w:rFonts w:ascii="Cambria Math" w:hAnsi="Cambria Math"/>
          <w:sz w:val="22"/>
          <w:szCs w:val="22"/>
        </w:rPr>
        <w:t>*</w:t>
      </w:r>
      <w:r w:rsidR="00892BB8" w:rsidRPr="004A531B">
        <w:rPr>
          <w:rFonts w:ascii="Cambria Math" w:hAnsi="Cambria Math"/>
          <w:sz w:val="22"/>
          <w:szCs w:val="22"/>
        </w:rPr>
        <w:t xml:space="preserve">(1998) ‘Cultural choice and political identity in honorific portrait statues in </w:t>
      </w:r>
    </w:p>
    <w:p w14:paraId="5E5C74C9" w14:textId="77777777" w:rsidR="00892BB8" w:rsidRPr="004A531B" w:rsidRDefault="00892BB8" w:rsidP="0020446E">
      <w:pPr>
        <w:ind w:firstLine="567"/>
        <w:rPr>
          <w:rFonts w:ascii="Cambria Math" w:hAnsi="Cambria Math"/>
          <w:sz w:val="22"/>
          <w:szCs w:val="22"/>
        </w:rPr>
      </w:pPr>
      <w:r w:rsidRPr="004A531B">
        <w:rPr>
          <w:rFonts w:ascii="Cambria Math" w:hAnsi="Cambria Math"/>
          <w:sz w:val="22"/>
          <w:szCs w:val="22"/>
        </w:rPr>
        <w:t xml:space="preserve">the Greek East in the second century AD’, </w:t>
      </w:r>
      <w:r w:rsidRPr="004A531B">
        <w:rPr>
          <w:rFonts w:ascii="Cambria Math" w:hAnsi="Cambria Math"/>
          <w:i/>
          <w:sz w:val="22"/>
          <w:szCs w:val="22"/>
        </w:rPr>
        <w:t>JRS</w:t>
      </w:r>
      <w:r w:rsidRPr="004A531B">
        <w:rPr>
          <w:rFonts w:ascii="Cambria Math" w:hAnsi="Cambria Math"/>
          <w:sz w:val="22"/>
          <w:szCs w:val="22"/>
        </w:rPr>
        <w:t xml:space="preserve"> 88: 56-93</w:t>
      </w:r>
    </w:p>
    <w:p w14:paraId="1BF93D61" w14:textId="4BB1CF90" w:rsidR="00E203A3" w:rsidRPr="004A531B" w:rsidRDefault="00E203A3" w:rsidP="0020446E">
      <w:pPr>
        <w:ind w:firstLine="567"/>
        <w:rPr>
          <w:rFonts w:ascii="Cambria Math" w:hAnsi="Cambria Math"/>
          <w:sz w:val="22"/>
          <w:szCs w:val="22"/>
        </w:rPr>
      </w:pPr>
      <w:r w:rsidRPr="004A531B">
        <w:rPr>
          <w:rFonts w:ascii="Cambria Math" w:hAnsi="Cambria Math"/>
          <w:sz w:val="22"/>
          <w:szCs w:val="22"/>
        </w:rPr>
        <w:t xml:space="preserve">(1999) ‘Late antique portraits in a public context: honorific statuary at </w:t>
      </w:r>
    </w:p>
    <w:p w14:paraId="43B47D77" w14:textId="767F08A0" w:rsidR="00E203A3" w:rsidRDefault="00E203A3" w:rsidP="0020446E">
      <w:pPr>
        <w:ind w:firstLine="567"/>
        <w:rPr>
          <w:rFonts w:ascii="Cambria Math" w:hAnsi="Cambria Math"/>
          <w:sz w:val="22"/>
          <w:szCs w:val="22"/>
          <w:lang w:val="it-IT"/>
        </w:rPr>
      </w:pPr>
      <w:r w:rsidRPr="004A531B">
        <w:rPr>
          <w:rFonts w:ascii="Cambria Math" w:hAnsi="Cambria Math"/>
          <w:sz w:val="22"/>
          <w:szCs w:val="22"/>
          <w:lang w:val="it-IT"/>
        </w:rPr>
        <w:t xml:space="preserve">Aphrodisias in Caria, AD 300-600’, </w:t>
      </w:r>
      <w:r w:rsidRPr="004A531B">
        <w:rPr>
          <w:rFonts w:ascii="Cambria Math" w:hAnsi="Cambria Math"/>
          <w:i/>
          <w:sz w:val="22"/>
          <w:szCs w:val="22"/>
          <w:lang w:val="it-IT"/>
        </w:rPr>
        <w:t>JRS</w:t>
      </w:r>
      <w:r w:rsidRPr="004A531B">
        <w:rPr>
          <w:rFonts w:ascii="Cambria Math" w:hAnsi="Cambria Math"/>
          <w:sz w:val="22"/>
          <w:szCs w:val="22"/>
          <w:lang w:val="it-IT"/>
        </w:rPr>
        <w:t xml:space="preserve"> 89: 155-89</w:t>
      </w:r>
    </w:p>
    <w:p w14:paraId="2FAA3120" w14:textId="4F4B441E" w:rsidR="0059633D" w:rsidRDefault="0059633D" w:rsidP="0059633D">
      <w:pPr>
        <w:rPr>
          <w:rFonts w:ascii="Cambria Math" w:hAnsi="Cambria Math"/>
          <w:i/>
          <w:sz w:val="22"/>
          <w:szCs w:val="22"/>
          <w:lang w:val="it-IT"/>
        </w:rPr>
      </w:pPr>
      <w:r>
        <w:rPr>
          <w:rFonts w:ascii="Cambria Math" w:hAnsi="Cambria Math"/>
          <w:sz w:val="22"/>
          <w:szCs w:val="22"/>
          <w:lang w:val="it-IT"/>
        </w:rPr>
        <w:t xml:space="preserve">Whitmarsh, T. (ed). (2010) </w:t>
      </w:r>
      <w:r>
        <w:rPr>
          <w:rFonts w:ascii="Cambria Math" w:hAnsi="Cambria Math"/>
          <w:i/>
          <w:sz w:val="22"/>
          <w:szCs w:val="22"/>
          <w:lang w:val="it-IT"/>
        </w:rPr>
        <w:t>Local knowledge</w:t>
      </w:r>
      <w:r w:rsidR="00F8104B">
        <w:rPr>
          <w:rFonts w:ascii="Cambria Math" w:hAnsi="Cambria Math"/>
          <w:i/>
          <w:sz w:val="22"/>
          <w:szCs w:val="22"/>
          <w:lang w:val="it-IT"/>
        </w:rPr>
        <w:t xml:space="preserve"> </w:t>
      </w:r>
      <w:r>
        <w:rPr>
          <w:rFonts w:ascii="Cambria Math" w:hAnsi="Cambria Math"/>
          <w:i/>
          <w:sz w:val="22"/>
          <w:szCs w:val="22"/>
          <w:lang w:val="it-IT"/>
        </w:rPr>
        <w:t xml:space="preserve">and microidentities in the imperial Greek </w:t>
      </w:r>
    </w:p>
    <w:p w14:paraId="027AC82E" w14:textId="6CC07DE2" w:rsidR="0059633D" w:rsidRPr="0059633D" w:rsidRDefault="0059633D" w:rsidP="0059633D">
      <w:pPr>
        <w:ind w:firstLine="720"/>
        <w:rPr>
          <w:rFonts w:ascii="Cambria Math" w:hAnsi="Cambria Math"/>
          <w:sz w:val="22"/>
          <w:szCs w:val="22"/>
          <w:lang w:val="it-IT"/>
        </w:rPr>
      </w:pPr>
      <w:r>
        <w:rPr>
          <w:rFonts w:ascii="Cambria Math" w:hAnsi="Cambria Math"/>
          <w:i/>
          <w:sz w:val="22"/>
          <w:szCs w:val="22"/>
          <w:lang w:val="it-IT"/>
        </w:rPr>
        <w:t>world</w:t>
      </w:r>
    </w:p>
    <w:p w14:paraId="7E3E2627" w14:textId="77777777" w:rsidR="00E00204" w:rsidRPr="004A531B" w:rsidRDefault="00E00204" w:rsidP="00F53AD4">
      <w:pPr>
        <w:rPr>
          <w:rFonts w:ascii="Cambria Math" w:hAnsi="Cambria Math"/>
          <w:sz w:val="22"/>
          <w:szCs w:val="22"/>
          <w:lang w:val="it-IT"/>
        </w:rPr>
      </w:pPr>
    </w:p>
    <w:p w14:paraId="74BD8A39" w14:textId="77777777" w:rsidR="008F5514" w:rsidRPr="008650E1" w:rsidRDefault="008F5514" w:rsidP="008F5514">
      <w:pPr>
        <w:rPr>
          <w:b/>
          <w:lang w:val="en-GB"/>
        </w:rPr>
      </w:pPr>
      <w:r w:rsidRPr="008650E1">
        <w:rPr>
          <w:b/>
          <w:lang w:val="en-GB"/>
        </w:rPr>
        <w:t>Milestones</w:t>
      </w:r>
    </w:p>
    <w:p w14:paraId="266C96A8" w14:textId="77777777" w:rsidR="008F5514" w:rsidRDefault="008F5514" w:rsidP="008F5514">
      <w:pPr>
        <w:rPr>
          <w:lang w:val="en-GB"/>
        </w:rPr>
      </w:pPr>
      <w:r>
        <w:rPr>
          <w:i/>
          <w:lang w:val="en-GB"/>
        </w:rPr>
        <w:t>CIL</w:t>
      </w:r>
      <w:r>
        <w:rPr>
          <w:lang w:val="en-GB"/>
        </w:rPr>
        <w:t xml:space="preserve"> XVII for primary sources</w:t>
      </w:r>
    </w:p>
    <w:p w14:paraId="2EDC7EE1" w14:textId="77777777" w:rsidR="008F5514" w:rsidRPr="00807793" w:rsidRDefault="008F5514" w:rsidP="008F5514">
      <w:pPr>
        <w:rPr>
          <w:lang w:val="en-GB"/>
        </w:rPr>
      </w:pPr>
      <w:r>
        <w:rPr>
          <w:lang w:val="en-GB"/>
        </w:rPr>
        <w:t>*</w:t>
      </w:r>
      <w:r w:rsidRPr="00807793">
        <w:rPr>
          <w:lang w:val="en-GB"/>
        </w:rPr>
        <w:t xml:space="preserve">Cooley, A.E. (2012) </w:t>
      </w:r>
      <w:r w:rsidRPr="00807793">
        <w:rPr>
          <w:i/>
          <w:lang w:val="en-GB"/>
        </w:rPr>
        <w:t>Cambridge manual of Latin epigraphy</w:t>
      </w:r>
      <w:r>
        <w:rPr>
          <w:lang w:val="en-GB"/>
        </w:rPr>
        <w:t xml:space="preserve"> [to introduce the questions]</w:t>
      </w:r>
    </w:p>
    <w:p w14:paraId="5BFC3B07" w14:textId="77777777" w:rsidR="008F5514" w:rsidRPr="00773277" w:rsidRDefault="008F5514" w:rsidP="008F5514">
      <w:pPr>
        <w:rPr>
          <w:lang w:val="de-DE"/>
        </w:rPr>
      </w:pPr>
      <w:r w:rsidRPr="008650E1">
        <w:rPr>
          <w:lang w:val="de-DE"/>
        </w:rPr>
        <w:t xml:space="preserve">Alföldy, G.  </w:t>
      </w:r>
      <w:r>
        <w:rPr>
          <w:lang w:val="de-DE"/>
        </w:rPr>
        <w:t xml:space="preserve">(1991) </w:t>
      </w:r>
      <w:r w:rsidRPr="00B36754">
        <w:rPr>
          <w:lang w:val="de-DE"/>
        </w:rPr>
        <w:t xml:space="preserve">‘Augustus und die Inschriften: Tradition und Innovation. </w:t>
      </w:r>
      <w:r w:rsidRPr="00773277">
        <w:rPr>
          <w:lang w:val="de-DE"/>
        </w:rPr>
        <w:t xml:space="preserve">Die Geburt </w:t>
      </w:r>
      <w:r w:rsidRPr="00773277">
        <w:rPr>
          <w:lang w:val="de-DE"/>
        </w:rPr>
        <w:tab/>
      </w:r>
      <w:r w:rsidRPr="00773277">
        <w:rPr>
          <w:lang w:val="de-DE"/>
        </w:rPr>
        <w:tab/>
      </w:r>
      <w:r w:rsidRPr="00773277">
        <w:rPr>
          <w:lang w:val="de-DE"/>
        </w:rPr>
        <w:tab/>
        <w:t xml:space="preserve">der imperialen Epigraphik’, </w:t>
      </w:r>
      <w:r w:rsidRPr="00773277">
        <w:rPr>
          <w:i/>
          <w:lang w:val="de-DE"/>
        </w:rPr>
        <w:t xml:space="preserve">Gymnasium </w:t>
      </w:r>
      <w:r w:rsidRPr="00773277">
        <w:rPr>
          <w:lang w:val="de-DE"/>
        </w:rPr>
        <w:t>98: 289-324</w:t>
      </w:r>
    </w:p>
    <w:p w14:paraId="76716BB5" w14:textId="77777777" w:rsidR="008F5514" w:rsidRPr="00773277" w:rsidRDefault="008F5514" w:rsidP="008F5514">
      <w:pPr>
        <w:rPr>
          <w:lang w:val="fr-FR"/>
        </w:rPr>
      </w:pPr>
      <w:proofErr w:type="spellStart"/>
      <w:r w:rsidRPr="00773277">
        <w:rPr>
          <w:lang w:val="fr-FR"/>
        </w:rPr>
        <w:t>Chastagnol</w:t>
      </w:r>
      <w:proofErr w:type="spellEnd"/>
      <w:r w:rsidRPr="00773277">
        <w:rPr>
          <w:lang w:val="fr-FR"/>
        </w:rPr>
        <w:t xml:space="preserve">, A. (1988) ‘Les inscriptions des monuments inaugurés lors des fêtes </w:t>
      </w:r>
      <w:r w:rsidRPr="00773277">
        <w:rPr>
          <w:lang w:val="fr-FR"/>
        </w:rPr>
        <w:tab/>
      </w:r>
      <w:r w:rsidRPr="00773277">
        <w:rPr>
          <w:lang w:val="fr-FR"/>
        </w:rPr>
        <w:tab/>
      </w:r>
      <w:r w:rsidRPr="00773277">
        <w:rPr>
          <w:lang w:val="fr-FR"/>
        </w:rPr>
        <w:tab/>
      </w:r>
      <w:r>
        <w:rPr>
          <w:lang w:val="fr-FR"/>
        </w:rPr>
        <w:tab/>
      </w:r>
      <w:r w:rsidRPr="00773277">
        <w:rPr>
          <w:lang w:val="fr-FR"/>
        </w:rPr>
        <w:t xml:space="preserve">impériales’, </w:t>
      </w:r>
      <w:r w:rsidRPr="00773277">
        <w:rPr>
          <w:i/>
          <w:lang w:val="fr-FR"/>
        </w:rPr>
        <w:t xml:space="preserve">MÉFRA </w:t>
      </w:r>
      <w:r w:rsidRPr="00773277">
        <w:rPr>
          <w:lang w:val="fr-FR"/>
        </w:rPr>
        <w:t>100.1: 13-26</w:t>
      </w:r>
    </w:p>
    <w:p w14:paraId="783DFBBB" w14:textId="77777777" w:rsidR="008F5514" w:rsidRPr="00773277" w:rsidRDefault="008F5514" w:rsidP="008F5514">
      <w:pPr>
        <w:rPr>
          <w:lang w:val="en-GB"/>
        </w:rPr>
      </w:pPr>
      <w:r w:rsidRPr="00773277">
        <w:rPr>
          <w:lang w:val="en-GB"/>
        </w:rPr>
        <w:t xml:space="preserve">Isaac, B. and I. Roll (1982) </w:t>
      </w:r>
      <w:r w:rsidRPr="00773277">
        <w:rPr>
          <w:i/>
          <w:lang w:val="en-GB"/>
        </w:rPr>
        <w:t xml:space="preserve">Roman Roads in Judaea </w:t>
      </w:r>
      <w:r w:rsidRPr="00773277">
        <w:rPr>
          <w:lang w:val="en-GB"/>
        </w:rPr>
        <w:t xml:space="preserve">I. </w:t>
      </w:r>
      <w:r w:rsidRPr="00773277">
        <w:rPr>
          <w:i/>
          <w:lang w:val="en-GB"/>
        </w:rPr>
        <w:t xml:space="preserve">The </w:t>
      </w:r>
      <w:proofErr w:type="spellStart"/>
      <w:r w:rsidRPr="00773277">
        <w:rPr>
          <w:i/>
          <w:lang w:val="en-GB"/>
        </w:rPr>
        <w:t>Legio-Scythopolis</w:t>
      </w:r>
      <w:proofErr w:type="spellEnd"/>
      <w:r w:rsidRPr="00773277">
        <w:rPr>
          <w:i/>
          <w:lang w:val="en-GB"/>
        </w:rPr>
        <w:t xml:space="preserve"> Road</w:t>
      </w:r>
      <w:r w:rsidRPr="00773277">
        <w:rPr>
          <w:lang w:val="en-GB"/>
        </w:rPr>
        <w:t xml:space="preserve"> (BAR </w:t>
      </w:r>
      <w:r w:rsidRPr="00773277">
        <w:rPr>
          <w:lang w:val="en-GB"/>
        </w:rPr>
        <w:tab/>
      </w:r>
      <w:r w:rsidRPr="00773277">
        <w:rPr>
          <w:lang w:val="en-GB"/>
        </w:rPr>
        <w:tab/>
        <w:t xml:space="preserve">International Series 141: Oxford) </w:t>
      </w:r>
    </w:p>
    <w:p w14:paraId="7CEF343C" w14:textId="77777777" w:rsidR="008F5514" w:rsidRPr="009D3F36" w:rsidRDefault="008F5514" w:rsidP="008F5514">
      <w:pPr>
        <w:rPr>
          <w:lang w:val="fr-FR"/>
        </w:rPr>
      </w:pPr>
      <w:r w:rsidRPr="001122F9">
        <w:rPr>
          <w:lang w:val="de-DE"/>
        </w:rPr>
        <w:t xml:space="preserve">Kolb, A. </w:t>
      </w:r>
      <w:r>
        <w:rPr>
          <w:lang w:val="de-DE"/>
        </w:rPr>
        <w:t xml:space="preserve">(2004) </w:t>
      </w:r>
      <w:r w:rsidRPr="001122F9">
        <w:rPr>
          <w:lang w:val="de-DE"/>
        </w:rPr>
        <w:t xml:space="preserve">‘Römische Meilensteine: Stand der Forschung und Probleme’, in </w:t>
      </w:r>
      <w:r>
        <w:rPr>
          <w:lang w:val="de-DE"/>
        </w:rPr>
        <w:tab/>
      </w:r>
      <w:r>
        <w:rPr>
          <w:lang w:val="de-DE"/>
        </w:rPr>
        <w:tab/>
      </w:r>
      <w:r>
        <w:rPr>
          <w:lang w:val="de-DE"/>
        </w:rPr>
        <w:tab/>
      </w:r>
      <w:r>
        <w:rPr>
          <w:lang w:val="de-DE"/>
        </w:rPr>
        <w:tab/>
      </w:r>
      <w:r w:rsidRPr="001122F9">
        <w:rPr>
          <w:i/>
          <w:lang w:val="de-DE"/>
        </w:rPr>
        <w:t>Siedlung und Verkehr im römischen Reich</w:t>
      </w:r>
      <w:r w:rsidRPr="001122F9">
        <w:rPr>
          <w:lang w:val="de-DE"/>
        </w:rPr>
        <w:t xml:space="preserve">, ed. </w:t>
      </w:r>
      <w:r w:rsidRPr="009D3F36">
        <w:rPr>
          <w:lang w:val="fr-FR"/>
        </w:rPr>
        <w:t>R. Frei-</w:t>
      </w:r>
      <w:proofErr w:type="spellStart"/>
      <w:r w:rsidRPr="009D3F36">
        <w:rPr>
          <w:lang w:val="fr-FR"/>
        </w:rPr>
        <w:t>Stolba</w:t>
      </w:r>
      <w:proofErr w:type="spellEnd"/>
      <w:r w:rsidRPr="009D3F36">
        <w:rPr>
          <w:lang w:val="fr-FR"/>
        </w:rPr>
        <w:t xml:space="preserve"> (Peter Lang: </w:t>
      </w:r>
      <w:r>
        <w:rPr>
          <w:lang w:val="fr-FR"/>
        </w:rPr>
        <w:tab/>
      </w:r>
      <w:r>
        <w:rPr>
          <w:lang w:val="fr-FR"/>
        </w:rPr>
        <w:tab/>
      </w:r>
      <w:r>
        <w:rPr>
          <w:lang w:val="fr-FR"/>
        </w:rPr>
        <w:tab/>
      </w:r>
      <w:r w:rsidRPr="009D3F36">
        <w:rPr>
          <w:lang w:val="fr-FR"/>
        </w:rPr>
        <w:t xml:space="preserve">Bern) </w:t>
      </w:r>
      <w:r>
        <w:rPr>
          <w:lang w:val="fr-FR"/>
        </w:rPr>
        <w:tab/>
      </w:r>
      <w:r w:rsidRPr="009D3F36">
        <w:rPr>
          <w:lang w:val="fr-FR"/>
        </w:rPr>
        <w:t>133-55</w:t>
      </w:r>
    </w:p>
    <w:p w14:paraId="7FB3D303" w14:textId="77777777" w:rsidR="008F5514" w:rsidRPr="00A02DB9" w:rsidRDefault="008F5514" w:rsidP="008F5514">
      <w:pPr>
        <w:rPr>
          <w:lang w:val="fr-FR"/>
        </w:rPr>
      </w:pPr>
      <w:proofErr w:type="spellStart"/>
      <w:r w:rsidRPr="00A02DB9">
        <w:rPr>
          <w:lang w:val="fr-FR"/>
        </w:rPr>
        <w:t>Salama</w:t>
      </w:r>
      <w:proofErr w:type="spellEnd"/>
      <w:r w:rsidRPr="00A02DB9">
        <w:rPr>
          <w:lang w:val="fr-FR"/>
        </w:rPr>
        <w:t>,</w:t>
      </w:r>
      <w:r>
        <w:rPr>
          <w:lang w:val="fr-FR"/>
        </w:rPr>
        <w:t xml:space="preserve"> P. (1987)</w:t>
      </w:r>
      <w:r w:rsidRPr="00A02DB9">
        <w:rPr>
          <w:lang w:val="fr-FR"/>
        </w:rPr>
        <w:t xml:space="preserve"> </w:t>
      </w:r>
      <w:r w:rsidRPr="00A02DB9">
        <w:rPr>
          <w:i/>
          <w:lang w:val="fr-FR"/>
        </w:rPr>
        <w:t xml:space="preserve">Bornes milliaires d’Afrique Proconsulaire. Un panorama historique </w:t>
      </w:r>
      <w:r>
        <w:rPr>
          <w:i/>
          <w:lang w:val="fr-FR"/>
        </w:rPr>
        <w:tab/>
      </w:r>
      <w:r>
        <w:rPr>
          <w:i/>
          <w:lang w:val="fr-FR"/>
        </w:rPr>
        <w:tab/>
      </w:r>
      <w:r>
        <w:rPr>
          <w:i/>
          <w:lang w:val="fr-FR"/>
        </w:rPr>
        <w:tab/>
      </w:r>
      <w:r w:rsidRPr="00A02DB9">
        <w:rPr>
          <w:i/>
          <w:lang w:val="fr-FR"/>
        </w:rPr>
        <w:t>du bas empire romain</w:t>
      </w:r>
      <w:r w:rsidRPr="00A02DB9">
        <w:rPr>
          <w:lang w:val="fr-FR"/>
        </w:rPr>
        <w:t xml:space="preserve"> (</w:t>
      </w:r>
      <w:r w:rsidRPr="00A02DB9">
        <w:rPr>
          <w:i/>
          <w:iCs/>
          <w:color w:val="000000"/>
          <w:lang w:val="fr-FR"/>
        </w:rPr>
        <w:t>CÉFR</w:t>
      </w:r>
      <w:r w:rsidRPr="00A02DB9">
        <w:rPr>
          <w:lang w:val="fr-FR"/>
        </w:rPr>
        <w:t xml:space="preserve"> 101: Rome) </w:t>
      </w:r>
    </w:p>
    <w:p w14:paraId="30B3059D" w14:textId="77777777" w:rsidR="008F5514" w:rsidRPr="009D3F36" w:rsidRDefault="008F5514" w:rsidP="008F5514">
      <w:pPr>
        <w:rPr>
          <w:lang w:val="fr-FR"/>
        </w:rPr>
      </w:pPr>
      <w:proofErr w:type="spellStart"/>
      <w:r>
        <w:rPr>
          <w:lang w:val="fr-FR"/>
        </w:rPr>
        <w:t>Sillières</w:t>
      </w:r>
      <w:proofErr w:type="spellEnd"/>
      <w:r>
        <w:rPr>
          <w:lang w:val="fr-FR"/>
        </w:rPr>
        <w:t xml:space="preserve"> (1986)</w:t>
      </w:r>
      <w:r w:rsidRPr="009D3F36">
        <w:rPr>
          <w:lang w:val="fr-FR"/>
        </w:rPr>
        <w:t xml:space="preserve"> ‘De la borne milliaire à la dédicace impériale. L’exemple de quelques </w:t>
      </w:r>
      <w:r>
        <w:rPr>
          <w:lang w:val="fr-FR"/>
        </w:rPr>
        <w:tab/>
      </w:r>
      <w:r>
        <w:rPr>
          <w:lang w:val="fr-FR"/>
        </w:rPr>
        <w:tab/>
      </w:r>
      <w:r>
        <w:rPr>
          <w:lang w:val="fr-FR"/>
        </w:rPr>
        <w:tab/>
      </w:r>
      <w:r w:rsidRPr="009D3F36">
        <w:rPr>
          <w:lang w:val="fr-FR"/>
        </w:rPr>
        <w:t xml:space="preserve">inscriptions routières de l’Hispanie Méridionale’, </w:t>
      </w:r>
      <w:r w:rsidRPr="009D3F36">
        <w:rPr>
          <w:i/>
          <w:lang w:val="fr-FR"/>
        </w:rPr>
        <w:t xml:space="preserve">RÉA </w:t>
      </w:r>
      <w:r w:rsidRPr="009D3F36">
        <w:rPr>
          <w:lang w:val="fr-FR"/>
        </w:rPr>
        <w:t>88</w:t>
      </w:r>
      <w:r>
        <w:rPr>
          <w:lang w:val="fr-FR"/>
        </w:rPr>
        <w:t>:</w:t>
      </w:r>
      <w:r w:rsidRPr="009D3F36">
        <w:rPr>
          <w:lang w:val="fr-FR"/>
        </w:rPr>
        <w:t xml:space="preserve"> 351-58</w:t>
      </w:r>
    </w:p>
    <w:p w14:paraId="5EEB24AF" w14:textId="77777777" w:rsidR="008F5514" w:rsidRPr="00E56FD6" w:rsidRDefault="008F5514" w:rsidP="008F5514">
      <w:pPr>
        <w:rPr>
          <w:lang w:val="fr-FR"/>
        </w:rPr>
      </w:pPr>
      <w:proofErr w:type="spellStart"/>
      <w:r w:rsidRPr="009D3F36">
        <w:rPr>
          <w:lang w:val="fr-FR"/>
        </w:rPr>
        <w:t>Witschel</w:t>
      </w:r>
      <w:proofErr w:type="spellEnd"/>
      <w:r w:rsidRPr="009D3F36">
        <w:rPr>
          <w:lang w:val="fr-FR"/>
        </w:rPr>
        <w:t>, C. (2002) ‘</w:t>
      </w:r>
      <w:proofErr w:type="spellStart"/>
      <w:r w:rsidRPr="009D3F36">
        <w:rPr>
          <w:lang w:val="fr-FR"/>
        </w:rPr>
        <w:t>Meilenstei</w:t>
      </w:r>
      <w:r w:rsidRPr="00E56FD6">
        <w:rPr>
          <w:lang w:val="fr-FR"/>
        </w:rPr>
        <w:t>ne</w:t>
      </w:r>
      <w:proofErr w:type="spellEnd"/>
      <w:r w:rsidRPr="00E56FD6">
        <w:rPr>
          <w:lang w:val="fr-FR"/>
        </w:rPr>
        <w:t xml:space="preserve"> </w:t>
      </w:r>
      <w:proofErr w:type="spellStart"/>
      <w:r w:rsidRPr="00E56FD6">
        <w:rPr>
          <w:lang w:val="fr-FR"/>
        </w:rPr>
        <w:t>als</w:t>
      </w:r>
      <w:proofErr w:type="spellEnd"/>
      <w:r w:rsidRPr="00E56FD6">
        <w:rPr>
          <w:lang w:val="fr-FR"/>
        </w:rPr>
        <w:t xml:space="preserve"> </w:t>
      </w:r>
      <w:proofErr w:type="spellStart"/>
      <w:r w:rsidRPr="00E56FD6">
        <w:rPr>
          <w:lang w:val="fr-FR"/>
        </w:rPr>
        <w:t>historische</w:t>
      </w:r>
      <w:proofErr w:type="spellEnd"/>
      <w:r w:rsidRPr="00E56FD6">
        <w:rPr>
          <w:lang w:val="fr-FR"/>
        </w:rPr>
        <w:t xml:space="preserve"> Quelle? </w:t>
      </w:r>
      <w:proofErr w:type="spellStart"/>
      <w:r w:rsidRPr="00E56FD6">
        <w:rPr>
          <w:lang w:val="fr-FR"/>
        </w:rPr>
        <w:t>Das</w:t>
      </w:r>
      <w:proofErr w:type="spellEnd"/>
      <w:r w:rsidRPr="00E56FD6">
        <w:rPr>
          <w:lang w:val="fr-FR"/>
        </w:rPr>
        <w:t xml:space="preserve"> </w:t>
      </w:r>
      <w:proofErr w:type="spellStart"/>
      <w:r w:rsidRPr="00E56FD6">
        <w:rPr>
          <w:lang w:val="fr-FR"/>
        </w:rPr>
        <w:t>Beispiel</w:t>
      </w:r>
      <w:proofErr w:type="spellEnd"/>
      <w:r w:rsidRPr="00E56FD6">
        <w:rPr>
          <w:lang w:val="fr-FR"/>
        </w:rPr>
        <w:t xml:space="preserve"> </w:t>
      </w:r>
      <w:proofErr w:type="spellStart"/>
      <w:r w:rsidRPr="00E56FD6">
        <w:rPr>
          <w:lang w:val="fr-FR"/>
        </w:rPr>
        <w:t>Aquileia</w:t>
      </w:r>
      <w:proofErr w:type="spellEnd"/>
      <w:r w:rsidRPr="00E56FD6">
        <w:rPr>
          <w:lang w:val="fr-FR"/>
        </w:rPr>
        <w:t xml:space="preserve">’, </w:t>
      </w:r>
      <w:r w:rsidRPr="00E56FD6">
        <w:rPr>
          <w:i/>
          <w:lang w:val="fr-FR"/>
        </w:rPr>
        <w:t>Chiron</w:t>
      </w:r>
      <w:r w:rsidRPr="00E56FD6">
        <w:rPr>
          <w:lang w:val="fr-FR"/>
        </w:rPr>
        <w:t xml:space="preserve"> </w:t>
      </w:r>
      <w:r>
        <w:rPr>
          <w:lang w:val="fr-FR"/>
        </w:rPr>
        <w:tab/>
      </w:r>
      <w:r>
        <w:rPr>
          <w:lang w:val="fr-FR"/>
        </w:rPr>
        <w:tab/>
      </w:r>
      <w:r>
        <w:rPr>
          <w:lang w:val="fr-FR"/>
        </w:rPr>
        <w:tab/>
      </w:r>
      <w:r w:rsidRPr="00E56FD6">
        <w:rPr>
          <w:lang w:val="fr-FR"/>
        </w:rPr>
        <w:t>32: 325-93</w:t>
      </w:r>
    </w:p>
    <w:p w14:paraId="7DEB46CE" w14:textId="77777777" w:rsidR="008F5514" w:rsidRPr="00E56FD6" w:rsidRDefault="008F5514" w:rsidP="008F5514">
      <w:pPr>
        <w:rPr>
          <w:lang w:val="fr-FR"/>
        </w:rPr>
      </w:pPr>
    </w:p>
    <w:p w14:paraId="56C394B4" w14:textId="77777777" w:rsidR="00E56FD6" w:rsidRPr="004A531B" w:rsidRDefault="00E56FD6" w:rsidP="00F53AD4">
      <w:pPr>
        <w:rPr>
          <w:rFonts w:ascii="Cambria Math" w:hAnsi="Cambria Math"/>
          <w:sz w:val="22"/>
          <w:szCs w:val="22"/>
          <w:lang w:val="fr-FR"/>
        </w:rPr>
      </w:pPr>
    </w:p>
    <w:sectPr w:rsidR="00E56FD6" w:rsidRPr="004A531B">
      <w:headerReference w:type="default" r:id="rId8"/>
      <w:footerReference w:type="default" r:id="rId9"/>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591297" w14:textId="77777777" w:rsidR="00C943EB" w:rsidRDefault="00C943EB" w:rsidP="004A531B">
      <w:r>
        <w:separator/>
      </w:r>
    </w:p>
  </w:endnote>
  <w:endnote w:type="continuationSeparator" w:id="0">
    <w:p w14:paraId="3D46ED0D" w14:textId="77777777" w:rsidR="00C943EB" w:rsidRDefault="00C943EB" w:rsidP="004A53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972980"/>
      <w:docPartObj>
        <w:docPartGallery w:val="Page Numbers (Bottom of Page)"/>
        <w:docPartUnique/>
      </w:docPartObj>
    </w:sdtPr>
    <w:sdtEndPr>
      <w:rPr>
        <w:noProof/>
      </w:rPr>
    </w:sdtEndPr>
    <w:sdtContent>
      <w:p w14:paraId="7AD1B447" w14:textId="21DE9282" w:rsidR="0020446E" w:rsidRDefault="0020446E">
        <w:pPr>
          <w:pStyle w:val="Footer"/>
          <w:jc w:val="right"/>
        </w:pPr>
        <w:r>
          <w:fldChar w:fldCharType="begin"/>
        </w:r>
        <w:r>
          <w:instrText xml:space="preserve"> PAGE   \* MERGEFORMAT </w:instrText>
        </w:r>
        <w:r>
          <w:fldChar w:fldCharType="separate"/>
        </w:r>
        <w:r w:rsidR="00E9700C">
          <w:rPr>
            <w:noProof/>
          </w:rPr>
          <w:t>3</w:t>
        </w:r>
        <w:r>
          <w:rPr>
            <w:noProof/>
          </w:rPr>
          <w:fldChar w:fldCharType="end"/>
        </w:r>
      </w:p>
    </w:sdtContent>
  </w:sdt>
  <w:p w14:paraId="1CFCD661" w14:textId="77777777" w:rsidR="0020446E" w:rsidRDefault="002044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07E2D3" w14:textId="77777777" w:rsidR="00C943EB" w:rsidRDefault="00C943EB" w:rsidP="004A531B">
      <w:r>
        <w:separator/>
      </w:r>
    </w:p>
  </w:footnote>
  <w:footnote w:type="continuationSeparator" w:id="0">
    <w:p w14:paraId="45D420F0" w14:textId="77777777" w:rsidR="00C943EB" w:rsidRDefault="00C943EB" w:rsidP="004A53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890A0E" w14:textId="0C9CE282" w:rsidR="004A531B" w:rsidRPr="004A531B" w:rsidRDefault="004A531B">
    <w:pPr>
      <w:pStyle w:val="Header"/>
      <w:rPr>
        <w:rFonts w:ascii="Cambria Math" w:hAnsi="Cambria Math"/>
        <w:sz w:val="20"/>
      </w:rPr>
    </w:pPr>
    <w:r w:rsidRPr="004A531B">
      <w:rPr>
        <w:rFonts w:ascii="Cambria Math" w:hAnsi="Cambria Math"/>
        <w:sz w:val="20"/>
      </w:rPr>
      <w:t>MA Epigraphy</w:t>
    </w:r>
    <w:r w:rsidR="00A96719">
      <w:rPr>
        <w:rFonts w:ascii="Cambria Math" w:hAnsi="Cambria Math"/>
        <w:sz w:val="20"/>
      </w:rPr>
      <w:t xml:space="preserve"> 01/20</w:t>
    </w:r>
    <w:r w:rsidR="00A96719">
      <w:rPr>
        <w:rFonts w:ascii="Cambria Math" w:hAnsi="Cambria Math"/>
        <w:sz w:val="20"/>
      </w:rPr>
      <w:tab/>
    </w:r>
    <w:r w:rsidRPr="004A531B">
      <w:rPr>
        <w:rFonts w:ascii="Cambria Math" w:hAnsi="Cambria Math"/>
        <w:sz w:val="20"/>
      </w:rPr>
      <w:t xml:space="preserve">Seminar </w:t>
    </w:r>
    <w:r w:rsidR="0020446E">
      <w:rPr>
        <w:rFonts w:ascii="Cambria Math" w:hAnsi="Cambria Math"/>
        <w:sz w:val="20"/>
      </w:rPr>
      <w:t>6</w:t>
    </w:r>
    <w:r w:rsidRPr="004A531B">
      <w:rPr>
        <w:rFonts w:ascii="Cambria Math" w:hAnsi="Cambria Math"/>
        <w:sz w:val="20"/>
      </w:rPr>
      <w:t>: ‘Honorific inscriptions</w:t>
    </w:r>
    <w:r w:rsidR="00A1713A">
      <w:rPr>
        <w:rFonts w:ascii="Cambria Math" w:hAnsi="Cambria Math"/>
        <w:sz w:val="20"/>
      </w:rPr>
      <w:t>’</w:t>
    </w:r>
    <w:r w:rsidRPr="004A531B">
      <w:rPr>
        <w:rFonts w:ascii="Cambria Math" w:hAnsi="Cambria Math"/>
        <w:sz w:val="20"/>
      </w:rPr>
      <w:t>?</w:t>
    </w:r>
  </w:p>
  <w:p w14:paraId="07E1740A" w14:textId="77777777" w:rsidR="004A531B" w:rsidRDefault="004A531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63FC8"/>
    <w:multiLevelType w:val="hybridMultilevel"/>
    <w:tmpl w:val="57526E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7D328B0"/>
    <w:multiLevelType w:val="hybridMultilevel"/>
    <w:tmpl w:val="6046EAF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31E421C"/>
    <w:multiLevelType w:val="hybridMultilevel"/>
    <w:tmpl w:val="BA42F6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B2C389D"/>
    <w:multiLevelType w:val="hybridMultilevel"/>
    <w:tmpl w:val="4F10931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EBC3F42"/>
    <w:multiLevelType w:val="multilevel"/>
    <w:tmpl w:val="1E8E79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F76"/>
    <w:rsid w:val="00000DF7"/>
    <w:rsid w:val="00006BD8"/>
    <w:rsid w:val="00022202"/>
    <w:rsid w:val="00035890"/>
    <w:rsid w:val="00055909"/>
    <w:rsid w:val="00056944"/>
    <w:rsid w:val="000651D0"/>
    <w:rsid w:val="00087DA4"/>
    <w:rsid w:val="000B3E75"/>
    <w:rsid w:val="000C327E"/>
    <w:rsid w:val="000D7161"/>
    <w:rsid w:val="000F455C"/>
    <w:rsid w:val="001122F9"/>
    <w:rsid w:val="001368F6"/>
    <w:rsid w:val="00146A82"/>
    <w:rsid w:val="00174CD9"/>
    <w:rsid w:val="00176083"/>
    <w:rsid w:val="00195BB0"/>
    <w:rsid w:val="001A6981"/>
    <w:rsid w:val="001C0540"/>
    <w:rsid w:val="001F5F76"/>
    <w:rsid w:val="001F7E2F"/>
    <w:rsid w:val="002032EF"/>
    <w:rsid w:val="0020446E"/>
    <w:rsid w:val="0023453B"/>
    <w:rsid w:val="002541CA"/>
    <w:rsid w:val="00257AE8"/>
    <w:rsid w:val="002900FA"/>
    <w:rsid w:val="00297769"/>
    <w:rsid w:val="002B25E1"/>
    <w:rsid w:val="002E0C80"/>
    <w:rsid w:val="002E2672"/>
    <w:rsid w:val="002F1839"/>
    <w:rsid w:val="002F3E3A"/>
    <w:rsid w:val="002F5DDD"/>
    <w:rsid w:val="003138BE"/>
    <w:rsid w:val="00337090"/>
    <w:rsid w:val="00343129"/>
    <w:rsid w:val="00351D38"/>
    <w:rsid w:val="003533B8"/>
    <w:rsid w:val="003609DF"/>
    <w:rsid w:val="00374A0C"/>
    <w:rsid w:val="00395358"/>
    <w:rsid w:val="003B497C"/>
    <w:rsid w:val="00406688"/>
    <w:rsid w:val="004735C3"/>
    <w:rsid w:val="0048357F"/>
    <w:rsid w:val="00486006"/>
    <w:rsid w:val="004863F8"/>
    <w:rsid w:val="004A531B"/>
    <w:rsid w:val="004A64FA"/>
    <w:rsid w:val="004B08F8"/>
    <w:rsid w:val="004D1F5A"/>
    <w:rsid w:val="004E0718"/>
    <w:rsid w:val="004E299A"/>
    <w:rsid w:val="004E38A6"/>
    <w:rsid w:val="004E693C"/>
    <w:rsid w:val="004F6DC4"/>
    <w:rsid w:val="0050473B"/>
    <w:rsid w:val="00521130"/>
    <w:rsid w:val="00523C1E"/>
    <w:rsid w:val="00530749"/>
    <w:rsid w:val="0053325D"/>
    <w:rsid w:val="00534B0B"/>
    <w:rsid w:val="00534D5D"/>
    <w:rsid w:val="00577E60"/>
    <w:rsid w:val="00584520"/>
    <w:rsid w:val="00592F49"/>
    <w:rsid w:val="0059633D"/>
    <w:rsid w:val="005A28E6"/>
    <w:rsid w:val="005B31DF"/>
    <w:rsid w:val="005C4DA3"/>
    <w:rsid w:val="005F6757"/>
    <w:rsid w:val="005F74DD"/>
    <w:rsid w:val="006573E3"/>
    <w:rsid w:val="006839E6"/>
    <w:rsid w:val="006947D6"/>
    <w:rsid w:val="006C01CE"/>
    <w:rsid w:val="006D5C0E"/>
    <w:rsid w:val="006F691F"/>
    <w:rsid w:val="00711076"/>
    <w:rsid w:val="0074064B"/>
    <w:rsid w:val="00745725"/>
    <w:rsid w:val="00745954"/>
    <w:rsid w:val="00765FF5"/>
    <w:rsid w:val="00770F7F"/>
    <w:rsid w:val="00773277"/>
    <w:rsid w:val="00787394"/>
    <w:rsid w:val="007929D0"/>
    <w:rsid w:val="00794703"/>
    <w:rsid w:val="007A19F6"/>
    <w:rsid w:val="007B497E"/>
    <w:rsid w:val="007B54DF"/>
    <w:rsid w:val="007D20AC"/>
    <w:rsid w:val="00807793"/>
    <w:rsid w:val="00827034"/>
    <w:rsid w:val="00845E39"/>
    <w:rsid w:val="008650E1"/>
    <w:rsid w:val="008773BB"/>
    <w:rsid w:val="0088278B"/>
    <w:rsid w:val="008830A4"/>
    <w:rsid w:val="00892BB8"/>
    <w:rsid w:val="00896E1A"/>
    <w:rsid w:val="008B1307"/>
    <w:rsid w:val="008C35E1"/>
    <w:rsid w:val="008D102E"/>
    <w:rsid w:val="008D5DCA"/>
    <w:rsid w:val="008F5514"/>
    <w:rsid w:val="00912FA2"/>
    <w:rsid w:val="009141D5"/>
    <w:rsid w:val="009178D4"/>
    <w:rsid w:val="00917B0D"/>
    <w:rsid w:val="00932E9C"/>
    <w:rsid w:val="00943882"/>
    <w:rsid w:val="009464BB"/>
    <w:rsid w:val="00962921"/>
    <w:rsid w:val="00970AB1"/>
    <w:rsid w:val="00980F35"/>
    <w:rsid w:val="00982109"/>
    <w:rsid w:val="009B7305"/>
    <w:rsid w:val="009D3F36"/>
    <w:rsid w:val="009D4CF5"/>
    <w:rsid w:val="009E01FF"/>
    <w:rsid w:val="009E70BB"/>
    <w:rsid w:val="00A02DB9"/>
    <w:rsid w:val="00A0675E"/>
    <w:rsid w:val="00A1708C"/>
    <w:rsid w:val="00A1713A"/>
    <w:rsid w:val="00A173B8"/>
    <w:rsid w:val="00A3205B"/>
    <w:rsid w:val="00A32E05"/>
    <w:rsid w:val="00A33949"/>
    <w:rsid w:val="00A33D04"/>
    <w:rsid w:val="00A44894"/>
    <w:rsid w:val="00A71976"/>
    <w:rsid w:val="00A96719"/>
    <w:rsid w:val="00A967B0"/>
    <w:rsid w:val="00AB2C76"/>
    <w:rsid w:val="00AB4E8C"/>
    <w:rsid w:val="00AC47EE"/>
    <w:rsid w:val="00AC4C54"/>
    <w:rsid w:val="00AD3C3B"/>
    <w:rsid w:val="00B11FE0"/>
    <w:rsid w:val="00B36754"/>
    <w:rsid w:val="00B81CB2"/>
    <w:rsid w:val="00B87EDA"/>
    <w:rsid w:val="00BC1DEB"/>
    <w:rsid w:val="00BC5923"/>
    <w:rsid w:val="00BD2BEC"/>
    <w:rsid w:val="00BE00CE"/>
    <w:rsid w:val="00BE1154"/>
    <w:rsid w:val="00BE22E7"/>
    <w:rsid w:val="00BE3694"/>
    <w:rsid w:val="00BF2FE0"/>
    <w:rsid w:val="00C10818"/>
    <w:rsid w:val="00C126D4"/>
    <w:rsid w:val="00C16DA6"/>
    <w:rsid w:val="00C22A9F"/>
    <w:rsid w:val="00C24E27"/>
    <w:rsid w:val="00C3028F"/>
    <w:rsid w:val="00C31956"/>
    <w:rsid w:val="00C341C2"/>
    <w:rsid w:val="00C46DB1"/>
    <w:rsid w:val="00C90508"/>
    <w:rsid w:val="00C943EB"/>
    <w:rsid w:val="00CA486F"/>
    <w:rsid w:val="00CF1018"/>
    <w:rsid w:val="00CF5FE4"/>
    <w:rsid w:val="00D0548D"/>
    <w:rsid w:val="00D07B67"/>
    <w:rsid w:val="00D15883"/>
    <w:rsid w:val="00D32CEF"/>
    <w:rsid w:val="00D456C5"/>
    <w:rsid w:val="00D46D5E"/>
    <w:rsid w:val="00D607AE"/>
    <w:rsid w:val="00D70E74"/>
    <w:rsid w:val="00DD3C15"/>
    <w:rsid w:val="00DF7447"/>
    <w:rsid w:val="00E00204"/>
    <w:rsid w:val="00E1668A"/>
    <w:rsid w:val="00E203A3"/>
    <w:rsid w:val="00E25C27"/>
    <w:rsid w:val="00E25EF7"/>
    <w:rsid w:val="00E56FD6"/>
    <w:rsid w:val="00E85A0E"/>
    <w:rsid w:val="00E9700C"/>
    <w:rsid w:val="00EC5E84"/>
    <w:rsid w:val="00ED2803"/>
    <w:rsid w:val="00EE59B4"/>
    <w:rsid w:val="00F020EA"/>
    <w:rsid w:val="00F04D38"/>
    <w:rsid w:val="00F17D2B"/>
    <w:rsid w:val="00F243F8"/>
    <w:rsid w:val="00F24663"/>
    <w:rsid w:val="00F422EC"/>
    <w:rsid w:val="00F53AD4"/>
    <w:rsid w:val="00F721C3"/>
    <w:rsid w:val="00F7794A"/>
    <w:rsid w:val="00F8104B"/>
    <w:rsid w:val="00F82CDF"/>
    <w:rsid w:val="00F96614"/>
    <w:rsid w:val="00FA22D6"/>
    <w:rsid w:val="00FB3445"/>
    <w:rsid w:val="00FD48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2F1A137"/>
  <w15:docId w15:val="{5732EF97-6E8F-4570-B31F-7618283D3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6614"/>
    <w:rPr>
      <w:sz w:val="24"/>
      <w:szCs w:val="24"/>
      <w:lang w:val="en-US" w:eastAsia="en-US"/>
    </w:rPr>
  </w:style>
  <w:style w:type="paragraph" w:styleId="Heading1">
    <w:name w:val="heading 1"/>
    <w:basedOn w:val="Normal"/>
    <w:next w:val="Normal"/>
    <w:link w:val="Heading1Char"/>
    <w:uiPriority w:val="9"/>
    <w:qFormat/>
    <w:rsid w:val="00C46DB1"/>
    <w:pPr>
      <w:keepNext/>
      <w:spacing w:before="240" w:after="60"/>
      <w:outlineLvl w:val="0"/>
    </w:pPr>
    <w:rPr>
      <w:rFonts w:ascii="Cambria" w:hAnsi="Cambria"/>
      <w:b/>
      <w:bCs/>
      <w:kern w:val="32"/>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022202"/>
    <w:rPr>
      <w:i/>
      <w:iCs/>
    </w:rPr>
  </w:style>
  <w:style w:type="character" w:customStyle="1" w:styleId="Heading1Char">
    <w:name w:val="Heading 1 Char"/>
    <w:link w:val="Heading1"/>
    <w:uiPriority w:val="9"/>
    <w:rsid w:val="00C46DB1"/>
    <w:rPr>
      <w:rFonts w:ascii="Cambria" w:eastAsia="Times New Roman" w:hAnsi="Cambria" w:cs="Times New Roman"/>
      <w:b/>
      <w:bCs/>
      <w:kern w:val="32"/>
      <w:sz w:val="32"/>
      <w:szCs w:val="32"/>
      <w:lang w:val="en-US" w:eastAsia="en-US"/>
    </w:rPr>
  </w:style>
  <w:style w:type="character" w:styleId="Hyperlink">
    <w:name w:val="Hyperlink"/>
    <w:uiPriority w:val="99"/>
    <w:unhideWhenUsed/>
    <w:rsid w:val="0053325D"/>
    <w:rPr>
      <w:color w:val="0000FF"/>
      <w:u w:val="single"/>
    </w:rPr>
  </w:style>
  <w:style w:type="paragraph" w:styleId="Header">
    <w:name w:val="header"/>
    <w:basedOn w:val="Normal"/>
    <w:link w:val="HeaderChar"/>
    <w:uiPriority w:val="99"/>
    <w:unhideWhenUsed/>
    <w:rsid w:val="004A531B"/>
    <w:pPr>
      <w:tabs>
        <w:tab w:val="center" w:pos="4513"/>
        <w:tab w:val="right" w:pos="9026"/>
      </w:tabs>
    </w:pPr>
  </w:style>
  <w:style w:type="character" w:customStyle="1" w:styleId="HeaderChar">
    <w:name w:val="Header Char"/>
    <w:link w:val="Header"/>
    <w:uiPriority w:val="99"/>
    <w:rsid w:val="004A531B"/>
    <w:rPr>
      <w:sz w:val="24"/>
      <w:szCs w:val="24"/>
      <w:lang w:val="en-US" w:eastAsia="en-US"/>
    </w:rPr>
  </w:style>
  <w:style w:type="paragraph" w:styleId="Footer">
    <w:name w:val="footer"/>
    <w:basedOn w:val="Normal"/>
    <w:link w:val="FooterChar"/>
    <w:uiPriority w:val="99"/>
    <w:unhideWhenUsed/>
    <w:rsid w:val="004A531B"/>
    <w:pPr>
      <w:tabs>
        <w:tab w:val="center" w:pos="4513"/>
        <w:tab w:val="right" w:pos="9026"/>
      </w:tabs>
    </w:pPr>
  </w:style>
  <w:style w:type="character" w:customStyle="1" w:styleId="FooterChar">
    <w:name w:val="Footer Char"/>
    <w:link w:val="Footer"/>
    <w:uiPriority w:val="99"/>
    <w:rsid w:val="004A531B"/>
    <w:rPr>
      <w:sz w:val="24"/>
      <w:szCs w:val="24"/>
      <w:lang w:val="en-US" w:eastAsia="en-US"/>
    </w:rPr>
  </w:style>
  <w:style w:type="character" w:styleId="FollowedHyperlink">
    <w:name w:val="FollowedHyperlink"/>
    <w:uiPriority w:val="99"/>
    <w:semiHidden/>
    <w:unhideWhenUsed/>
    <w:rsid w:val="004A531B"/>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3358977">
      <w:bodyDiv w:val="1"/>
      <w:marLeft w:val="0"/>
      <w:marRight w:val="0"/>
      <w:marTop w:val="0"/>
      <w:marBottom w:val="0"/>
      <w:divBdr>
        <w:top w:val="none" w:sz="0" w:space="0" w:color="auto"/>
        <w:left w:val="none" w:sz="0" w:space="0" w:color="auto"/>
        <w:bottom w:val="none" w:sz="0" w:space="0" w:color="auto"/>
        <w:right w:val="none" w:sz="0" w:space="0" w:color="auto"/>
      </w:divBdr>
      <w:divsChild>
        <w:div w:id="403644388">
          <w:marLeft w:val="0"/>
          <w:marRight w:val="0"/>
          <w:marTop w:val="0"/>
          <w:marBottom w:val="0"/>
          <w:divBdr>
            <w:top w:val="none" w:sz="0" w:space="0" w:color="auto"/>
            <w:left w:val="none" w:sz="0" w:space="0" w:color="auto"/>
            <w:bottom w:val="none" w:sz="0" w:space="0" w:color="auto"/>
            <w:right w:val="none" w:sz="0" w:space="0" w:color="auto"/>
          </w:divBdr>
          <w:divsChild>
            <w:div w:id="1456950371">
              <w:marLeft w:val="0"/>
              <w:marRight w:val="0"/>
              <w:marTop w:val="0"/>
              <w:marBottom w:val="0"/>
              <w:divBdr>
                <w:top w:val="none" w:sz="0" w:space="0" w:color="auto"/>
                <w:left w:val="none" w:sz="0" w:space="0" w:color="auto"/>
                <w:bottom w:val="none" w:sz="0" w:space="0" w:color="auto"/>
                <w:right w:val="none" w:sz="0" w:space="0" w:color="auto"/>
              </w:divBdr>
              <w:divsChild>
                <w:div w:id="1417825071">
                  <w:marLeft w:val="0"/>
                  <w:marRight w:val="0"/>
                  <w:marTop w:val="0"/>
                  <w:marBottom w:val="0"/>
                  <w:divBdr>
                    <w:top w:val="none" w:sz="0" w:space="0" w:color="auto"/>
                    <w:left w:val="none" w:sz="0" w:space="0" w:color="auto"/>
                    <w:bottom w:val="none" w:sz="0" w:space="0" w:color="auto"/>
                    <w:right w:val="none" w:sz="0" w:space="0" w:color="auto"/>
                  </w:divBdr>
                  <w:divsChild>
                    <w:div w:id="1515807409">
                      <w:marLeft w:val="0"/>
                      <w:marRight w:val="0"/>
                      <w:marTop w:val="0"/>
                      <w:marBottom w:val="0"/>
                      <w:divBdr>
                        <w:top w:val="none" w:sz="0" w:space="0" w:color="auto"/>
                        <w:left w:val="none" w:sz="0" w:space="0" w:color="auto"/>
                        <w:bottom w:val="none" w:sz="0" w:space="0" w:color="auto"/>
                        <w:right w:val="none" w:sz="0" w:space="0" w:color="auto"/>
                      </w:divBdr>
                      <w:divsChild>
                        <w:div w:id="534149878">
                          <w:marLeft w:val="0"/>
                          <w:marRight w:val="0"/>
                          <w:marTop w:val="0"/>
                          <w:marBottom w:val="0"/>
                          <w:divBdr>
                            <w:top w:val="none" w:sz="0" w:space="0" w:color="auto"/>
                            <w:left w:val="none" w:sz="0" w:space="0" w:color="auto"/>
                            <w:bottom w:val="none" w:sz="0" w:space="0" w:color="auto"/>
                            <w:right w:val="none" w:sz="0" w:space="0" w:color="auto"/>
                          </w:divBdr>
                          <w:divsChild>
                            <w:div w:id="1025980948">
                              <w:marLeft w:val="0"/>
                              <w:marRight w:val="0"/>
                              <w:marTop w:val="0"/>
                              <w:marBottom w:val="0"/>
                              <w:divBdr>
                                <w:top w:val="none" w:sz="0" w:space="0" w:color="auto"/>
                                <w:left w:val="none" w:sz="0" w:space="0" w:color="auto"/>
                                <w:bottom w:val="none" w:sz="0" w:space="0" w:color="auto"/>
                                <w:right w:val="none" w:sz="0" w:space="0" w:color="auto"/>
                              </w:divBdr>
                              <w:divsChild>
                                <w:div w:id="1517578055">
                                  <w:marLeft w:val="2700"/>
                                  <w:marRight w:val="0"/>
                                  <w:marTop w:val="0"/>
                                  <w:marBottom w:val="0"/>
                                  <w:divBdr>
                                    <w:top w:val="none" w:sz="0" w:space="0" w:color="auto"/>
                                    <w:left w:val="none" w:sz="0" w:space="0" w:color="auto"/>
                                    <w:bottom w:val="none" w:sz="0" w:space="0" w:color="auto"/>
                                    <w:right w:val="none" w:sz="0" w:space="0" w:color="auto"/>
                                  </w:divBdr>
                                  <w:divsChild>
                                    <w:div w:id="1782188515">
                                      <w:marLeft w:val="2700"/>
                                      <w:marRight w:val="0"/>
                                      <w:marTop w:val="0"/>
                                      <w:marBottom w:val="0"/>
                                      <w:divBdr>
                                        <w:top w:val="none" w:sz="0" w:space="0" w:color="auto"/>
                                        <w:left w:val="none" w:sz="0" w:space="0" w:color="auto"/>
                                        <w:bottom w:val="none" w:sz="0" w:space="0" w:color="auto"/>
                                        <w:right w:val="none" w:sz="0" w:space="0" w:color="auto"/>
                                      </w:divBdr>
                                      <w:divsChild>
                                        <w:div w:id="188948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laststatues.classics.ox.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A68BB887</Template>
  <TotalTime>15</TotalTime>
  <Pages>3</Pages>
  <Words>1178</Words>
  <Characters>6694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Taught MA - Epigraphy</vt:lpstr>
    </vt:vector>
  </TitlesOfParts>
  <Company>University Of Warwick</Company>
  <LinksUpToDate>false</LinksUpToDate>
  <CharactersWithSpaces>7857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Taught MA - Epigraphy</dc:title>
  <dc:creator>IT Services</dc:creator>
  <cp:lastModifiedBy>Cooley, Alison</cp:lastModifiedBy>
  <cp:revision>14</cp:revision>
  <dcterms:created xsi:type="dcterms:W3CDTF">2020-01-05T21:16:00Z</dcterms:created>
  <dcterms:modified xsi:type="dcterms:W3CDTF">2020-01-05T21:34:00Z</dcterms:modified>
</cp:coreProperties>
</file>