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49694A" w14:textId="77777777" w:rsidR="00157168" w:rsidRPr="000E43A7" w:rsidRDefault="00157168" w:rsidP="00157168">
      <w:pPr>
        <w:tabs>
          <w:tab w:val="left" w:pos="284"/>
        </w:tabs>
        <w:autoSpaceDE w:val="0"/>
        <w:autoSpaceDN w:val="0"/>
        <w:adjustRightInd w:val="0"/>
        <w:spacing w:line="288" w:lineRule="auto"/>
        <w:rPr>
          <w:rFonts w:ascii="Times New Roman" w:hAnsi="Times New Roman" w:cs="Times New Roman"/>
          <w:b/>
          <w:sz w:val="20"/>
          <w:szCs w:val="20"/>
        </w:rPr>
      </w:pPr>
      <w:r w:rsidRPr="000E43A7">
        <w:rPr>
          <w:rFonts w:ascii="Times New Roman" w:hAnsi="Times New Roman" w:cs="Times New Roman"/>
          <w:b/>
          <w:sz w:val="20"/>
          <w:szCs w:val="20"/>
        </w:rPr>
        <w:t>Use this sheet if you prefer it to the book: you can annotate it if you find this helpful, just as you can write on the examination paper. New vocabulary is on the separate sheet.</w:t>
      </w:r>
    </w:p>
    <w:p w14:paraId="3058F13C" w14:textId="77777777" w:rsidR="00157168" w:rsidRPr="000E43A7" w:rsidRDefault="00157168" w:rsidP="00157168">
      <w:pPr>
        <w:tabs>
          <w:tab w:val="left" w:pos="284"/>
        </w:tabs>
        <w:autoSpaceDE w:val="0"/>
        <w:autoSpaceDN w:val="0"/>
        <w:adjustRightInd w:val="0"/>
        <w:spacing w:line="288" w:lineRule="auto"/>
        <w:rPr>
          <w:rFonts w:ascii="Times New Roman" w:hAnsi="Times New Roman" w:cs="Times New Roman"/>
          <w:b/>
          <w:sz w:val="20"/>
          <w:szCs w:val="20"/>
        </w:rPr>
      </w:pPr>
    </w:p>
    <w:p w14:paraId="5F2B4ADC" w14:textId="713C1A66" w:rsidR="00157168" w:rsidRPr="000E43A7" w:rsidRDefault="00157168" w:rsidP="00157168">
      <w:pPr>
        <w:tabs>
          <w:tab w:val="left" w:pos="284"/>
        </w:tabs>
        <w:autoSpaceDE w:val="0"/>
        <w:autoSpaceDN w:val="0"/>
        <w:adjustRightInd w:val="0"/>
        <w:spacing w:line="288" w:lineRule="auto"/>
        <w:rPr>
          <w:rFonts w:ascii="Times New Roman" w:hAnsi="Times New Roman" w:cs="Times New Roman"/>
          <w:b/>
          <w:sz w:val="20"/>
          <w:szCs w:val="20"/>
        </w:rPr>
      </w:pPr>
      <w:r w:rsidRPr="000E43A7">
        <w:rPr>
          <w:rFonts w:ascii="Times New Roman" w:hAnsi="Times New Roman" w:cs="Times New Roman"/>
          <w:b/>
          <w:sz w:val="20"/>
          <w:szCs w:val="20"/>
        </w:rPr>
        <w:t xml:space="preserve">Please </w:t>
      </w:r>
      <w:r w:rsidR="007F252D">
        <w:rPr>
          <w:rFonts w:ascii="Times New Roman" w:hAnsi="Times New Roman" w:cs="Times New Roman"/>
          <w:b/>
          <w:sz w:val="20"/>
          <w:szCs w:val="20"/>
        </w:rPr>
        <w:t xml:space="preserve">come </w:t>
      </w:r>
      <w:r w:rsidRPr="000E43A7">
        <w:rPr>
          <w:rFonts w:ascii="Times New Roman" w:hAnsi="Times New Roman" w:cs="Times New Roman"/>
          <w:b/>
          <w:sz w:val="20"/>
          <w:szCs w:val="20"/>
        </w:rPr>
        <w:t>to Wednesday's class with a neat, hand-written translation. Write on every THIRD line so you have plenty of room to make notes and corrections when we go through. I will then take your work in to have a quick look and record that you have done it.</w:t>
      </w:r>
    </w:p>
    <w:p w14:paraId="7EC27BEF" w14:textId="77777777" w:rsidR="00617B3F" w:rsidRPr="000E43A7" w:rsidRDefault="00617B3F" w:rsidP="00157168">
      <w:pPr>
        <w:tabs>
          <w:tab w:val="left" w:pos="284"/>
        </w:tabs>
        <w:autoSpaceDE w:val="0"/>
        <w:autoSpaceDN w:val="0"/>
        <w:adjustRightInd w:val="0"/>
        <w:spacing w:line="288" w:lineRule="auto"/>
        <w:rPr>
          <w:rFonts w:ascii="Times New Roman" w:hAnsi="Times New Roman" w:cs="Times New Roman"/>
          <w:b/>
          <w:sz w:val="20"/>
          <w:szCs w:val="20"/>
        </w:rPr>
      </w:pPr>
    </w:p>
    <w:p w14:paraId="2D686773" w14:textId="35883C7B" w:rsidR="001055C7" w:rsidRPr="000E43A7" w:rsidRDefault="001055C7" w:rsidP="00157168">
      <w:pPr>
        <w:tabs>
          <w:tab w:val="left" w:pos="284"/>
        </w:tabs>
        <w:autoSpaceDE w:val="0"/>
        <w:autoSpaceDN w:val="0"/>
        <w:adjustRightInd w:val="0"/>
        <w:spacing w:line="288" w:lineRule="auto"/>
        <w:rPr>
          <w:rFonts w:ascii="Times New Roman" w:hAnsi="Times New Roman" w:cs="Times New Roman"/>
          <w:b/>
          <w:sz w:val="20"/>
          <w:szCs w:val="20"/>
        </w:rPr>
      </w:pPr>
      <w:r w:rsidRPr="000E43A7">
        <w:rPr>
          <w:rFonts w:ascii="Times New Roman" w:hAnsi="Times New Roman" w:cs="Times New Roman"/>
          <w:b/>
          <w:sz w:val="20"/>
          <w:szCs w:val="20"/>
        </w:rPr>
        <w:t xml:space="preserve">The </w:t>
      </w:r>
      <w:r w:rsidR="00426493" w:rsidRPr="000E43A7">
        <w:rPr>
          <w:rFonts w:ascii="Times New Roman" w:hAnsi="Times New Roman" w:cs="Times New Roman"/>
          <w:b/>
          <w:sz w:val="20"/>
          <w:szCs w:val="20"/>
        </w:rPr>
        <w:t>length</w:t>
      </w:r>
      <w:r w:rsidRPr="000E43A7">
        <w:rPr>
          <w:rFonts w:ascii="Times New Roman" w:hAnsi="Times New Roman" w:cs="Times New Roman"/>
          <w:b/>
          <w:sz w:val="20"/>
          <w:szCs w:val="20"/>
        </w:rPr>
        <w:t xml:space="preserve"> of the passage in the exam will be roughly </w:t>
      </w:r>
      <w:r w:rsidR="000E43A7" w:rsidRPr="000E43A7">
        <w:rPr>
          <w:rFonts w:ascii="Times New Roman" w:hAnsi="Times New Roman" w:cs="Times New Roman"/>
          <w:b/>
          <w:sz w:val="20"/>
          <w:szCs w:val="20"/>
        </w:rPr>
        <w:t>up</w:t>
      </w:r>
      <w:r w:rsidRPr="000E43A7">
        <w:rPr>
          <w:rFonts w:ascii="Times New Roman" w:hAnsi="Times New Roman" w:cs="Times New Roman"/>
          <w:b/>
          <w:sz w:val="20"/>
          <w:szCs w:val="20"/>
        </w:rPr>
        <w:t xml:space="preserve"> to l.68, and this should take you around 45 minutes (with adrenaline!)</w:t>
      </w:r>
      <w:r w:rsidR="007F252D">
        <w:rPr>
          <w:rFonts w:ascii="Times New Roman" w:hAnsi="Times New Roman" w:cs="Times New Roman"/>
          <w:b/>
          <w:sz w:val="20"/>
          <w:szCs w:val="20"/>
        </w:rPr>
        <w:t xml:space="preserve"> In total you should take a little over an hour. Make sure you are taking in the new vocabulary - all good stuff for myths.</w:t>
      </w:r>
    </w:p>
    <w:p w14:paraId="3D3C619A" w14:textId="77777777" w:rsidR="000E43A7" w:rsidRPr="000E43A7" w:rsidRDefault="000E43A7" w:rsidP="00157168">
      <w:pPr>
        <w:tabs>
          <w:tab w:val="left" w:pos="284"/>
        </w:tabs>
        <w:autoSpaceDE w:val="0"/>
        <w:autoSpaceDN w:val="0"/>
        <w:adjustRightInd w:val="0"/>
        <w:spacing w:line="288" w:lineRule="auto"/>
        <w:rPr>
          <w:rFonts w:ascii="Times New Roman" w:hAnsi="Times New Roman" w:cs="Times New Roman"/>
          <w:b/>
          <w:sz w:val="20"/>
          <w:szCs w:val="20"/>
        </w:rPr>
      </w:pPr>
    </w:p>
    <w:p w14:paraId="50791C53" w14:textId="2F6EB4CB" w:rsidR="000E43A7" w:rsidRDefault="000E43A7" w:rsidP="000E43A7">
      <w:pPr>
        <w:tabs>
          <w:tab w:val="left" w:pos="284"/>
        </w:tabs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0E43A7">
        <w:rPr>
          <w:rFonts w:ascii="Times New Roman" w:hAnsi="Times New Roman" w:cs="Times New Roman"/>
          <w:b/>
          <w:sz w:val="20"/>
          <w:szCs w:val="20"/>
        </w:rPr>
        <w:t>Some key vocabulary to get you started:</w:t>
      </w:r>
    </w:p>
    <w:p w14:paraId="29958340" w14:textId="77777777" w:rsidR="000E43A7" w:rsidRPr="000E43A7" w:rsidRDefault="000E43A7" w:rsidP="000E43A7">
      <w:pPr>
        <w:tabs>
          <w:tab w:val="left" w:pos="284"/>
        </w:tabs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</w:p>
    <w:p w14:paraId="51406BA7" w14:textId="1E48FDC4" w:rsidR="000E43A7" w:rsidRPr="000E43A7" w:rsidRDefault="000E43A7" w:rsidP="000E43A7">
      <w:pPr>
        <w:tabs>
          <w:tab w:val="left" w:pos="284"/>
        </w:tabs>
        <w:autoSpaceDE w:val="0"/>
        <w:autoSpaceDN w:val="0"/>
        <w:adjustRightInd w:val="0"/>
        <w:rPr>
          <w:rFonts w:ascii="Times New Roman" w:hAnsi="Times New Roman" w:cs="Times New Roman"/>
          <w:i/>
        </w:rPr>
      </w:pPr>
      <w:r w:rsidRPr="000E43A7">
        <w:rPr>
          <w:rFonts w:ascii="Times New Roman" w:hAnsi="Times New Roman" w:cs="Times New Roman"/>
          <w:b/>
          <w:i/>
        </w:rPr>
        <w:t>kill</w:t>
      </w:r>
      <w:r w:rsidR="007F252D">
        <w:rPr>
          <w:rFonts w:ascii="Times New Roman" w:hAnsi="Times New Roman" w:cs="Times New Roman"/>
          <w:i/>
        </w:rPr>
        <w:t>: necare; interficere;</w:t>
      </w:r>
      <w:r w:rsidRPr="000E43A7">
        <w:rPr>
          <w:rFonts w:ascii="Times New Roman" w:hAnsi="Times New Roman" w:cs="Times New Roman"/>
          <w:i/>
        </w:rPr>
        <w:t xml:space="preserve"> occidere</w:t>
      </w:r>
    </w:p>
    <w:p w14:paraId="451AA264" w14:textId="3B5ADAC5" w:rsidR="000E43A7" w:rsidRPr="000E43A7" w:rsidRDefault="000E43A7" w:rsidP="000E43A7">
      <w:pPr>
        <w:tabs>
          <w:tab w:val="left" w:pos="284"/>
        </w:tabs>
        <w:autoSpaceDE w:val="0"/>
        <w:autoSpaceDN w:val="0"/>
        <w:adjustRightInd w:val="0"/>
        <w:rPr>
          <w:rFonts w:ascii="Times New Roman" w:hAnsi="Times New Roman" w:cs="Times New Roman"/>
          <w:i/>
        </w:rPr>
      </w:pPr>
      <w:r w:rsidRPr="000E43A7">
        <w:rPr>
          <w:rFonts w:ascii="Times New Roman" w:hAnsi="Times New Roman" w:cs="Times New Roman"/>
          <w:b/>
          <w:i/>
        </w:rPr>
        <w:t>decide</w:t>
      </w:r>
      <w:r w:rsidRPr="000E43A7">
        <w:rPr>
          <w:rFonts w:ascii="Times New Roman" w:hAnsi="Times New Roman" w:cs="Times New Roman"/>
          <w:i/>
        </w:rPr>
        <w:t>: cōnstituere</w:t>
      </w:r>
    </w:p>
    <w:p w14:paraId="27879993" w14:textId="64FE8FE6" w:rsidR="000E43A7" w:rsidRPr="000E43A7" w:rsidRDefault="000E43A7" w:rsidP="000E43A7">
      <w:pPr>
        <w:tabs>
          <w:tab w:val="left" w:pos="284"/>
        </w:tabs>
        <w:autoSpaceDE w:val="0"/>
        <w:autoSpaceDN w:val="0"/>
        <w:adjustRightInd w:val="0"/>
        <w:rPr>
          <w:rFonts w:ascii="Times New Roman" w:hAnsi="Times New Roman" w:cs="Times New Roman"/>
          <w:i/>
        </w:rPr>
      </w:pPr>
      <w:r w:rsidRPr="000E43A7">
        <w:rPr>
          <w:rFonts w:ascii="Times New Roman" w:hAnsi="Times New Roman" w:cs="Times New Roman"/>
          <w:b/>
          <w:i/>
        </w:rPr>
        <w:t>king</w:t>
      </w:r>
      <w:r w:rsidRPr="000E43A7">
        <w:rPr>
          <w:rFonts w:ascii="Times New Roman" w:hAnsi="Times New Roman" w:cs="Times New Roman"/>
          <w:i/>
        </w:rPr>
        <w:t>: rēx, regis</w:t>
      </w:r>
    </w:p>
    <w:p w14:paraId="33163C5E" w14:textId="224FD1FE" w:rsidR="000E43A7" w:rsidRPr="000E43A7" w:rsidRDefault="000E43A7" w:rsidP="000E43A7">
      <w:pPr>
        <w:tabs>
          <w:tab w:val="left" w:pos="284"/>
        </w:tabs>
        <w:autoSpaceDE w:val="0"/>
        <w:autoSpaceDN w:val="0"/>
        <w:adjustRightInd w:val="0"/>
        <w:rPr>
          <w:rFonts w:ascii="Times New Roman" w:hAnsi="Times New Roman" w:cs="Times New Roman"/>
          <w:i/>
        </w:rPr>
      </w:pPr>
      <w:r w:rsidRPr="000E43A7">
        <w:rPr>
          <w:rFonts w:ascii="Times New Roman" w:hAnsi="Times New Roman" w:cs="Times New Roman"/>
          <w:b/>
          <w:i/>
        </w:rPr>
        <w:t>carry</w:t>
      </w:r>
      <w:r w:rsidRPr="000E43A7">
        <w:rPr>
          <w:rFonts w:ascii="Times New Roman" w:hAnsi="Times New Roman" w:cs="Times New Roman"/>
          <w:i/>
        </w:rPr>
        <w:t xml:space="preserve">, </w:t>
      </w:r>
      <w:r w:rsidRPr="00A5221F">
        <w:rPr>
          <w:rFonts w:ascii="Times New Roman" w:hAnsi="Times New Roman" w:cs="Times New Roman"/>
          <w:b/>
          <w:i/>
        </w:rPr>
        <w:t>bring</w:t>
      </w:r>
      <w:r w:rsidRPr="000E43A7">
        <w:rPr>
          <w:rFonts w:ascii="Times New Roman" w:hAnsi="Times New Roman" w:cs="Times New Roman"/>
          <w:i/>
        </w:rPr>
        <w:t>: ferre, tulisse, lātum</w:t>
      </w:r>
      <w:r w:rsidR="007F252D">
        <w:rPr>
          <w:rFonts w:ascii="Times New Roman" w:hAnsi="Times New Roman" w:cs="Times New Roman"/>
          <w:i/>
        </w:rPr>
        <w:t xml:space="preserve"> (</w:t>
      </w:r>
      <w:r w:rsidR="007F252D" w:rsidRPr="007F252D">
        <w:rPr>
          <w:rFonts w:ascii="Times New Roman" w:hAnsi="Times New Roman" w:cs="Times New Roman"/>
          <w:i/>
          <w:u w:val="single"/>
        </w:rPr>
        <w:t>so</w:t>
      </w:r>
      <w:r w:rsidR="007F252D">
        <w:rPr>
          <w:rFonts w:ascii="Times New Roman" w:hAnsi="Times New Roman" w:cs="Times New Roman"/>
          <w:i/>
        </w:rPr>
        <w:t xml:space="preserve"> irregular!)</w:t>
      </w:r>
    </w:p>
    <w:p w14:paraId="14E34EF6" w14:textId="7716C187" w:rsidR="000E43A7" w:rsidRPr="000E43A7" w:rsidRDefault="000E43A7" w:rsidP="000E43A7">
      <w:pPr>
        <w:tabs>
          <w:tab w:val="left" w:pos="284"/>
        </w:tabs>
        <w:autoSpaceDE w:val="0"/>
        <w:autoSpaceDN w:val="0"/>
        <w:adjustRightInd w:val="0"/>
        <w:rPr>
          <w:rFonts w:ascii="Times New Roman" w:hAnsi="Times New Roman" w:cs="Times New Roman"/>
          <w:i/>
        </w:rPr>
      </w:pPr>
      <w:r w:rsidRPr="000E43A7">
        <w:rPr>
          <w:rFonts w:ascii="Times New Roman" w:hAnsi="Times New Roman" w:cs="Times New Roman"/>
          <w:b/>
          <w:i/>
        </w:rPr>
        <w:t>find again</w:t>
      </w:r>
      <w:r w:rsidRPr="000E43A7">
        <w:rPr>
          <w:rFonts w:ascii="Times New Roman" w:hAnsi="Times New Roman" w:cs="Times New Roman"/>
          <w:i/>
        </w:rPr>
        <w:t>: reperīre</w:t>
      </w:r>
    </w:p>
    <w:p w14:paraId="55EDF765" w14:textId="0C80E719" w:rsidR="000E43A7" w:rsidRPr="000E43A7" w:rsidRDefault="000E43A7" w:rsidP="000E43A7">
      <w:pPr>
        <w:tabs>
          <w:tab w:val="left" w:pos="284"/>
        </w:tabs>
        <w:autoSpaceDE w:val="0"/>
        <w:autoSpaceDN w:val="0"/>
        <w:adjustRightInd w:val="0"/>
        <w:rPr>
          <w:rFonts w:ascii="Times New Roman" w:hAnsi="Times New Roman" w:cs="Times New Roman"/>
          <w:i/>
        </w:rPr>
      </w:pPr>
      <w:r w:rsidRPr="000E43A7">
        <w:rPr>
          <w:rFonts w:ascii="Times New Roman" w:hAnsi="Times New Roman" w:cs="Times New Roman"/>
          <w:b/>
          <w:i/>
        </w:rPr>
        <w:t>death</w:t>
      </w:r>
      <w:r w:rsidRPr="000E43A7">
        <w:rPr>
          <w:rFonts w:ascii="Times New Roman" w:hAnsi="Times New Roman" w:cs="Times New Roman"/>
          <w:i/>
        </w:rPr>
        <w:t xml:space="preserve">: mors, mortis </w:t>
      </w:r>
    </w:p>
    <w:p w14:paraId="482E64C0" w14:textId="30674AA8" w:rsidR="000E43A7" w:rsidRPr="000E43A7" w:rsidRDefault="000E43A7" w:rsidP="000E43A7">
      <w:pPr>
        <w:tabs>
          <w:tab w:val="left" w:pos="284"/>
        </w:tabs>
        <w:autoSpaceDE w:val="0"/>
        <w:autoSpaceDN w:val="0"/>
        <w:adjustRightInd w:val="0"/>
        <w:rPr>
          <w:rFonts w:ascii="Times New Roman" w:hAnsi="Times New Roman" w:cs="Times New Roman"/>
          <w:i/>
        </w:rPr>
      </w:pPr>
      <w:r w:rsidRPr="000E43A7">
        <w:rPr>
          <w:rFonts w:ascii="Times New Roman" w:hAnsi="Times New Roman" w:cs="Times New Roman"/>
          <w:b/>
          <w:i/>
        </w:rPr>
        <w:t>help</w:t>
      </w:r>
      <w:r w:rsidRPr="000E43A7">
        <w:rPr>
          <w:rFonts w:ascii="Times New Roman" w:hAnsi="Times New Roman" w:cs="Times New Roman"/>
          <w:i/>
        </w:rPr>
        <w:t>: auxilium</w:t>
      </w:r>
    </w:p>
    <w:p w14:paraId="1B716A0A" w14:textId="6E209923" w:rsidR="000E43A7" w:rsidRPr="000E43A7" w:rsidRDefault="000E43A7" w:rsidP="000E43A7">
      <w:pPr>
        <w:tabs>
          <w:tab w:val="left" w:pos="284"/>
        </w:tabs>
        <w:autoSpaceDE w:val="0"/>
        <w:autoSpaceDN w:val="0"/>
        <w:adjustRightInd w:val="0"/>
        <w:rPr>
          <w:rFonts w:ascii="Times New Roman" w:hAnsi="Times New Roman" w:cs="Times New Roman"/>
          <w:i/>
        </w:rPr>
      </w:pPr>
      <w:r w:rsidRPr="000E43A7">
        <w:rPr>
          <w:rFonts w:ascii="Times New Roman" w:hAnsi="Times New Roman" w:cs="Times New Roman"/>
          <w:b/>
          <w:i/>
        </w:rPr>
        <w:t>thread</w:t>
      </w:r>
      <w:r w:rsidRPr="000E43A7">
        <w:rPr>
          <w:rFonts w:ascii="Times New Roman" w:hAnsi="Times New Roman" w:cs="Times New Roman"/>
          <w:i/>
        </w:rPr>
        <w:t>: fīlum</w:t>
      </w:r>
    </w:p>
    <w:p w14:paraId="061978FD" w14:textId="77777777" w:rsidR="00617B3F" w:rsidRPr="00472447" w:rsidRDefault="00617B3F" w:rsidP="00157168">
      <w:pPr>
        <w:tabs>
          <w:tab w:val="left" w:pos="284"/>
        </w:tabs>
        <w:autoSpaceDE w:val="0"/>
        <w:autoSpaceDN w:val="0"/>
        <w:adjustRightInd w:val="0"/>
        <w:spacing w:line="288" w:lineRule="auto"/>
        <w:rPr>
          <w:rFonts w:ascii="Times New Roman" w:hAnsi="Times New Roman" w:cs="Times New Roman"/>
          <w:b/>
        </w:rPr>
      </w:pPr>
    </w:p>
    <w:tbl>
      <w:tblPr>
        <w:tblStyle w:val="TableGrid"/>
        <w:tblW w:w="10212" w:type="dxa"/>
        <w:tblInd w:w="-2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8"/>
        <w:gridCol w:w="5954"/>
        <w:gridCol w:w="3690"/>
      </w:tblGrid>
      <w:tr w:rsidR="00617B3F" w14:paraId="7E6158FB" w14:textId="77777777" w:rsidTr="001B655A">
        <w:tc>
          <w:tcPr>
            <w:tcW w:w="568" w:type="dxa"/>
          </w:tcPr>
          <w:p w14:paraId="1ADA4B86" w14:textId="05428859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43901B76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0A7A5829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2D7964D4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45</w:t>
            </w:r>
          </w:p>
          <w:p w14:paraId="251DDD81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4AA506FC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3809C817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6A4DEC53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4A70216A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50</w:t>
            </w:r>
          </w:p>
          <w:p w14:paraId="4ABEC39D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5E8073C6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00E64E1F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1E4FB0EA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7242B694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55</w:t>
            </w:r>
          </w:p>
          <w:p w14:paraId="0463529A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3C4255DA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57E46655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7036B86C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7E4DF680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60</w:t>
            </w:r>
          </w:p>
          <w:p w14:paraId="0FF682AA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29BD5CBA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609B09D6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36D52E69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2B62398E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65</w:t>
            </w:r>
          </w:p>
          <w:p w14:paraId="7246B408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3FD485B7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571AA687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34737C35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4D70DE10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70</w:t>
            </w:r>
          </w:p>
          <w:p w14:paraId="7E03D95C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1CED5214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57728E6C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60CEB82C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757C623F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75</w:t>
            </w:r>
          </w:p>
          <w:p w14:paraId="3FD20B2A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2B5EA6D3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6932BB66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5A4C3496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388A33FC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80</w:t>
            </w:r>
          </w:p>
          <w:p w14:paraId="28F92E0E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17A79181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1285B3D8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2E511EDD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7919E35E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85</w:t>
            </w:r>
          </w:p>
          <w:p w14:paraId="4D6ACDF8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156C9463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  <w:p w14:paraId="7B3B421B" w14:textId="77777777" w:rsidR="00617B3F" w:rsidRDefault="00617B3F" w:rsidP="00617B3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954" w:type="dxa"/>
          </w:tcPr>
          <w:p w14:paraId="42F42F78" w14:textId="77777777" w:rsidR="00617B3F" w:rsidRPr="00332DAA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ab/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Quīntus: "Quam ob rem tot Athēniēnsēs ad mortem </w:t>
            </w:r>
          </w:p>
          <w:p w14:paraId="2CCDE07E" w14:textId="77777777" w:rsidR="00617B3F" w:rsidRPr="00332DAA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certam mittēbantur?" </w:t>
            </w:r>
          </w:p>
          <w:p w14:paraId="712A09B4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ab/>
            </w:r>
            <w:r w:rsidRPr="00332DAA">
              <w:rPr>
                <w:rFonts w:ascii="Times New Roman" w:hAnsi="Times New Roman" w:cs="Times New Roman"/>
                <w:color w:val="000000"/>
              </w:rPr>
              <w:t>Syra: "</w:t>
            </w:r>
            <w:r w:rsidRPr="00B94EFF">
              <w:rPr>
                <w:rFonts w:ascii="Times New Roman" w:hAnsi="Times New Roman" w:cs="Times New Roman"/>
                <w:color w:val="000000"/>
                <w:u w:val="single"/>
              </w:rPr>
              <w:t xml:space="preserve">Rēx </w:t>
            </w:r>
            <w:r w:rsidRPr="00332DAA">
              <w:rPr>
                <w:rFonts w:ascii="Times New Roman" w:hAnsi="Times New Roman" w:cs="Times New Roman"/>
                <w:color w:val="000000"/>
              </w:rPr>
              <w:t>Mīnōs, quī tu</w:t>
            </w:r>
            <w:r>
              <w:rPr>
                <w:rFonts w:ascii="Times New Roman" w:hAnsi="Times New Roman" w:cs="Times New Roman"/>
                <w:color w:val="000000"/>
              </w:rPr>
              <w:t xml:space="preserve">nc Crētam regēbat, paucīs </w:t>
            </w:r>
          </w:p>
          <w:p w14:paraId="74C3269D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annī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s ante urbem Athēnās bellō expugnāverat. Post </w:t>
            </w:r>
            <w:r w:rsidRPr="00B94EFF">
              <w:rPr>
                <w:rFonts w:ascii="Times New Roman" w:hAnsi="Times New Roman" w:cs="Times New Roman"/>
                <w:color w:val="000000"/>
                <w:u w:val="single"/>
              </w:rPr>
              <w:t>ex-</w:t>
            </w:r>
          </w:p>
          <w:p w14:paraId="7DAD4859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B94EFF">
              <w:rPr>
                <w:rFonts w:ascii="Times New Roman" w:hAnsi="Times New Roman" w:cs="Times New Roman"/>
                <w:color w:val="000000"/>
                <w:u w:val="single"/>
              </w:rPr>
              <w:t>pugnātiōnem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 urbis Mīn</w:t>
            </w:r>
            <w:r>
              <w:rPr>
                <w:rFonts w:ascii="Times New Roman" w:hAnsi="Times New Roman" w:cs="Times New Roman"/>
                <w:color w:val="000000"/>
              </w:rPr>
              <w:t xml:space="preserve">ōs, </w:t>
            </w:r>
            <w:r w:rsidRPr="00B94EFF">
              <w:rPr>
                <w:rFonts w:ascii="Times New Roman" w:hAnsi="Times New Roman" w:cs="Times New Roman"/>
                <w:color w:val="000000"/>
                <w:u w:val="single"/>
              </w:rPr>
              <w:t>cupidus</w:t>
            </w:r>
            <w:r>
              <w:rPr>
                <w:rFonts w:ascii="Times New Roman" w:hAnsi="Times New Roman" w:cs="Times New Roman"/>
                <w:color w:val="000000"/>
              </w:rPr>
              <w:t xml:space="preserve"> auri atque sangui-</w:t>
            </w:r>
          </w:p>
          <w:p w14:paraId="7BBD6D26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nis, nōn modo magnam pecūniam, sed etiam hominēs </w:t>
            </w:r>
          </w:p>
          <w:p w14:paraId="2D113D85" w14:textId="77777777" w:rsidR="00617B3F" w:rsidRPr="00332DAA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>vīvōs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ab Athēniēnsibus postulāverat. Rēx enim Athēni­ </w:t>
            </w:r>
          </w:p>
          <w:p w14:paraId="0971F4C1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ēnsibus male </w:t>
            </w:r>
            <w:r w:rsidRPr="00391B2B">
              <w:rPr>
                <w:rFonts w:ascii="Times New Roman" w:hAnsi="Times New Roman" w:cs="Times New Roman"/>
                <w:i/>
                <w:color w:val="000000"/>
              </w:rPr>
              <w:t>volēbat</w:t>
            </w:r>
            <w:r w:rsidRPr="00332DAA">
              <w:rPr>
                <w:rFonts w:ascii="Times New Roman" w:hAnsi="Times New Roman" w:cs="Times New Roman"/>
                <w:color w:val="000000"/>
              </w:rPr>
              <w:t>, quod f</w:t>
            </w:r>
            <w:r>
              <w:rPr>
                <w:rFonts w:ascii="Times New Roman" w:hAnsi="Times New Roman" w:cs="Times New Roman"/>
                <w:color w:val="000000"/>
              </w:rPr>
              <w:t>īlius eius paulō ante ab iīs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  <w:p w14:paraId="73C756FE" w14:textId="77777777" w:rsidR="00617B3F" w:rsidRPr="00332DAA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B94EFF">
              <w:rPr>
                <w:rFonts w:ascii="Times New Roman" w:hAnsi="Times New Roman" w:cs="Times New Roman"/>
                <w:color w:val="000000"/>
                <w:u w:val="single"/>
              </w:rPr>
              <w:t>necātus erat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. </w:t>
            </w:r>
          </w:p>
          <w:p w14:paraId="41614808" w14:textId="77777777" w:rsidR="00617B3F" w:rsidRPr="00332DAA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ab/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"Eō tempore Thēseus, vir patriae amāns atque </w:t>
            </w:r>
            <w:r w:rsidRPr="00CE3B31">
              <w:rPr>
                <w:rFonts w:ascii="Times New Roman" w:hAnsi="Times New Roman" w:cs="Times New Roman"/>
                <w:color w:val="000000"/>
                <w:u w:val="single"/>
              </w:rPr>
              <w:t>glōriae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  <w:p w14:paraId="4C153B30" w14:textId="77777777" w:rsidR="00617B3F" w:rsidRPr="00332DAA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cupidus, </w:t>
            </w:r>
            <w:r w:rsidRPr="00391B2B">
              <w:rPr>
                <w:rFonts w:ascii="Times New Roman" w:hAnsi="Times New Roman" w:cs="Times New Roman"/>
                <w:i/>
                <w:color w:val="000000"/>
              </w:rPr>
              <w:t>Athēnīs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 vīvēbat. Quī nūper </w:t>
            </w:r>
            <w:r w:rsidRPr="00391B2B">
              <w:rPr>
                <w:rFonts w:ascii="Times New Roman" w:hAnsi="Times New Roman" w:cs="Times New Roman"/>
                <w:i/>
                <w:color w:val="000000"/>
              </w:rPr>
              <w:t>Athēnās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 vēnerat </w:t>
            </w:r>
          </w:p>
          <w:p w14:paraId="658C89EF" w14:textId="77777777" w:rsidR="00617B3F" w:rsidRPr="00332DAA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neque </w:t>
            </w:r>
            <w:r w:rsidRPr="00CE3B31">
              <w:rPr>
                <w:rFonts w:ascii="Times New Roman" w:hAnsi="Times New Roman" w:cs="Times New Roman"/>
                <w:color w:val="000000"/>
                <w:u w:val="single"/>
              </w:rPr>
              <w:t>ibi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 fuerat cum urbs ā rēge Mīnōe expugnāta est. </w:t>
            </w:r>
          </w:p>
          <w:p w14:paraId="5B948C6F" w14:textId="77777777" w:rsidR="00617B3F" w:rsidRPr="00332DAA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Thēseus, quī patrem Mīnōtauri, taurum album, iam </w:t>
            </w:r>
          </w:p>
          <w:p w14:paraId="6CDC6CC4" w14:textId="77777777" w:rsidR="00617B3F" w:rsidRPr="00332DAA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necāverat, novam glōriam quaerēns Mīnōtaurum ipsum </w:t>
            </w:r>
          </w:p>
          <w:p w14:paraId="5F45915D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quoque interficere </w:t>
            </w:r>
            <w:r w:rsidRPr="00CE3B31">
              <w:rPr>
                <w:rFonts w:ascii="Times New Roman" w:hAnsi="Times New Roman" w:cs="Times New Roman"/>
                <w:color w:val="000000"/>
                <w:u w:val="single"/>
              </w:rPr>
              <w:t>cōnstituit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. Itaque ūnā cum cēteris </w:t>
            </w:r>
          </w:p>
          <w:p w14:paraId="0AE687DC" w14:textId="77777777" w:rsidR="00617B3F" w:rsidRPr="00332DAA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Athēniēnsibus nāvem </w:t>
            </w:r>
            <w:r w:rsidRPr="00391B2B">
              <w:rPr>
                <w:rFonts w:ascii="Times New Roman" w:hAnsi="Times New Roman" w:cs="Times New Roman"/>
                <w:i/>
                <w:color w:val="000000"/>
              </w:rPr>
              <w:t>vēlīs ātris ōrnātam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E7735E">
              <w:rPr>
                <w:rFonts w:ascii="Times New Roman" w:hAnsi="Times New Roman" w:cs="Times New Roman"/>
                <w:i/>
                <w:color w:val="000000"/>
              </w:rPr>
              <w:t>cōnscendit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 et </w:t>
            </w:r>
          </w:p>
          <w:p w14:paraId="48F6CC0D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in Crētam </w:t>
            </w:r>
            <w:r w:rsidRPr="00E7735E">
              <w:rPr>
                <w:rFonts w:ascii="Times New Roman" w:hAnsi="Times New Roman" w:cs="Times New Roman"/>
                <w:i/>
                <w:color w:val="000000"/>
              </w:rPr>
              <w:t>profectus est</w:t>
            </w:r>
            <w:r>
              <w:rPr>
                <w:rFonts w:ascii="Times New Roman" w:hAnsi="Times New Roman" w:cs="Times New Roman"/>
                <w:color w:val="000000"/>
              </w:rPr>
              <w:t>. Ibi continuō rēgem Mī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nōem </w:t>
            </w:r>
          </w:p>
          <w:p w14:paraId="3EFEF35A" w14:textId="77777777" w:rsidR="00617B3F" w:rsidRPr="00332DAA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lastRenderedPageBreak/>
              <w:t xml:space="preserve">adiit, quī eum ā mīlitibus in labyrinthum </w:t>
            </w:r>
            <w:r w:rsidRPr="00252CF6">
              <w:rPr>
                <w:rFonts w:ascii="Times New Roman" w:hAnsi="Times New Roman" w:cs="Times New Roman"/>
                <w:i/>
                <w:color w:val="000000"/>
              </w:rPr>
              <w:t>dūcī</w:t>
            </w:r>
            <w:r w:rsidRPr="00E7735E">
              <w:rPr>
                <w:rFonts w:ascii="Times New Roman" w:hAnsi="Times New Roman" w:cs="Times New Roman"/>
                <w:i/>
                <w:color w:val="000000"/>
              </w:rPr>
              <w:t xml:space="preserve"> iussit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. </w:t>
            </w:r>
          </w:p>
          <w:p w14:paraId="55CA9B5C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ab/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"Mīnōs autem filiam virginem habēbat, cui nōmen </w:t>
            </w:r>
          </w:p>
          <w:p w14:paraId="58B70631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erat Ariadna. Quae cum primum Thēseum </w:t>
            </w:r>
            <w:r w:rsidRPr="00E7735E">
              <w:rPr>
                <w:rFonts w:ascii="Times New Roman" w:hAnsi="Times New Roman" w:cs="Times New Roman"/>
                <w:i/>
                <w:color w:val="000000"/>
              </w:rPr>
              <w:t>cōnspexit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, </w:t>
            </w:r>
          </w:p>
          <w:p w14:paraId="0075639D" w14:textId="77777777" w:rsidR="00617B3F" w:rsidRPr="00332DAA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eum amāre </w:t>
            </w:r>
            <w:r w:rsidRPr="00252CF6">
              <w:rPr>
                <w:rFonts w:ascii="Times New Roman" w:hAnsi="Times New Roman" w:cs="Times New Roman"/>
                <w:i/>
                <w:color w:val="000000"/>
              </w:rPr>
              <w:t>coepit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 cōnstituitque eum servāre. </w:t>
            </w:r>
          </w:p>
          <w:p w14:paraId="327B4166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ab/>
            </w:r>
            <w:r w:rsidRPr="00332DAA">
              <w:rPr>
                <w:rFonts w:ascii="Times New Roman" w:hAnsi="Times New Roman" w:cs="Times New Roman"/>
                <w:color w:val="000000"/>
              </w:rPr>
              <w:t>"Ariadna igitur, an</w:t>
            </w:r>
            <w:r>
              <w:rPr>
                <w:rFonts w:ascii="Times New Roman" w:hAnsi="Times New Roman" w:cs="Times New Roman"/>
                <w:color w:val="000000"/>
              </w:rPr>
              <w:t>tequam Thēseus labyrinthum in­</w:t>
            </w:r>
          </w:p>
          <w:p w14:paraId="3D88A4D9" w14:textId="77777777" w:rsidR="00617B3F" w:rsidRPr="00332DAA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trāvit, ad eum </w:t>
            </w:r>
            <w:r w:rsidRPr="00391B2B">
              <w:rPr>
                <w:rFonts w:ascii="Times New Roman" w:hAnsi="Times New Roman" w:cs="Times New Roman"/>
                <w:i/>
                <w:color w:val="000000"/>
              </w:rPr>
              <w:t>accessit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 et sīc loquī coepit: "Contrā Mī­ </w:t>
            </w:r>
          </w:p>
          <w:p w14:paraId="3E28E00D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nōtaurum ego tibi </w:t>
            </w:r>
            <w:r w:rsidRPr="00391B2B">
              <w:rPr>
                <w:rFonts w:ascii="Times New Roman" w:hAnsi="Times New Roman" w:cs="Times New Roman"/>
                <w:color w:val="000000"/>
                <w:u w:val="single"/>
              </w:rPr>
              <w:t>auxilium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</w:rPr>
              <w:t xml:space="preserve">ferre nōn possum..." "Deī" </w:t>
            </w:r>
          </w:p>
          <w:p w14:paraId="41283255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MS Mincho" w:eastAsia="MS Mincho" w:hAnsi="MS Mincho" w:cs="MS Mincho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>inquit Thēseus "mihi auxilium ferent contrā illum. Ho­</w:t>
            </w:r>
          </w:p>
          <w:p w14:paraId="3E1FB807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diē certē Mīnōtaurum </w:t>
            </w:r>
            <w:r w:rsidRPr="00391B2B">
              <w:rPr>
                <w:rFonts w:ascii="Times New Roman" w:hAnsi="Times New Roman" w:cs="Times New Roman"/>
                <w:color w:val="000000"/>
                <w:u w:val="single"/>
              </w:rPr>
              <w:t>occīdam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 atque </w:t>
            </w:r>
            <w:r w:rsidRPr="00391B2B">
              <w:rPr>
                <w:rFonts w:ascii="Times New Roman" w:hAnsi="Times New Roman" w:cs="Times New Roman"/>
                <w:color w:val="000000"/>
                <w:u w:val="single"/>
              </w:rPr>
              <w:t>cīvēs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 meōs ā </w:t>
            </w:r>
          </w:p>
          <w:p w14:paraId="61E3B384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mōnstrō illō terribilī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 servābō. Bonum gladium gerō. Ad </w:t>
            </w:r>
          </w:p>
          <w:p w14:paraId="776ABA06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pugnam </w:t>
            </w:r>
            <w:r w:rsidRPr="00391B2B">
              <w:rPr>
                <w:rFonts w:ascii="Times New Roman" w:hAnsi="Times New Roman" w:cs="Times New Roman"/>
                <w:color w:val="000000"/>
                <w:u w:val="single"/>
              </w:rPr>
              <w:t>parātus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 sum." Tum Ariadna "Hoc nōn dubitō" </w:t>
            </w:r>
          </w:p>
          <w:p w14:paraId="546F67AC" w14:textId="77777777" w:rsidR="00617B3F" w:rsidRPr="000E43A7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i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inquit, "sed quōmodo </w:t>
            </w:r>
            <w:r w:rsidRPr="00391B2B">
              <w:rPr>
                <w:rFonts w:ascii="Times New Roman" w:hAnsi="Times New Roman" w:cs="Times New Roman"/>
                <w:color w:val="000000"/>
                <w:u w:val="single"/>
              </w:rPr>
              <w:t>exitum</w:t>
            </w:r>
            <w:r>
              <w:rPr>
                <w:rFonts w:ascii="Times New Roman" w:hAnsi="Times New Roman" w:cs="Times New Roman"/>
                <w:color w:val="000000"/>
              </w:rPr>
              <w:t xml:space="preserve"> labyrinthī posteā </w:t>
            </w:r>
            <w:r w:rsidRPr="000E43A7">
              <w:rPr>
                <w:rFonts w:ascii="Times New Roman" w:hAnsi="Times New Roman" w:cs="Times New Roman"/>
                <w:i/>
                <w:color w:val="000000"/>
              </w:rPr>
              <w:t>repe-</w:t>
            </w:r>
          </w:p>
          <w:p w14:paraId="50E9161D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0E43A7">
              <w:rPr>
                <w:rFonts w:ascii="Times New Roman" w:hAnsi="Times New Roman" w:cs="Times New Roman"/>
                <w:i/>
                <w:color w:val="000000"/>
              </w:rPr>
              <w:t>riēs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? Nēmō adhūc per sē viam ē labyrinthō ferentem </w:t>
            </w:r>
          </w:p>
          <w:p w14:paraId="19022E34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repperit. Ego vērō tibi auxilium feram: ecce </w:t>
            </w:r>
            <w:r w:rsidRPr="00617B3F">
              <w:rPr>
                <w:rFonts w:ascii="Times New Roman" w:hAnsi="Times New Roman" w:cs="Times New Roman"/>
                <w:color w:val="000000"/>
                <w:u w:val="single"/>
              </w:rPr>
              <w:t>fīlum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 ā </w:t>
            </w:r>
          </w:p>
          <w:p w14:paraId="03B3484D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Daedalō factum quod tibi viam mōnstrābit. Auxiliō </w:t>
            </w:r>
          </w:p>
          <w:p w14:paraId="0FE9696C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>huius f</w:t>
            </w:r>
            <w:r>
              <w:rPr>
                <w:rFonts w:ascii="Times New Roman" w:hAnsi="Times New Roman" w:cs="Times New Roman"/>
                <w:color w:val="000000"/>
              </w:rPr>
              <w:t>ī</w:t>
            </w:r>
            <w:r w:rsidRPr="00332DAA">
              <w:rPr>
                <w:rFonts w:ascii="Times New Roman" w:hAnsi="Times New Roman" w:cs="Times New Roman"/>
                <w:color w:val="000000"/>
              </w:rPr>
              <w:t>lī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hūc ad mē redībis." </w:t>
            </w:r>
            <w:r w:rsidRPr="00617B3F">
              <w:rPr>
                <w:rFonts w:ascii="Times New Roman" w:hAnsi="Times New Roman" w:cs="Times New Roman"/>
                <w:i/>
                <w:color w:val="000000"/>
              </w:rPr>
              <w:t>Haec locūta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, Ariadna </w:t>
            </w:r>
          </w:p>
          <w:p w14:paraId="087E1799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>Thēseō fīlum longum dedit; atque ille "</w:t>
            </w:r>
            <w:r w:rsidRPr="001B655A">
              <w:rPr>
                <w:rFonts w:ascii="Times New Roman" w:hAnsi="Times New Roman" w:cs="Times New Roman"/>
                <w:i/>
                <w:color w:val="000000"/>
              </w:rPr>
              <w:t>Opperīre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 mē" </w:t>
            </w:r>
          </w:p>
          <w:p w14:paraId="685C075F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inquit "hīc ad iānuam! Nōlī timēre! Ego mortem nōn </w:t>
            </w:r>
          </w:p>
          <w:p w14:paraId="2D93A998" w14:textId="77777777" w:rsidR="00617B3F" w:rsidRPr="00332DAA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timeō. Sine timōre mortis contrā hostem eō. </w:t>
            </w:r>
            <w:r w:rsidRPr="001B655A">
              <w:rPr>
                <w:rFonts w:ascii="Times New Roman" w:hAnsi="Times New Roman" w:cs="Times New Roman"/>
                <w:color w:val="000000"/>
                <w:u w:val="single"/>
              </w:rPr>
              <w:t>Brevī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hūc </w:t>
            </w:r>
          </w:p>
          <w:p w14:paraId="14DDFD25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redībō, neque sine tē, Ariadna, in patriam revertar. </w:t>
            </w:r>
          </w:p>
          <w:p w14:paraId="23452E83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Illūc tē mēcum dūcam neque umquam tē relinquam. </w:t>
            </w:r>
          </w:p>
          <w:p w14:paraId="301628AA" w14:textId="77777777" w:rsidR="00617B3F" w:rsidRPr="00332DAA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Hoc tibi </w:t>
            </w:r>
            <w:r w:rsidRPr="001B655A">
              <w:rPr>
                <w:rFonts w:ascii="Times New Roman" w:hAnsi="Times New Roman" w:cs="Times New Roman"/>
                <w:color w:val="000000"/>
                <w:u w:val="single"/>
              </w:rPr>
              <w:t>polliceor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." </w:t>
            </w:r>
          </w:p>
          <w:p w14:paraId="5D22C9C3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ab/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"Tum Thēseus, filum Ariadnae post sē trahēns, laby­ </w:t>
            </w:r>
          </w:p>
          <w:p w14:paraId="1AA32D09" w14:textId="77777777" w:rsidR="00617B3F" w:rsidRPr="00332DAA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rinthum intrāvit ac sine </w:t>
            </w:r>
            <w:r w:rsidRPr="001B655A">
              <w:rPr>
                <w:rFonts w:ascii="Times New Roman" w:hAnsi="Times New Roman" w:cs="Times New Roman"/>
                <w:i/>
                <w:color w:val="000000"/>
              </w:rPr>
              <w:t>morā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 Mīnōtaurum in mediō </w:t>
            </w:r>
          </w:p>
          <w:p w14:paraId="01037B07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labyrinthō exspectantem petīvit, quem post brevem </w:t>
            </w:r>
          </w:p>
          <w:p w14:paraId="7D937D54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pugnam gladiō occīdit. </w:t>
            </w:r>
            <w:r w:rsidRPr="001B655A">
              <w:rPr>
                <w:rFonts w:ascii="Times New Roman" w:hAnsi="Times New Roman" w:cs="Times New Roman"/>
                <w:i/>
                <w:color w:val="000000"/>
              </w:rPr>
              <w:t>Mīnōtaurō occīsō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, Thēseus fī­ </w:t>
            </w:r>
          </w:p>
          <w:p w14:paraId="1E3BEBCA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lum Ariadnae </w:t>
            </w:r>
            <w:r w:rsidRPr="001B655A">
              <w:rPr>
                <w:rFonts w:ascii="Times New Roman" w:hAnsi="Times New Roman" w:cs="Times New Roman"/>
                <w:i/>
                <w:color w:val="000000"/>
              </w:rPr>
              <w:t>secūtus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 exitum labyrinthī facile repperit. </w:t>
            </w:r>
          </w:p>
          <w:p w14:paraId="7BD17587" w14:textId="77777777" w:rsidR="00617B3F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>Ita Thēseus ob amōrem patriae cīvēs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suōs ā mōnstrō </w:t>
            </w:r>
          </w:p>
          <w:p w14:paraId="2D96B162" w14:textId="77777777" w:rsidR="00617B3F" w:rsidRPr="00332DAA" w:rsidRDefault="00617B3F" w:rsidP="004307C2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32DAA">
              <w:rPr>
                <w:rFonts w:ascii="Times New Roman" w:hAnsi="Times New Roman" w:cs="Times New Roman"/>
                <w:color w:val="000000"/>
              </w:rPr>
              <w:t xml:space="preserve">saevissimō servāvit. </w:t>
            </w:r>
          </w:p>
          <w:p w14:paraId="6ABE1819" w14:textId="0F62AD9E" w:rsidR="00617B3F" w:rsidRDefault="00617B3F" w:rsidP="000E43A7">
            <w:pPr>
              <w:widowControl w:val="0"/>
              <w:tabs>
                <w:tab w:val="left" w:pos="162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ab/>
            </w:r>
            <w:r w:rsidRPr="00332DAA">
              <w:rPr>
                <w:rFonts w:ascii="Times New Roman" w:hAnsi="Times New Roman" w:cs="Times New Roman"/>
                <w:color w:val="000000"/>
              </w:rPr>
              <w:t xml:space="preserve">"Haec sunt quae nārrantur dē nece Mīnōtaurī." </w:t>
            </w:r>
          </w:p>
        </w:tc>
        <w:tc>
          <w:tcPr>
            <w:tcW w:w="3690" w:type="dxa"/>
          </w:tcPr>
          <w:p w14:paraId="7FFE2163" w14:textId="77777777" w:rsidR="00617B3F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681797CA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32D0EBEA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67195DA0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5329BF81" w14:textId="0F739107" w:rsidR="001055C7" w:rsidRDefault="00426493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underlined words are given on the separate vocabulary sheet</w:t>
            </w:r>
          </w:p>
          <w:p w14:paraId="03A4A5C9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5E78D567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5C9FB1E6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bookmarkStart w:id="0" w:name="_GoBack"/>
            <w:bookmarkEnd w:id="0"/>
          </w:p>
          <w:p w14:paraId="7578AA74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3130258B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1F1D13A6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39878C17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13F7322C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4B196DC9" w14:textId="77777777" w:rsidR="000E43A7" w:rsidRPr="001055C7" w:rsidRDefault="000E43A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5353D50A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5220C70F" w14:textId="77777777" w:rsidR="00617B3F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1055C7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volēbat &lt; velle</w:t>
            </w:r>
          </w:p>
          <w:p w14:paraId="66D9D4D3" w14:textId="4DC68110" w:rsidR="007F252D" w:rsidRPr="001055C7" w:rsidRDefault="007F252D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male velle = 'thought badly of'</w:t>
            </w:r>
          </w:p>
          <w:p w14:paraId="56AEC882" w14:textId="77777777" w:rsidR="00617B3F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0B9B28A7" w14:textId="77777777" w:rsidR="001055C7" w:rsidRP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0D4C8460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ind w:right="-2070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0A4F0A08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ind w:right="-2070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1055C7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Athēnīs = in Athenis</w:t>
            </w:r>
          </w:p>
          <w:p w14:paraId="1540907A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1055C7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Athēnās = ad Athenas</w:t>
            </w:r>
          </w:p>
          <w:p w14:paraId="68F35B4E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0FF44B6B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5A734058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12785A38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2E29DF8D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1771E976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4CD5CF49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67D8EFCF" w14:textId="77777777" w:rsidR="000E43A7" w:rsidRDefault="000E43A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29FDF08F" w14:textId="598EEF40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1055C7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= 'decorated with black sails"</w:t>
            </w:r>
          </w:p>
          <w:p w14:paraId="36E7E9A3" w14:textId="77777777" w:rsidR="00E7735E" w:rsidRDefault="00E7735E" w:rsidP="00E7735E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cōnscendere, cōnscendisse</w:t>
            </w:r>
            <w:r w:rsidRPr="00E7735E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 xml:space="preserve"> </w:t>
            </w:r>
          </w:p>
          <w:p w14:paraId="0E0269A1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0D9B0A80" w14:textId="537E9129" w:rsidR="00617B3F" w:rsidRPr="001055C7" w:rsidRDefault="00E7735E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proficiscī, profectum</w:t>
            </w:r>
          </w:p>
          <w:p w14:paraId="1B676D56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0FEE8F25" w14:textId="69DA32DD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1055C7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lastRenderedPageBreak/>
              <w:t>duci - to be led</w:t>
            </w:r>
            <w:r w:rsidR="001055C7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 xml:space="preserve"> (passive infinitive)</w:t>
            </w:r>
          </w:p>
          <w:p w14:paraId="780B5FDE" w14:textId="5F5DBC3A" w:rsidR="00617B3F" w:rsidRPr="00E7735E" w:rsidRDefault="00E7735E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E7735E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iubēre, iussisse, iussum</w:t>
            </w:r>
          </w:p>
          <w:p w14:paraId="72DE3215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51343BC0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5BE512C9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38FC0283" w14:textId="099D84C0" w:rsidR="00E7735E" w:rsidRDefault="00E7735E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cōnspicere (iō) cōnspexisse</w:t>
            </w:r>
            <w:r w:rsidRPr="00E7735E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cōnspectum</w:t>
            </w:r>
          </w:p>
          <w:p w14:paraId="7AFA62BC" w14:textId="77777777" w:rsidR="00E7735E" w:rsidRDefault="00E7735E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6769CDB1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1055C7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coepit - began</w:t>
            </w:r>
          </w:p>
          <w:p w14:paraId="683307FA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08C5F583" w14:textId="77777777" w:rsidR="001055C7" w:rsidRDefault="001055C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178B8C62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1055C7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 xml:space="preserve">accessit: perfect &lt; accedere </w:t>
            </w:r>
          </w:p>
          <w:p w14:paraId="7DA71CA8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0F034BE6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0C837B91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2B282851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3E9F7F92" w14:textId="75A78F4D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722664AC" w14:textId="77777777" w:rsidR="001B655A" w:rsidRDefault="001B655A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45F11C1C" w14:textId="77777777" w:rsidR="001B655A" w:rsidRDefault="001B655A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4DD0414D" w14:textId="77777777" w:rsidR="001B655A" w:rsidRDefault="001B655A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49660CBA" w14:textId="77777777" w:rsidR="001B655A" w:rsidRDefault="001B655A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6B0308AB" w14:textId="77777777" w:rsidR="001B655A" w:rsidRDefault="001B655A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6E7084CD" w14:textId="77777777" w:rsidR="001B655A" w:rsidRDefault="001B655A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6DA38FE6" w14:textId="77777777" w:rsidR="001B655A" w:rsidRDefault="001B655A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36D46C42" w14:textId="77777777" w:rsidR="001B655A" w:rsidRDefault="001B655A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0E49E3A4" w14:textId="2A4C045D" w:rsidR="001B655A" w:rsidRPr="000E43A7" w:rsidRDefault="000E43A7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0E43A7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reperīre, re</w:t>
            </w:r>
            <w:r w:rsidRPr="000E43A7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u w:val="single"/>
              </w:rPr>
              <w:t>pp</w:t>
            </w:r>
            <w:r w:rsidRPr="000E43A7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erisse, repertum</w:t>
            </w:r>
          </w:p>
          <w:p w14:paraId="07EDDD35" w14:textId="77777777" w:rsidR="00617B3F" w:rsidRPr="001B655A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1B655A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ferentem = 'leading'</w:t>
            </w:r>
          </w:p>
          <w:p w14:paraId="4B4BF393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3BCC2685" w14:textId="77777777" w:rsidR="00617B3F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43AEBEE1" w14:textId="77777777" w:rsidR="001B655A" w:rsidRDefault="001B655A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21DD8F56" w14:textId="77777777" w:rsidR="001B655A" w:rsidRDefault="001B655A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4BD0A8AA" w14:textId="77777777" w:rsidR="001B655A" w:rsidRPr="001055C7" w:rsidRDefault="001B655A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21EE872C" w14:textId="77777777" w:rsidR="00617B3F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1055C7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= posquam haec verba locuta est</w:t>
            </w:r>
          </w:p>
          <w:p w14:paraId="1EE3541B" w14:textId="77777777" w:rsidR="001B655A" w:rsidRDefault="001B655A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121E5B31" w14:textId="72C359F8" w:rsidR="001B655A" w:rsidRPr="001055C7" w:rsidRDefault="007F252D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opperīrī</w:t>
            </w:r>
            <w:r w:rsidR="001B655A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 xml:space="preserve"> - wait (here, imperative)</w:t>
            </w:r>
          </w:p>
          <w:p w14:paraId="56C46811" w14:textId="383173BC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47D94026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747EC1D3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3DDEBB8E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24CE12D3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10B4F322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1A69BC38" w14:textId="77777777" w:rsidR="00617B3F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7423342F" w14:textId="77777777" w:rsidR="007F252D" w:rsidRPr="001055C7" w:rsidRDefault="007F252D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65667E7E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280F92EC" w14:textId="77777777" w:rsidR="00617B3F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799CDE35" w14:textId="2FCD5ADA" w:rsidR="001B655A" w:rsidRPr="001B655A" w:rsidRDefault="007F252D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pollicerī</w:t>
            </w:r>
            <w:r w:rsidR="001B655A" w:rsidRPr="001B655A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 xml:space="preserve"> = promittere</w:t>
            </w:r>
          </w:p>
          <w:p w14:paraId="788437D4" w14:textId="77777777" w:rsidR="00617B3F" w:rsidRPr="001055C7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5797A461" w14:textId="77777777" w:rsidR="00617B3F" w:rsidRDefault="00617B3F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6F8A0862" w14:textId="77777777" w:rsidR="001B655A" w:rsidRDefault="001B655A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137CE6A0" w14:textId="0595EADC" w:rsidR="001B655A" w:rsidRDefault="001B655A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sine morā = continuō</w:t>
            </w:r>
            <w:r w:rsidR="007F252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'without delay'</w:t>
            </w:r>
          </w:p>
          <w:p w14:paraId="39A851B5" w14:textId="77777777" w:rsidR="001B655A" w:rsidRDefault="001B655A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09534E78" w14:textId="77777777" w:rsidR="001B655A" w:rsidRDefault="001B655A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09E5216D" w14:textId="77777777" w:rsidR="001B655A" w:rsidRPr="001B655A" w:rsidRDefault="001B655A" w:rsidP="001055C7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1B655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petere, petivisse, petitum</w:t>
            </w:r>
          </w:p>
          <w:p w14:paraId="649E7417" w14:textId="77777777" w:rsidR="001B655A" w:rsidRDefault="001B655A" w:rsidP="001B655A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1B655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= </w:t>
            </w:r>
            <w:r w:rsidRPr="001B655A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postquam</w:t>
            </w:r>
            <w:r w:rsidRPr="001B655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1B655A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Mīnōtaur</w:t>
            </w:r>
            <w:r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us</w:t>
            </w:r>
            <w:r w:rsidRPr="001B655A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 xml:space="preserve"> occīsus est</w:t>
            </w:r>
          </w:p>
          <w:p w14:paraId="2DD87092" w14:textId="77777777" w:rsidR="001B655A" w:rsidRDefault="001B655A" w:rsidP="001B655A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63635F30" w14:textId="77777777" w:rsidR="001B655A" w:rsidRDefault="001B655A" w:rsidP="001B655A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</w:p>
          <w:p w14:paraId="78C6C7CA" w14:textId="77777777" w:rsidR="001B655A" w:rsidRDefault="001B655A" w:rsidP="001B655A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sequor, secūtum</w:t>
            </w:r>
          </w:p>
          <w:p w14:paraId="25CE2CAF" w14:textId="156FF300" w:rsidR="001B655A" w:rsidRPr="001055C7" w:rsidRDefault="001B655A" w:rsidP="001B655A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fīlum secūtus = postquam fīlum secūtus est</w:t>
            </w:r>
          </w:p>
        </w:tc>
      </w:tr>
    </w:tbl>
    <w:p w14:paraId="0E978E3D" w14:textId="77777777" w:rsidR="00847AE5" w:rsidRPr="00332DAA" w:rsidRDefault="00847AE5">
      <w:pPr>
        <w:rPr>
          <w:rFonts w:ascii="Times New Roman" w:hAnsi="Times New Roman" w:cs="Times New Roman"/>
        </w:rPr>
      </w:pPr>
    </w:p>
    <w:sectPr w:rsidR="00847AE5" w:rsidRPr="00332DAA" w:rsidSect="000E43A7">
      <w:headerReference w:type="default" r:id="rId6"/>
      <w:pgSz w:w="12240" w:h="15840"/>
      <w:pgMar w:top="1440" w:right="1440" w:bottom="1039" w:left="144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E724A4" w14:textId="77777777" w:rsidR="00557263" w:rsidRDefault="00557263" w:rsidP="00157168">
      <w:r>
        <w:separator/>
      </w:r>
    </w:p>
  </w:endnote>
  <w:endnote w:type="continuationSeparator" w:id="0">
    <w:p w14:paraId="7D216383" w14:textId="77777777" w:rsidR="00557263" w:rsidRDefault="00557263" w:rsidP="001571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Yu Gothic UI"/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D0B30D" w14:textId="77777777" w:rsidR="00557263" w:rsidRDefault="00557263" w:rsidP="00157168">
      <w:r>
        <w:separator/>
      </w:r>
    </w:p>
  </w:footnote>
  <w:footnote w:type="continuationSeparator" w:id="0">
    <w:p w14:paraId="29A93133" w14:textId="77777777" w:rsidR="00557263" w:rsidRDefault="00557263" w:rsidP="001571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413D2E" w14:textId="77777777" w:rsidR="00157168" w:rsidRPr="00157168" w:rsidRDefault="00157168" w:rsidP="00157168">
    <w:pPr>
      <w:pStyle w:val="Header"/>
      <w:pBdr>
        <w:bottom w:val="single" w:sz="4" w:space="1" w:color="auto"/>
      </w:pBdr>
      <w:rPr>
        <w:rFonts w:ascii="Times New Roman" w:hAnsi="Times New Roman" w:cs="Times New Roman"/>
        <w:sz w:val="48"/>
        <w:szCs w:val="48"/>
      </w:rPr>
    </w:pPr>
    <w:r w:rsidRPr="00157168">
      <w:rPr>
        <w:rFonts w:ascii="Times New Roman" w:hAnsi="Times New Roman" w:cs="Times New Roman"/>
        <w:sz w:val="48"/>
        <w:szCs w:val="48"/>
      </w:rPr>
      <w:t xml:space="preserve">Theseus et Minotaurus </w:t>
    </w:r>
    <w:r>
      <w:rPr>
        <w:rFonts w:ascii="Times New Roman" w:hAnsi="Times New Roman" w:cs="Times New Roman"/>
        <w:sz w:val="48"/>
        <w:szCs w:val="48"/>
      </w:rPr>
      <w:t>(</w:t>
    </w:r>
    <w:r w:rsidRPr="00157168">
      <w:rPr>
        <w:rFonts w:ascii="Times New Roman" w:hAnsi="Times New Roman" w:cs="Times New Roman"/>
        <w:sz w:val="48"/>
        <w:szCs w:val="48"/>
      </w:rPr>
      <w:t>2</w:t>
    </w:r>
    <w:r>
      <w:rPr>
        <w:rFonts w:ascii="Times New Roman" w:hAnsi="Times New Roman" w:cs="Times New Roman"/>
        <w:sz w:val="48"/>
        <w:szCs w:val="48"/>
      </w:rPr>
      <w:t>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activeWritingStyle w:appName="MSWord" w:lang="en-GB" w:vendorID="64" w:dllVersion="131078" w:nlCheck="1" w:checkStyle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B7F"/>
    <w:rsid w:val="000E43A7"/>
    <w:rsid w:val="001055C7"/>
    <w:rsid w:val="00157168"/>
    <w:rsid w:val="001574A9"/>
    <w:rsid w:val="001B655A"/>
    <w:rsid w:val="00220044"/>
    <w:rsid w:val="00252CF6"/>
    <w:rsid w:val="00332DAA"/>
    <w:rsid w:val="00345FC3"/>
    <w:rsid w:val="00363E63"/>
    <w:rsid w:val="00391B2B"/>
    <w:rsid w:val="00426493"/>
    <w:rsid w:val="00557263"/>
    <w:rsid w:val="005B5B7F"/>
    <w:rsid w:val="00617B3F"/>
    <w:rsid w:val="0066183F"/>
    <w:rsid w:val="007F252D"/>
    <w:rsid w:val="00847AE5"/>
    <w:rsid w:val="00A5221F"/>
    <w:rsid w:val="00B94EFF"/>
    <w:rsid w:val="00CE3B31"/>
    <w:rsid w:val="00D13A13"/>
    <w:rsid w:val="00DC5DC2"/>
    <w:rsid w:val="00E77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B43AF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C5D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5716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57168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15716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57168"/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649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6493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82F65DBB</Template>
  <TotalTime>83</TotalTime>
  <Pages>2</Pages>
  <Words>643</Words>
  <Characters>3669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Letchford, Clive</cp:lastModifiedBy>
  <cp:revision>7</cp:revision>
  <cp:lastPrinted>2019-05-03T06:33:00Z</cp:lastPrinted>
  <dcterms:created xsi:type="dcterms:W3CDTF">2019-05-02T15:22:00Z</dcterms:created>
  <dcterms:modified xsi:type="dcterms:W3CDTF">2019-05-03T06:33:00Z</dcterms:modified>
</cp:coreProperties>
</file>