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349EF5" w14:textId="75FC9333" w:rsidR="00280009" w:rsidRPr="00B168A5" w:rsidRDefault="000F7B62" w:rsidP="000F7B62">
      <w:pPr>
        <w:pStyle w:val="Heading1"/>
        <w:rPr>
          <w:rFonts w:ascii="Arial" w:hAnsi="Arial" w:cs="Arial"/>
          <w:i/>
          <w:iCs/>
          <w:sz w:val="40"/>
          <w:szCs w:val="48"/>
        </w:rPr>
      </w:pPr>
      <w:r w:rsidRPr="00B168A5">
        <w:rPr>
          <w:rFonts w:ascii="Arial" w:hAnsi="Arial" w:cs="Arial"/>
          <w:sz w:val="40"/>
          <w:szCs w:val="48"/>
        </w:rPr>
        <w:t>Poetless Poe</w:t>
      </w:r>
      <w:r w:rsidR="00F92C1B" w:rsidRPr="00B168A5">
        <w:rPr>
          <w:rFonts w:ascii="Arial" w:hAnsi="Arial" w:cs="Arial"/>
          <w:sz w:val="40"/>
          <w:szCs w:val="48"/>
        </w:rPr>
        <w:t>m</w:t>
      </w:r>
      <w:r w:rsidRPr="00B168A5">
        <w:rPr>
          <w:rFonts w:ascii="Arial" w:hAnsi="Arial" w:cs="Arial"/>
          <w:sz w:val="40"/>
          <w:szCs w:val="48"/>
        </w:rPr>
        <w:t xml:space="preserve">s: </w:t>
      </w:r>
      <w:r w:rsidR="002A6D5F" w:rsidRPr="00B168A5">
        <w:rPr>
          <w:rFonts w:ascii="Arial" w:hAnsi="Arial" w:cs="Arial"/>
          <w:sz w:val="40"/>
          <w:szCs w:val="48"/>
        </w:rPr>
        <w:t>Oddity</w:t>
      </w:r>
      <w:r w:rsidRPr="00B168A5">
        <w:rPr>
          <w:rFonts w:ascii="Arial" w:hAnsi="Arial" w:cs="Arial"/>
          <w:sz w:val="40"/>
          <w:szCs w:val="48"/>
        </w:rPr>
        <w:t xml:space="preserve">, Authorship </w:t>
      </w:r>
      <w:r w:rsidR="00B617D6" w:rsidRPr="00B168A5">
        <w:rPr>
          <w:rFonts w:ascii="Arial" w:hAnsi="Arial" w:cs="Arial"/>
          <w:sz w:val="40"/>
          <w:szCs w:val="48"/>
        </w:rPr>
        <w:t>&amp;</w:t>
      </w:r>
      <w:r w:rsidRPr="00B168A5">
        <w:rPr>
          <w:rFonts w:ascii="Arial" w:hAnsi="Arial" w:cs="Arial"/>
          <w:sz w:val="40"/>
          <w:szCs w:val="48"/>
        </w:rPr>
        <w:t xml:space="preserve"> the </w:t>
      </w:r>
      <w:r w:rsidRPr="00B168A5">
        <w:rPr>
          <w:rFonts w:ascii="Arial" w:hAnsi="Arial" w:cs="Arial"/>
          <w:i/>
          <w:iCs/>
          <w:sz w:val="40"/>
          <w:szCs w:val="48"/>
        </w:rPr>
        <w:t>Appendix Virgiliana</w:t>
      </w:r>
      <w:r w:rsidR="00B037D6" w:rsidRPr="00B168A5">
        <w:rPr>
          <w:rFonts w:ascii="Arial" w:hAnsi="Arial" w:cs="Arial"/>
          <w:i/>
          <w:iCs/>
          <w:sz w:val="40"/>
          <w:szCs w:val="48"/>
        </w:rPr>
        <w:t xml:space="preserve"> </w:t>
      </w:r>
    </w:p>
    <w:p w14:paraId="3BB28445" w14:textId="66350D84" w:rsidR="000F7B62" w:rsidRPr="00B168A5" w:rsidRDefault="00280009" w:rsidP="007239C6">
      <w:pPr>
        <w:pStyle w:val="Heading2"/>
        <w:spacing w:after="0"/>
        <w:rPr>
          <w:rFonts w:ascii="Arial" w:hAnsi="Arial" w:cs="Arial"/>
        </w:rPr>
      </w:pPr>
      <w:r w:rsidRPr="00B168A5">
        <w:rPr>
          <w:rFonts w:ascii="Arial" w:hAnsi="Arial" w:cs="Arial"/>
        </w:rPr>
        <w:t>Classics Dep</w:t>
      </w:r>
      <w:r w:rsidR="00837B9F" w:rsidRPr="00B168A5">
        <w:rPr>
          <w:rFonts w:ascii="Arial" w:hAnsi="Arial" w:cs="Arial"/>
        </w:rPr>
        <w:t>artment │</w:t>
      </w:r>
      <w:r w:rsidR="00B037D6" w:rsidRPr="00B168A5">
        <w:rPr>
          <w:rFonts w:ascii="Arial" w:hAnsi="Arial" w:cs="Arial"/>
        </w:rPr>
        <w:t>15 CATs</w:t>
      </w:r>
      <w:r w:rsidR="00837B9F" w:rsidRPr="00B168A5">
        <w:rPr>
          <w:rFonts w:ascii="Arial" w:hAnsi="Arial" w:cs="Arial"/>
        </w:rPr>
        <w:t xml:space="preserve"> </w:t>
      </w:r>
      <w:r w:rsidR="00837B9F" w:rsidRPr="00B168A5">
        <w:rPr>
          <w:rFonts w:ascii="Arial" w:hAnsi="Arial" w:cs="Arial"/>
        </w:rPr>
        <w:t>│</w:t>
      </w:r>
      <w:r w:rsidR="006161E1" w:rsidRPr="00B168A5">
        <w:rPr>
          <w:rFonts w:ascii="Arial" w:hAnsi="Arial" w:cs="Arial"/>
        </w:rPr>
        <w:t xml:space="preserve">Term </w:t>
      </w:r>
      <w:r w:rsidR="009D1209" w:rsidRPr="00B168A5">
        <w:rPr>
          <w:rFonts w:ascii="Arial" w:hAnsi="Arial" w:cs="Arial"/>
        </w:rPr>
        <w:t>2</w:t>
      </w:r>
    </w:p>
    <w:p w14:paraId="4A1956DC" w14:textId="4F03FC74" w:rsidR="00C96ED8" w:rsidRPr="00B168A5" w:rsidRDefault="00C96ED8" w:rsidP="007239C6">
      <w:pPr>
        <w:pStyle w:val="Heading2"/>
        <w:spacing w:before="0" w:after="0"/>
        <w:rPr>
          <w:rFonts w:ascii="Arial" w:hAnsi="Arial" w:cs="Arial"/>
        </w:rPr>
      </w:pPr>
      <w:r w:rsidRPr="00B168A5">
        <w:rPr>
          <w:rFonts w:ascii="Arial" w:hAnsi="Arial" w:cs="Arial"/>
        </w:rPr>
        <w:t>Dr Joe Watson</w:t>
      </w:r>
      <w:r w:rsidR="00F76808">
        <w:rPr>
          <w:rFonts w:ascii="Arial" w:hAnsi="Arial" w:cs="Arial"/>
        </w:rPr>
        <w:t xml:space="preserve"> </w:t>
      </w:r>
      <w:r w:rsidR="00F76808" w:rsidRPr="00F76808">
        <w:rPr>
          <w:rFonts w:ascii="Arial" w:hAnsi="Arial" w:cs="Arial"/>
        </w:rPr>
        <w:t>│</w:t>
      </w:r>
      <w:r w:rsidR="00F76808">
        <w:rPr>
          <w:rFonts w:ascii="Arial" w:hAnsi="Arial" w:cs="Arial"/>
        </w:rPr>
        <w:t xml:space="preserve"> </w:t>
      </w:r>
      <w:hyperlink r:id="rId8" w:history="1">
        <w:proofErr w:type="spellStart"/>
        <w:r w:rsidR="00F76808" w:rsidRPr="00BD0125">
          <w:rPr>
            <w:rStyle w:val="Hyperlink"/>
            <w:rFonts w:ascii="Arial" w:hAnsi="Arial" w:cs="Arial"/>
          </w:rPr>
          <w:t>joe.l.watson@warwick.ac.uk</w:t>
        </w:r>
        <w:proofErr w:type="spellEnd"/>
      </w:hyperlink>
    </w:p>
    <w:p w14:paraId="732B805C" w14:textId="77777777" w:rsidR="00B617D6" w:rsidRPr="00B168A5" w:rsidRDefault="00B617D6" w:rsidP="00C96ED8">
      <w:pPr>
        <w:rPr>
          <w:rFonts w:ascii="Arial" w:hAnsi="Arial" w:cs="Arial"/>
        </w:rPr>
      </w:pPr>
    </w:p>
    <w:p w14:paraId="39A0D2BF" w14:textId="2CDCBE08" w:rsidR="000F7B62" w:rsidRPr="00186154" w:rsidRDefault="00095861" w:rsidP="000F7B62">
      <w:pPr>
        <w:pStyle w:val="Heading2"/>
        <w:rPr>
          <w:rFonts w:ascii="Arial" w:hAnsi="Arial" w:cs="Arial"/>
          <w:sz w:val="32"/>
          <w:szCs w:val="40"/>
        </w:rPr>
      </w:pPr>
      <w:r w:rsidRPr="00186154">
        <w:rPr>
          <w:rFonts w:ascii="Arial" w:hAnsi="Arial" w:cs="Arial"/>
          <w:sz w:val="32"/>
          <w:szCs w:val="40"/>
        </w:rPr>
        <w:t>What is Poetless Poems?</w:t>
      </w:r>
    </w:p>
    <w:p w14:paraId="6B959E42" w14:textId="69A355FD" w:rsidR="00095861" w:rsidRPr="00B168A5" w:rsidRDefault="00EF5097" w:rsidP="000F7B62">
      <w:pPr>
        <w:jc w:val="both"/>
        <w:rPr>
          <w:rFonts w:ascii="Arial" w:hAnsi="Arial" w:cs="Arial"/>
        </w:rPr>
      </w:pPr>
      <w:r w:rsidRPr="00B168A5">
        <w:rPr>
          <w:rFonts w:ascii="Arial" w:hAnsi="Arial" w:cs="Arial"/>
        </w:rPr>
        <w:t xml:space="preserve">On this module, students will study a selection from the </w:t>
      </w:r>
      <w:r w:rsidRPr="00B168A5">
        <w:rPr>
          <w:rFonts w:ascii="Arial" w:hAnsi="Arial" w:cs="Arial"/>
          <w:i/>
          <w:iCs/>
        </w:rPr>
        <w:t>Appendix</w:t>
      </w:r>
      <w:r w:rsidR="00095861" w:rsidRPr="00B168A5">
        <w:rPr>
          <w:rFonts w:ascii="Arial" w:hAnsi="Arial" w:cs="Arial"/>
          <w:i/>
          <w:iCs/>
        </w:rPr>
        <w:t xml:space="preserve"> Virgiliana</w:t>
      </w:r>
      <w:r w:rsidR="00095861" w:rsidRPr="00B168A5">
        <w:rPr>
          <w:rFonts w:ascii="Arial" w:hAnsi="Arial" w:cs="Arial"/>
        </w:rPr>
        <w:t>—</w:t>
      </w:r>
      <w:r w:rsidR="00095861" w:rsidRPr="00B168A5">
        <w:rPr>
          <w:rFonts w:ascii="Arial" w:hAnsi="Arial" w:cs="Arial"/>
        </w:rPr>
        <w:t>a collection of 26</w:t>
      </w:r>
      <w:r w:rsidR="00E14F4B" w:rsidRPr="00B168A5">
        <w:rPr>
          <w:rFonts w:ascii="Arial" w:hAnsi="Arial" w:cs="Arial"/>
        </w:rPr>
        <w:t>–</w:t>
      </w:r>
      <w:r w:rsidR="00095861" w:rsidRPr="00B168A5">
        <w:rPr>
          <w:rFonts w:ascii="Arial" w:hAnsi="Arial" w:cs="Arial"/>
        </w:rPr>
        <w:t>30 poems of widely-varying length from the Roman world that have, for various reasons and at various times, been ‘appended’ to the end of the manuscript tradition of the Roman poet, Virgil</w:t>
      </w:r>
      <w:r w:rsidR="00095861" w:rsidRPr="00B168A5">
        <w:rPr>
          <w:rFonts w:ascii="Arial" w:hAnsi="Arial" w:cs="Arial"/>
        </w:rPr>
        <w:t>—</w:t>
      </w:r>
      <w:r w:rsidRPr="00B168A5">
        <w:rPr>
          <w:rFonts w:ascii="Arial" w:hAnsi="Arial" w:cs="Arial"/>
        </w:rPr>
        <w:t xml:space="preserve">that demonstrates the full breadth of its fascinating weirdness. </w:t>
      </w:r>
      <w:r w:rsidR="00095861" w:rsidRPr="00B168A5">
        <w:rPr>
          <w:rFonts w:ascii="Arial" w:hAnsi="Arial" w:cs="Arial"/>
        </w:rPr>
        <w:t>These poems offer insights into poetic culture at Rome beyond the works of major canonical writers, giving students a space to explore the strange, elusive and allusive world of appendiceal literature</w:t>
      </w:r>
      <w:r w:rsidR="009A06E8" w:rsidRPr="00B168A5">
        <w:rPr>
          <w:rFonts w:ascii="Arial" w:hAnsi="Arial" w:cs="Arial"/>
        </w:rPr>
        <w:t>.</w:t>
      </w:r>
    </w:p>
    <w:p w14:paraId="07B775F5" w14:textId="4CD39205" w:rsidR="00EF5097" w:rsidRPr="00B168A5" w:rsidRDefault="00EF5097" w:rsidP="000F7B62">
      <w:pPr>
        <w:jc w:val="both"/>
        <w:rPr>
          <w:rFonts w:ascii="Arial" w:hAnsi="Arial" w:cs="Arial"/>
        </w:rPr>
      </w:pPr>
      <w:r w:rsidRPr="00B168A5">
        <w:rPr>
          <w:rFonts w:ascii="Arial" w:hAnsi="Arial" w:cs="Arial"/>
        </w:rPr>
        <w:t xml:space="preserve">We will </w:t>
      </w:r>
      <w:r w:rsidR="00E82135" w:rsidRPr="00B168A5">
        <w:rPr>
          <w:rFonts w:ascii="Arial" w:hAnsi="Arial" w:cs="Arial"/>
        </w:rPr>
        <w:t>cover</w:t>
      </w:r>
      <w:r w:rsidR="00D40BDC" w:rsidRPr="00B168A5">
        <w:rPr>
          <w:rFonts w:ascii="Arial" w:hAnsi="Arial" w:cs="Arial"/>
        </w:rPr>
        <w:t>:</w:t>
      </w:r>
      <w:r w:rsidRPr="00B168A5">
        <w:rPr>
          <w:rFonts w:ascii="Arial" w:hAnsi="Arial" w:cs="Arial"/>
        </w:rPr>
        <w:t xml:space="preserve"> the </w:t>
      </w:r>
      <w:r w:rsidRPr="00B168A5">
        <w:rPr>
          <w:rFonts w:ascii="Arial" w:hAnsi="Arial" w:cs="Arial"/>
          <w:b/>
          <w:bCs/>
          <w:i/>
          <w:iCs/>
        </w:rPr>
        <w:t>Culex</w:t>
      </w:r>
      <w:r w:rsidRPr="00B168A5">
        <w:rPr>
          <w:rFonts w:ascii="Arial" w:hAnsi="Arial" w:cs="Arial"/>
        </w:rPr>
        <w:t xml:space="preserve">, </w:t>
      </w:r>
      <w:r w:rsidR="00B73E3B" w:rsidRPr="00B168A5">
        <w:rPr>
          <w:rFonts w:ascii="Arial" w:hAnsi="Arial" w:cs="Arial"/>
        </w:rPr>
        <w:t xml:space="preserve">which </w:t>
      </w:r>
      <w:r w:rsidR="001F2FDC" w:rsidRPr="00B168A5">
        <w:rPr>
          <w:rFonts w:ascii="Arial" w:hAnsi="Arial" w:cs="Arial"/>
        </w:rPr>
        <w:t xml:space="preserve">follows a </w:t>
      </w:r>
      <w:r w:rsidR="00B73E3B" w:rsidRPr="00B168A5">
        <w:rPr>
          <w:rFonts w:ascii="Arial" w:hAnsi="Arial" w:cs="Arial"/>
        </w:rPr>
        <w:t>fly</w:t>
      </w:r>
      <w:r w:rsidR="00E72EC3" w:rsidRPr="00B168A5">
        <w:rPr>
          <w:rFonts w:ascii="Arial" w:hAnsi="Arial" w:cs="Arial"/>
        </w:rPr>
        <w:t>, accidentally killed by a shepherd</w:t>
      </w:r>
      <w:r w:rsidR="004F6EEF" w:rsidRPr="00B168A5">
        <w:rPr>
          <w:rFonts w:ascii="Arial" w:hAnsi="Arial" w:cs="Arial"/>
        </w:rPr>
        <w:t>, as he narrates his journey into the Underworld</w:t>
      </w:r>
      <w:r w:rsidR="00931E60" w:rsidRPr="00B168A5">
        <w:rPr>
          <w:rFonts w:ascii="Arial" w:hAnsi="Arial" w:cs="Arial"/>
        </w:rPr>
        <w:t xml:space="preserve">; the </w:t>
      </w:r>
      <w:proofErr w:type="spellStart"/>
      <w:r w:rsidR="00931E60" w:rsidRPr="00B168A5">
        <w:rPr>
          <w:rFonts w:ascii="Arial" w:hAnsi="Arial" w:cs="Arial"/>
          <w:b/>
          <w:bCs/>
          <w:i/>
          <w:iCs/>
        </w:rPr>
        <w:t>Moretum</w:t>
      </w:r>
      <w:proofErr w:type="spellEnd"/>
      <w:r w:rsidR="00D511C4" w:rsidRPr="00B168A5">
        <w:rPr>
          <w:rFonts w:ascii="Arial" w:hAnsi="Arial" w:cs="Arial"/>
        </w:rPr>
        <w:t xml:space="preserve">, </w:t>
      </w:r>
      <w:r w:rsidR="00931E60" w:rsidRPr="00B168A5">
        <w:rPr>
          <w:rFonts w:ascii="Arial" w:hAnsi="Arial" w:cs="Arial"/>
        </w:rPr>
        <w:t>a poem</w:t>
      </w:r>
      <w:r w:rsidR="00D511C4" w:rsidRPr="00B168A5">
        <w:rPr>
          <w:rFonts w:ascii="Arial" w:hAnsi="Arial" w:cs="Arial"/>
        </w:rPr>
        <w:t xml:space="preserve"> about </w:t>
      </w:r>
      <w:r w:rsidR="00A6743C" w:rsidRPr="00B168A5">
        <w:rPr>
          <w:rFonts w:ascii="Arial" w:hAnsi="Arial" w:cs="Arial"/>
        </w:rPr>
        <w:t xml:space="preserve">a poor farmer </w:t>
      </w:r>
      <w:r w:rsidR="00D511C4" w:rsidRPr="00B168A5">
        <w:rPr>
          <w:rFonts w:ascii="Arial" w:hAnsi="Arial" w:cs="Arial"/>
        </w:rPr>
        <w:t>making pesto</w:t>
      </w:r>
      <w:r w:rsidR="00A6743C" w:rsidRPr="00B168A5">
        <w:rPr>
          <w:rFonts w:ascii="Arial" w:hAnsi="Arial" w:cs="Arial"/>
        </w:rPr>
        <w:t xml:space="preserve">; </w:t>
      </w:r>
      <w:r w:rsidR="00A214A5" w:rsidRPr="00B168A5">
        <w:rPr>
          <w:rFonts w:ascii="Arial" w:hAnsi="Arial" w:cs="Arial"/>
        </w:rPr>
        <w:t xml:space="preserve">the </w:t>
      </w:r>
      <w:proofErr w:type="spellStart"/>
      <w:r w:rsidR="00A214A5" w:rsidRPr="00B168A5">
        <w:rPr>
          <w:rFonts w:ascii="Arial" w:hAnsi="Arial" w:cs="Arial"/>
          <w:b/>
          <w:bCs/>
          <w:i/>
          <w:iCs/>
        </w:rPr>
        <w:t>Catalepton</w:t>
      </w:r>
      <w:proofErr w:type="spellEnd"/>
      <w:r w:rsidR="00A214A5" w:rsidRPr="00B168A5">
        <w:rPr>
          <w:rFonts w:ascii="Arial" w:hAnsi="Arial" w:cs="Arial"/>
        </w:rPr>
        <w:t>, a sub-collection of 15 tiny poem</w:t>
      </w:r>
      <w:r w:rsidR="005D2411" w:rsidRPr="00B168A5">
        <w:rPr>
          <w:rFonts w:ascii="Arial" w:hAnsi="Arial" w:cs="Arial"/>
        </w:rPr>
        <w:t>s that seem to chart a fictional version of Virgil’s literary career</w:t>
      </w:r>
      <w:r w:rsidR="00A214A5" w:rsidRPr="00B168A5">
        <w:rPr>
          <w:rFonts w:ascii="Arial" w:hAnsi="Arial" w:cs="Arial"/>
        </w:rPr>
        <w:t xml:space="preserve">; </w:t>
      </w:r>
      <w:r w:rsidR="00A6743C" w:rsidRPr="00B168A5">
        <w:rPr>
          <w:rFonts w:ascii="Arial" w:hAnsi="Arial" w:cs="Arial"/>
        </w:rPr>
        <w:t xml:space="preserve">the </w:t>
      </w:r>
      <w:r w:rsidR="00A6743C" w:rsidRPr="00B168A5">
        <w:rPr>
          <w:rFonts w:ascii="Arial" w:hAnsi="Arial" w:cs="Arial"/>
          <w:b/>
          <w:bCs/>
          <w:i/>
          <w:iCs/>
        </w:rPr>
        <w:t>Lydia</w:t>
      </w:r>
      <w:r w:rsidR="002643BA" w:rsidRPr="00B168A5">
        <w:rPr>
          <w:rFonts w:ascii="Arial" w:hAnsi="Arial" w:cs="Arial"/>
        </w:rPr>
        <w:t xml:space="preserve">, </w:t>
      </w:r>
      <w:r w:rsidR="002427C3" w:rsidRPr="00B168A5">
        <w:rPr>
          <w:rFonts w:ascii="Arial" w:hAnsi="Arial" w:cs="Arial"/>
        </w:rPr>
        <w:t>in which a</w:t>
      </w:r>
      <w:r w:rsidR="002643BA" w:rsidRPr="00B168A5">
        <w:rPr>
          <w:rFonts w:ascii="Arial" w:hAnsi="Arial" w:cs="Arial"/>
        </w:rPr>
        <w:t xml:space="preserve"> man</w:t>
      </w:r>
      <w:r w:rsidR="002427C3" w:rsidRPr="00B168A5">
        <w:rPr>
          <w:rFonts w:ascii="Arial" w:hAnsi="Arial" w:cs="Arial"/>
        </w:rPr>
        <w:t>’s</w:t>
      </w:r>
      <w:r w:rsidR="002643BA" w:rsidRPr="00B168A5">
        <w:rPr>
          <w:rFonts w:ascii="Arial" w:hAnsi="Arial" w:cs="Arial"/>
        </w:rPr>
        <w:t xml:space="preserve"> desire is so obsessive that he imagines his girlfriend falling in love with </w:t>
      </w:r>
      <w:r w:rsidR="00944A73" w:rsidRPr="00B168A5">
        <w:rPr>
          <w:rFonts w:ascii="Arial" w:hAnsi="Arial" w:cs="Arial"/>
        </w:rPr>
        <w:t>nature</w:t>
      </w:r>
      <w:r w:rsidR="00CE29C1" w:rsidRPr="00B168A5">
        <w:rPr>
          <w:rFonts w:ascii="Arial" w:hAnsi="Arial" w:cs="Arial"/>
        </w:rPr>
        <w:t>;</w:t>
      </w:r>
      <w:r w:rsidR="0016111C" w:rsidRPr="00B168A5">
        <w:rPr>
          <w:rFonts w:ascii="Arial" w:hAnsi="Arial" w:cs="Arial"/>
        </w:rPr>
        <w:t xml:space="preserve"> the </w:t>
      </w:r>
      <w:r w:rsidR="0016111C" w:rsidRPr="00B168A5">
        <w:rPr>
          <w:rFonts w:ascii="Arial" w:hAnsi="Arial" w:cs="Arial"/>
          <w:b/>
          <w:bCs/>
          <w:i/>
          <w:iCs/>
        </w:rPr>
        <w:t>Copa</w:t>
      </w:r>
      <w:r w:rsidR="002427C3" w:rsidRPr="00B168A5">
        <w:rPr>
          <w:rFonts w:ascii="Arial" w:hAnsi="Arial" w:cs="Arial"/>
        </w:rPr>
        <w:t>,</w:t>
      </w:r>
      <w:r w:rsidR="00323FFA" w:rsidRPr="00B168A5">
        <w:rPr>
          <w:rFonts w:ascii="Arial" w:hAnsi="Arial" w:cs="Arial"/>
        </w:rPr>
        <w:t xml:space="preserve"> which sees a Syrian barmaid preach </w:t>
      </w:r>
      <w:r w:rsidR="002457DC" w:rsidRPr="00B168A5">
        <w:rPr>
          <w:rFonts w:ascii="Arial" w:hAnsi="Arial" w:cs="Arial"/>
        </w:rPr>
        <w:t xml:space="preserve">Epicureanism through a description of a picnic; and the </w:t>
      </w:r>
      <w:proofErr w:type="spellStart"/>
      <w:r w:rsidR="002457DC" w:rsidRPr="00B168A5">
        <w:rPr>
          <w:rFonts w:ascii="Arial" w:hAnsi="Arial" w:cs="Arial"/>
          <w:b/>
          <w:bCs/>
          <w:i/>
          <w:iCs/>
        </w:rPr>
        <w:t>Dirae</w:t>
      </w:r>
      <w:proofErr w:type="spellEnd"/>
      <w:r w:rsidR="00021CC0" w:rsidRPr="00B168A5">
        <w:rPr>
          <w:rFonts w:ascii="Arial" w:hAnsi="Arial" w:cs="Arial"/>
        </w:rPr>
        <w:t xml:space="preserve">, whose narrator </w:t>
      </w:r>
      <w:r w:rsidR="002362A4" w:rsidRPr="00B168A5">
        <w:rPr>
          <w:rFonts w:ascii="Arial" w:hAnsi="Arial" w:cs="Arial"/>
        </w:rPr>
        <w:t>destroys the environment around him</w:t>
      </w:r>
      <w:r w:rsidR="00F4211B" w:rsidRPr="00B168A5">
        <w:rPr>
          <w:rFonts w:ascii="Arial" w:hAnsi="Arial" w:cs="Arial"/>
        </w:rPr>
        <w:t xml:space="preserve"> through repeated curses.</w:t>
      </w:r>
    </w:p>
    <w:p w14:paraId="17099E86" w14:textId="10A37C2C" w:rsidR="000F7B62" w:rsidRPr="00B168A5" w:rsidRDefault="000F7B62" w:rsidP="000F7B62">
      <w:pPr>
        <w:jc w:val="both"/>
        <w:rPr>
          <w:rFonts w:ascii="Arial" w:hAnsi="Arial" w:cs="Arial"/>
        </w:rPr>
      </w:pPr>
      <w:r w:rsidRPr="00B168A5">
        <w:rPr>
          <w:rFonts w:ascii="Arial" w:hAnsi="Arial" w:cs="Arial"/>
        </w:rPr>
        <w:t>This module</w:t>
      </w:r>
      <w:r w:rsidR="008C65C3" w:rsidRPr="00B168A5">
        <w:rPr>
          <w:rFonts w:ascii="Arial" w:hAnsi="Arial" w:cs="Arial"/>
        </w:rPr>
        <w:t xml:space="preserve"> traverses</w:t>
      </w:r>
      <w:r w:rsidR="00136ACA" w:rsidRPr="00B168A5">
        <w:rPr>
          <w:rFonts w:ascii="Arial" w:hAnsi="Arial" w:cs="Arial"/>
        </w:rPr>
        <w:t xml:space="preserve"> the </w:t>
      </w:r>
      <w:r w:rsidR="00136ACA" w:rsidRPr="00B168A5">
        <w:rPr>
          <w:rFonts w:ascii="Arial" w:hAnsi="Arial" w:cs="Arial"/>
          <w:i/>
          <w:iCs/>
        </w:rPr>
        <w:t>Appendix</w:t>
      </w:r>
      <w:r w:rsidR="00136ACA" w:rsidRPr="00B168A5">
        <w:rPr>
          <w:rFonts w:ascii="Arial" w:hAnsi="Arial" w:cs="Arial"/>
        </w:rPr>
        <w:t xml:space="preserve">, </w:t>
      </w:r>
      <w:r w:rsidR="002B7D6B" w:rsidRPr="00B168A5">
        <w:rPr>
          <w:rFonts w:ascii="Arial" w:hAnsi="Arial" w:cs="Arial"/>
        </w:rPr>
        <w:t xml:space="preserve">exploring </w:t>
      </w:r>
      <w:r w:rsidR="00136ACA" w:rsidRPr="00B168A5">
        <w:rPr>
          <w:rFonts w:ascii="Arial" w:hAnsi="Arial" w:cs="Arial"/>
        </w:rPr>
        <w:t>dynamics of authorship and anonymity, whilst also attending to the contents and poetics of these poems on an individual basis. The module also develops students’ understanding of critical approaches within the study of Latin poetry</w:t>
      </w:r>
      <w:r w:rsidR="002B7D6B" w:rsidRPr="00B168A5">
        <w:rPr>
          <w:rFonts w:ascii="Arial" w:hAnsi="Arial" w:cs="Arial"/>
        </w:rPr>
        <w:t xml:space="preserve"> (especially </w:t>
      </w:r>
      <w:r w:rsidR="002B7D6B" w:rsidRPr="00B168A5">
        <w:rPr>
          <w:rFonts w:ascii="Arial" w:hAnsi="Arial" w:cs="Arial"/>
          <w:b/>
          <w:bCs/>
        </w:rPr>
        <w:t>queer theory</w:t>
      </w:r>
      <w:r w:rsidR="002B7D6B" w:rsidRPr="00B168A5">
        <w:rPr>
          <w:rFonts w:ascii="Arial" w:hAnsi="Arial" w:cs="Arial"/>
        </w:rPr>
        <w:t xml:space="preserve">, </w:t>
      </w:r>
      <w:r w:rsidR="002B7D6B" w:rsidRPr="00B168A5">
        <w:rPr>
          <w:rFonts w:ascii="Arial" w:hAnsi="Arial" w:cs="Arial"/>
          <w:b/>
          <w:bCs/>
        </w:rPr>
        <w:t>Marxist critique</w:t>
      </w:r>
      <w:r w:rsidR="00F55A3B" w:rsidRPr="00B168A5">
        <w:rPr>
          <w:rFonts w:ascii="Arial" w:hAnsi="Arial" w:cs="Arial"/>
        </w:rPr>
        <w:t xml:space="preserve">, </w:t>
      </w:r>
      <w:r w:rsidR="00F55A3B" w:rsidRPr="00B168A5">
        <w:rPr>
          <w:rFonts w:ascii="Arial" w:hAnsi="Arial" w:cs="Arial"/>
          <w:b/>
          <w:bCs/>
        </w:rPr>
        <w:t>intersectional feminism</w:t>
      </w:r>
      <w:r w:rsidR="002B7D6B" w:rsidRPr="00B168A5">
        <w:rPr>
          <w:rFonts w:ascii="Arial" w:hAnsi="Arial" w:cs="Arial"/>
        </w:rPr>
        <w:t xml:space="preserve"> and </w:t>
      </w:r>
      <w:r w:rsidR="002B7D6B" w:rsidRPr="00B168A5">
        <w:rPr>
          <w:rFonts w:ascii="Arial" w:hAnsi="Arial" w:cs="Arial"/>
          <w:b/>
          <w:bCs/>
        </w:rPr>
        <w:t>intertextuality</w:t>
      </w:r>
      <w:r w:rsidR="002B7D6B" w:rsidRPr="00B168A5">
        <w:rPr>
          <w:rFonts w:ascii="Arial" w:hAnsi="Arial" w:cs="Arial"/>
        </w:rPr>
        <w:t>)</w:t>
      </w:r>
      <w:r w:rsidR="00136ACA" w:rsidRPr="00B168A5">
        <w:rPr>
          <w:rFonts w:ascii="Arial" w:hAnsi="Arial" w:cs="Arial"/>
        </w:rPr>
        <w:t>.</w:t>
      </w:r>
    </w:p>
    <w:p w14:paraId="1CA68860" w14:textId="77777777" w:rsidR="00136ACA" w:rsidRPr="00B168A5" w:rsidRDefault="00136ACA" w:rsidP="00136ACA">
      <w:pPr>
        <w:rPr>
          <w:rFonts w:ascii="Arial" w:hAnsi="Arial" w:cs="Arial"/>
        </w:rPr>
      </w:pPr>
    </w:p>
    <w:p w14:paraId="668AFE71" w14:textId="5FF829D3" w:rsidR="000F7B62" w:rsidRPr="00186154" w:rsidRDefault="00136ACA" w:rsidP="00F92C1B">
      <w:pPr>
        <w:pStyle w:val="Heading2"/>
        <w:rPr>
          <w:rFonts w:ascii="Arial" w:hAnsi="Arial" w:cs="Arial"/>
          <w:sz w:val="32"/>
          <w:szCs w:val="40"/>
        </w:rPr>
      </w:pPr>
      <w:r w:rsidRPr="00186154">
        <w:rPr>
          <w:rFonts w:ascii="Arial" w:hAnsi="Arial" w:cs="Arial"/>
          <w:sz w:val="32"/>
          <w:szCs w:val="40"/>
        </w:rPr>
        <w:t>Syllabus</w:t>
      </w:r>
    </w:p>
    <w:p w14:paraId="44A406BB" w14:textId="671332A6" w:rsidR="00A306B2" w:rsidRPr="00B168A5" w:rsidRDefault="00A306B2" w:rsidP="000F7B62">
      <w:pPr>
        <w:pStyle w:val="ListParagraph"/>
        <w:numPr>
          <w:ilvl w:val="0"/>
          <w:numId w:val="1"/>
        </w:numPr>
        <w:rPr>
          <w:rFonts w:ascii="Arial" w:hAnsi="Arial" w:cs="Arial"/>
        </w:rPr>
      </w:pPr>
      <w:r w:rsidRPr="00B168A5">
        <w:rPr>
          <w:rFonts w:ascii="Arial" w:hAnsi="Arial" w:cs="Arial"/>
        </w:rPr>
        <w:t>Intro</w:t>
      </w:r>
      <w:r w:rsidR="00701786" w:rsidRPr="00B168A5">
        <w:rPr>
          <w:rFonts w:ascii="Arial" w:hAnsi="Arial" w:cs="Arial"/>
        </w:rPr>
        <w:t>duction:</w:t>
      </w:r>
      <w:r w:rsidRPr="00B168A5">
        <w:rPr>
          <w:rFonts w:ascii="Arial" w:hAnsi="Arial" w:cs="Arial"/>
        </w:rPr>
        <w:t xml:space="preserve"> Scaliger</w:t>
      </w:r>
      <w:r w:rsidR="00701786" w:rsidRPr="00B168A5">
        <w:rPr>
          <w:rFonts w:ascii="Arial" w:hAnsi="Arial" w:cs="Arial"/>
        </w:rPr>
        <w:t xml:space="preserve">, </w:t>
      </w:r>
      <w:r w:rsidR="00701786" w:rsidRPr="00B168A5">
        <w:rPr>
          <w:rFonts w:ascii="Arial" w:hAnsi="Arial" w:cs="Arial"/>
          <w:i/>
          <w:iCs/>
        </w:rPr>
        <w:t>Opuscula</w:t>
      </w:r>
      <w:r w:rsidR="00701786" w:rsidRPr="00B168A5">
        <w:rPr>
          <w:rFonts w:ascii="Arial" w:hAnsi="Arial" w:cs="Arial"/>
        </w:rPr>
        <w:t xml:space="preserve"> and the </w:t>
      </w:r>
      <w:r w:rsidR="00701786" w:rsidRPr="00B168A5">
        <w:rPr>
          <w:rFonts w:ascii="Arial" w:hAnsi="Arial" w:cs="Arial"/>
          <w:i/>
          <w:iCs/>
        </w:rPr>
        <w:t>Appendix</w:t>
      </w:r>
    </w:p>
    <w:p w14:paraId="5B4B3181" w14:textId="6FDFCA38" w:rsidR="00136ACA" w:rsidRPr="00B168A5" w:rsidRDefault="00136ACA" w:rsidP="00A306B2">
      <w:pPr>
        <w:pStyle w:val="ListParagraph"/>
        <w:numPr>
          <w:ilvl w:val="0"/>
          <w:numId w:val="1"/>
        </w:numPr>
        <w:rPr>
          <w:rFonts w:ascii="Arial" w:hAnsi="Arial" w:cs="Arial"/>
        </w:rPr>
      </w:pPr>
      <w:r w:rsidRPr="00B168A5">
        <w:rPr>
          <w:rFonts w:ascii="Arial" w:hAnsi="Arial" w:cs="Arial"/>
        </w:rPr>
        <w:t xml:space="preserve">Authorship and the Force of Anonymity </w:t>
      </w:r>
    </w:p>
    <w:p w14:paraId="1EB3D688" w14:textId="6EFC7405" w:rsidR="00A306B2" w:rsidRPr="00B168A5" w:rsidRDefault="00701786" w:rsidP="00A306B2">
      <w:pPr>
        <w:pStyle w:val="ListParagraph"/>
        <w:numPr>
          <w:ilvl w:val="0"/>
          <w:numId w:val="1"/>
        </w:numPr>
        <w:rPr>
          <w:rFonts w:ascii="Arial" w:hAnsi="Arial" w:cs="Arial"/>
        </w:rPr>
      </w:pPr>
      <w:r w:rsidRPr="00B168A5">
        <w:rPr>
          <w:rFonts w:ascii="Arial" w:hAnsi="Arial" w:cs="Arial"/>
        </w:rPr>
        <w:t xml:space="preserve">Zombie </w:t>
      </w:r>
      <w:r w:rsidR="00A306B2" w:rsidRPr="00B168A5">
        <w:rPr>
          <w:rFonts w:ascii="Arial" w:hAnsi="Arial" w:cs="Arial"/>
        </w:rPr>
        <w:t>Virgil:</w:t>
      </w:r>
      <w:r w:rsidRPr="00B168A5">
        <w:rPr>
          <w:rFonts w:ascii="Arial" w:hAnsi="Arial" w:cs="Arial"/>
        </w:rPr>
        <w:t xml:space="preserve"> The</w:t>
      </w:r>
      <w:r w:rsidR="00A306B2" w:rsidRPr="00B168A5">
        <w:rPr>
          <w:rFonts w:ascii="Arial" w:hAnsi="Arial" w:cs="Arial"/>
        </w:rPr>
        <w:t xml:space="preserve"> </w:t>
      </w:r>
      <w:r w:rsidR="00A306B2" w:rsidRPr="00B168A5">
        <w:rPr>
          <w:rFonts w:ascii="Arial" w:hAnsi="Arial" w:cs="Arial"/>
          <w:i/>
          <w:iCs/>
        </w:rPr>
        <w:t>Culex</w:t>
      </w:r>
    </w:p>
    <w:p w14:paraId="1E1A9630" w14:textId="644612A4" w:rsidR="00A306B2" w:rsidRPr="00B168A5" w:rsidRDefault="00976A6A" w:rsidP="00A306B2">
      <w:pPr>
        <w:pStyle w:val="ListParagraph"/>
        <w:numPr>
          <w:ilvl w:val="0"/>
          <w:numId w:val="1"/>
        </w:numPr>
        <w:rPr>
          <w:rFonts w:ascii="Arial" w:hAnsi="Arial" w:cs="Arial"/>
        </w:rPr>
      </w:pPr>
      <w:r w:rsidRPr="00B168A5">
        <w:rPr>
          <w:rFonts w:ascii="Arial" w:hAnsi="Arial" w:cs="Arial"/>
        </w:rPr>
        <w:t xml:space="preserve">Experimental Cuisine: Pesto at </w:t>
      </w:r>
      <w:r w:rsidR="004954D1" w:rsidRPr="00B168A5">
        <w:rPr>
          <w:rFonts w:ascii="Arial" w:hAnsi="Arial" w:cs="Arial"/>
        </w:rPr>
        <w:t>its</w:t>
      </w:r>
      <w:r w:rsidRPr="00B168A5">
        <w:rPr>
          <w:rFonts w:ascii="Arial" w:hAnsi="Arial" w:cs="Arial"/>
        </w:rPr>
        <w:t xml:space="preserve"> Limits</w:t>
      </w:r>
      <w:r w:rsidR="00CA2A96" w:rsidRPr="00B168A5">
        <w:rPr>
          <w:rFonts w:ascii="Arial" w:hAnsi="Arial" w:cs="Arial"/>
        </w:rPr>
        <w:t xml:space="preserve"> </w:t>
      </w:r>
    </w:p>
    <w:p w14:paraId="19E3A72C" w14:textId="5107D7DE" w:rsidR="00A306B2" w:rsidRPr="00B168A5" w:rsidRDefault="00A306B2" w:rsidP="00A306B2">
      <w:pPr>
        <w:pStyle w:val="ListParagraph"/>
        <w:numPr>
          <w:ilvl w:val="0"/>
          <w:numId w:val="1"/>
        </w:numPr>
        <w:rPr>
          <w:rFonts w:ascii="Arial" w:hAnsi="Arial" w:cs="Arial"/>
        </w:rPr>
      </w:pPr>
      <w:r w:rsidRPr="00B168A5">
        <w:rPr>
          <w:rFonts w:ascii="Arial" w:hAnsi="Arial" w:cs="Arial"/>
        </w:rPr>
        <w:t xml:space="preserve">The Good Life: </w:t>
      </w:r>
      <w:proofErr w:type="spellStart"/>
      <w:r w:rsidRPr="00B168A5">
        <w:rPr>
          <w:rFonts w:ascii="Arial" w:hAnsi="Arial" w:cs="Arial"/>
          <w:i/>
          <w:iCs/>
        </w:rPr>
        <w:t>Moretum</w:t>
      </w:r>
      <w:proofErr w:type="spellEnd"/>
      <w:r w:rsidRPr="00B168A5">
        <w:rPr>
          <w:rFonts w:ascii="Arial" w:hAnsi="Arial" w:cs="Arial"/>
          <w:i/>
          <w:iCs/>
        </w:rPr>
        <w:t xml:space="preserve"> </w:t>
      </w:r>
      <w:r w:rsidRPr="00B168A5">
        <w:rPr>
          <w:rFonts w:ascii="Arial" w:hAnsi="Arial" w:cs="Arial"/>
        </w:rPr>
        <w:t xml:space="preserve">and </w:t>
      </w:r>
      <w:r w:rsidRPr="00B168A5">
        <w:rPr>
          <w:rFonts w:ascii="Arial" w:hAnsi="Arial" w:cs="Arial"/>
          <w:i/>
          <w:iCs/>
        </w:rPr>
        <w:t>Copa</w:t>
      </w:r>
    </w:p>
    <w:p w14:paraId="44E8AA81" w14:textId="15C9C402" w:rsidR="00B04F8E" w:rsidRPr="00B168A5" w:rsidRDefault="00B04F8E" w:rsidP="00A306B2">
      <w:pPr>
        <w:pStyle w:val="ListParagraph"/>
        <w:numPr>
          <w:ilvl w:val="0"/>
          <w:numId w:val="1"/>
        </w:numPr>
        <w:rPr>
          <w:rFonts w:ascii="Arial" w:hAnsi="Arial" w:cs="Arial"/>
        </w:rPr>
      </w:pPr>
      <w:r w:rsidRPr="00B168A5">
        <w:rPr>
          <w:rFonts w:ascii="Arial" w:hAnsi="Arial" w:cs="Arial"/>
        </w:rPr>
        <w:t>[Reading week]</w:t>
      </w:r>
    </w:p>
    <w:p w14:paraId="32E6FB6A" w14:textId="25038469" w:rsidR="00A306B2" w:rsidRPr="00B168A5" w:rsidRDefault="00976A6A" w:rsidP="00A306B2">
      <w:pPr>
        <w:pStyle w:val="ListParagraph"/>
        <w:numPr>
          <w:ilvl w:val="0"/>
          <w:numId w:val="1"/>
        </w:numPr>
        <w:rPr>
          <w:rFonts w:ascii="Arial" w:hAnsi="Arial" w:cs="Arial"/>
        </w:rPr>
      </w:pPr>
      <w:r w:rsidRPr="00B168A5">
        <w:rPr>
          <w:rFonts w:ascii="Arial" w:hAnsi="Arial" w:cs="Arial"/>
        </w:rPr>
        <w:t xml:space="preserve">(Anti-)Pastoral: </w:t>
      </w:r>
      <w:proofErr w:type="spellStart"/>
      <w:r w:rsidR="00A306B2" w:rsidRPr="00B168A5">
        <w:rPr>
          <w:rFonts w:ascii="Arial" w:hAnsi="Arial" w:cs="Arial"/>
          <w:i/>
          <w:iCs/>
        </w:rPr>
        <w:t>Dirae</w:t>
      </w:r>
      <w:proofErr w:type="spellEnd"/>
      <w:r w:rsidR="00A306B2" w:rsidRPr="00B168A5">
        <w:rPr>
          <w:rFonts w:ascii="Arial" w:hAnsi="Arial" w:cs="Arial"/>
        </w:rPr>
        <w:t xml:space="preserve"> and </w:t>
      </w:r>
      <w:r w:rsidR="00A306B2" w:rsidRPr="00B168A5">
        <w:rPr>
          <w:rFonts w:ascii="Arial" w:hAnsi="Arial" w:cs="Arial"/>
          <w:i/>
          <w:iCs/>
        </w:rPr>
        <w:t>Lydia</w:t>
      </w:r>
      <w:r w:rsidR="00A306B2" w:rsidRPr="00B168A5">
        <w:rPr>
          <w:rFonts w:ascii="Arial" w:hAnsi="Arial" w:cs="Arial"/>
        </w:rPr>
        <w:t xml:space="preserve"> </w:t>
      </w:r>
    </w:p>
    <w:p w14:paraId="0EFBDA88" w14:textId="77777777" w:rsidR="00CE29C1" w:rsidRPr="00B168A5" w:rsidRDefault="00976A6A" w:rsidP="00CE29C1">
      <w:pPr>
        <w:pStyle w:val="ListParagraph"/>
        <w:numPr>
          <w:ilvl w:val="0"/>
          <w:numId w:val="1"/>
        </w:numPr>
        <w:rPr>
          <w:rFonts w:ascii="Arial" w:hAnsi="Arial" w:cs="Arial"/>
        </w:rPr>
      </w:pPr>
      <w:r w:rsidRPr="00B168A5">
        <w:rPr>
          <w:rFonts w:ascii="Arial" w:hAnsi="Arial" w:cs="Arial"/>
        </w:rPr>
        <w:t xml:space="preserve">When </w:t>
      </w:r>
      <w:r w:rsidR="00A306B2" w:rsidRPr="00B168A5">
        <w:rPr>
          <w:rFonts w:ascii="Arial" w:hAnsi="Arial" w:cs="Arial"/>
          <w:i/>
          <w:iCs/>
        </w:rPr>
        <w:t xml:space="preserve">Lydia </w:t>
      </w:r>
      <w:r w:rsidRPr="00B168A5">
        <w:rPr>
          <w:rFonts w:ascii="Arial" w:hAnsi="Arial" w:cs="Arial"/>
        </w:rPr>
        <w:t>Met</w:t>
      </w:r>
      <w:r w:rsidR="00A306B2" w:rsidRPr="00B168A5">
        <w:rPr>
          <w:rFonts w:ascii="Arial" w:hAnsi="Arial" w:cs="Arial"/>
        </w:rPr>
        <w:t xml:space="preserve"> Sappho</w:t>
      </w:r>
      <w:r w:rsidR="00CE29C1" w:rsidRPr="00B168A5">
        <w:rPr>
          <w:rFonts w:ascii="Arial" w:hAnsi="Arial" w:cs="Arial"/>
        </w:rPr>
        <w:t xml:space="preserve"> </w:t>
      </w:r>
    </w:p>
    <w:p w14:paraId="63EA6BE9" w14:textId="6CB57892" w:rsidR="0016111C" w:rsidRPr="00B168A5" w:rsidRDefault="00CE29C1" w:rsidP="00C92D5D">
      <w:pPr>
        <w:pStyle w:val="ListParagraph"/>
        <w:numPr>
          <w:ilvl w:val="0"/>
          <w:numId w:val="1"/>
        </w:numPr>
        <w:rPr>
          <w:rFonts w:ascii="Arial" w:hAnsi="Arial" w:cs="Arial"/>
        </w:rPr>
      </w:pPr>
      <w:r w:rsidRPr="00B168A5">
        <w:rPr>
          <w:rFonts w:ascii="Arial" w:hAnsi="Arial" w:cs="Arial"/>
          <w:i/>
          <w:iCs/>
        </w:rPr>
        <w:t>Post Post Script</w:t>
      </w:r>
      <w:r w:rsidRPr="00B168A5">
        <w:rPr>
          <w:rFonts w:ascii="Arial" w:hAnsi="Arial" w:cs="Arial"/>
        </w:rPr>
        <w:t>: Swotting Flies in Flavian Poetry</w:t>
      </w:r>
      <w:r w:rsidR="0016111C" w:rsidRPr="00B168A5">
        <w:rPr>
          <w:rFonts w:ascii="Arial" w:hAnsi="Arial" w:cs="Arial"/>
        </w:rPr>
        <w:t xml:space="preserve"> </w:t>
      </w:r>
    </w:p>
    <w:p w14:paraId="3EEB6B56" w14:textId="08DF768C" w:rsidR="0016111C" w:rsidRPr="00B168A5" w:rsidRDefault="0016111C" w:rsidP="0016111C">
      <w:pPr>
        <w:pStyle w:val="ListParagraph"/>
        <w:numPr>
          <w:ilvl w:val="0"/>
          <w:numId w:val="1"/>
        </w:numPr>
        <w:rPr>
          <w:rFonts w:ascii="Arial" w:hAnsi="Arial" w:cs="Arial"/>
        </w:rPr>
      </w:pPr>
      <w:r w:rsidRPr="00B168A5">
        <w:rPr>
          <w:rFonts w:ascii="Arial" w:hAnsi="Arial" w:cs="Arial"/>
        </w:rPr>
        <w:t>Queer Appendages</w:t>
      </w:r>
      <w:r w:rsidR="00CA2A96" w:rsidRPr="00B168A5">
        <w:rPr>
          <w:rFonts w:ascii="Arial" w:hAnsi="Arial" w:cs="Arial"/>
        </w:rPr>
        <w:t xml:space="preserve"> </w:t>
      </w:r>
    </w:p>
    <w:p w14:paraId="27C56AF1" w14:textId="77777777" w:rsidR="00136ACA" w:rsidRPr="00B168A5" w:rsidRDefault="00136ACA" w:rsidP="00136ACA">
      <w:pPr>
        <w:rPr>
          <w:rFonts w:ascii="Arial" w:hAnsi="Arial" w:cs="Arial"/>
        </w:rPr>
      </w:pPr>
    </w:p>
    <w:p w14:paraId="4C0897DF" w14:textId="79ED5EC9" w:rsidR="00850731" w:rsidRPr="00186154" w:rsidRDefault="00850731" w:rsidP="00850731">
      <w:pPr>
        <w:pStyle w:val="Heading2"/>
        <w:rPr>
          <w:rFonts w:ascii="Arial" w:hAnsi="Arial" w:cs="Arial"/>
          <w:sz w:val="32"/>
          <w:szCs w:val="40"/>
        </w:rPr>
      </w:pPr>
      <w:r w:rsidRPr="00186154">
        <w:rPr>
          <w:rFonts w:ascii="Arial" w:hAnsi="Arial" w:cs="Arial"/>
          <w:sz w:val="32"/>
          <w:szCs w:val="40"/>
        </w:rPr>
        <w:t xml:space="preserve">Assessment </w:t>
      </w:r>
    </w:p>
    <w:p w14:paraId="7402ABF3" w14:textId="2DBE5FE4" w:rsidR="003A4803" w:rsidRPr="00B168A5" w:rsidRDefault="003A4803" w:rsidP="00043C8C">
      <w:pPr>
        <w:jc w:val="both"/>
        <w:rPr>
          <w:rFonts w:ascii="Arial" w:hAnsi="Arial" w:cs="Arial"/>
        </w:rPr>
      </w:pPr>
      <w:r w:rsidRPr="00B168A5">
        <w:rPr>
          <w:rFonts w:ascii="Arial" w:hAnsi="Arial" w:cs="Arial"/>
        </w:rPr>
        <w:t>There is no exam</w:t>
      </w:r>
      <w:r w:rsidR="003D772D" w:rsidRPr="00B168A5">
        <w:rPr>
          <w:rFonts w:ascii="Arial" w:hAnsi="Arial" w:cs="Arial"/>
        </w:rPr>
        <w:t>!</w:t>
      </w:r>
    </w:p>
    <w:p w14:paraId="2EC0C54B" w14:textId="3D6E1B20" w:rsidR="00C51F2F" w:rsidRPr="00B168A5" w:rsidRDefault="00C51F2F" w:rsidP="00C51F2F">
      <w:pPr>
        <w:pStyle w:val="ListParagraph"/>
        <w:numPr>
          <w:ilvl w:val="0"/>
          <w:numId w:val="12"/>
        </w:numPr>
        <w:jc w:val="both"/>
        <w:rPr>
          <w:rFonts w:ascii="Arial" w:hAnsi="Arial" w:cs="Arial"/>
        </w:rPr>
      </w:pPr>
      <w:r w:rsidRPr="00B168A5">
        <w:rPr>
          <w:rFonts w:ascii="Arial" w:hAnsi="Arial" w:cs="Arial"/>
        </w:rPr>
        <w:t>S</w:t>
      </w:r>
      <w:r w:rsidR="007430E8" w:rsidRPr="00B168A5">
        <w:rPr>
          <w:rFonts w:ascii="Arial" w:hAnsi="Arial" w:cs="Arial"/>
        </w:rPr>
        <w:t>cholarly comparison exercise</w:t>
      </w:r>
      <w:r w:rsidR="003D772D" w:rsidRPr="00B168A5">
        <w:rPr>
          <w:rFonts w:ascii="Arial" w:hAnsi="Arial" w:cs="Arial"/>
        </w:rPr>
        <w:t xml:space="preserve"> (all students)</w:t>
      </w:r>
      <w:r w:rsidR="008F70AC" w:rsidRPr="00B168A5">
        <w:rPr>
          <w:rFonts w:ascii="Arial" w:hAnsi="Arial" w:cs="Arial"/>
        </w:rPr>
        <w:t xml:space="preserve"> </w:t>
      </w:r>
      <w:r w:rsidR="008F70AC" w:rsidRPr="00B168A5">
        <w:rPr>
          <w:rFonts w:ascii="Arial" w:hAnsi="Arial" w:cs="Arial"/>
          <w:b/>
          <w:bCs/>
        </w:rPr>
        <w:t>[40% of module grade]</w:t>
      </w:r>
    </w:p>
    <w:p w14:paraId="22A263BA" w14:textId="16BE0C5A" w:rsidR="00850731" w:rsidRPr="00B168A5" w:rsidRDefault="00C51F2F" w:rsidP="00C51F2F">
      <w:pPr>
        <w:pStyle w:val="ListParagraph"/>
        <w:numPr>
          <w:ilvl w:val="1"/>
          <w:numId w:val="12"/>
        </w:numPr>
        <w:jc w:val="both"/>
        <w:rPr>
          <w:rFonts w:ascii="Arial" w:hAnsi="Arial" w:cs="Arial"/>
        </w:rPr>
      </w:pPr>
      <w:r w:rsidRPr="00B168A5">
        <w:rPr>
          <w:rFonts w:ascii="Arial" w:hAnsi="Arial" w:cs="Arial"/>
        </w:rPr>
        <w:t>C</w:t>
      </w:r>
      <w:r w:rsidR="00E62E42" w:rsidRPr="00B168A5">
        <w:rPr>
          <w:rFonts w:ascii="Arial" w:hAnsi="Arial" w:cs="Arial"/>
        </w:rPr>
        <w:t xml:space="preserve">hoose a pair of scholarly articles on the </w:t>
      </w:r>
      <w:r w:rsidR="00E62E42" w:rsidRPr="00B168A5">
        <w:rPr>
          <w:rFonts w:ascii="Arial" w:hAnsi="Arial" w:cs="Arial"/>
          <w:i/>
          <w:iCs/>
        </w:rPr>
        <w:t>Appendix Virgiliana</w:t>
      </w:r>
      <w:r w:rsidR="00E62E42" w:rsidRPr="00B168A5">
        <w:rPr>
          <w:rFonts w:ascii="Arial" w:hAnsi="Arial" w:cs="Arial"/>
        </w:rPr>
        <w:t>, from a choice of three pairs, and to write a 1</w:t>
      </w:r>
      <w:r w:rsidR="00AE07F8" w:rsidRPr="00B168A5">
        <w:rPr>
          <w:rFonts w:ascii="Arial" w:hAnsi="Arial" w:cs="Arial"/>
        </w:rPr>
        <w:t>,50</w:t>
      </w:r>
      <w:r w:rsidR="00E62E42" w:rsidRPr="00B168A5">
        <w:rPr>
          <w:rFonts w:ascii="Arial" w:hAnsi="Arial" w:cs="Arial"/>
        </w:rPr>
        <w:t>0</w:t>
      </w:r>
      <w:r w:rsidR="0038652D" w:rsidRPr="00B168A5">
        <w:rPr>
          <w:rFonts w:ascii="Arial" w:hAnsi="Arial" w:cs="Arial"/>
        </w:rPr>
        <w:t>–</w:t>
      </w:r>
      <w:r w:rsidR="00E62E42" w:rsidRPr="00B168A5">
        <w:rPr>
          <w:rFonts w:ascii="Arial" w:hAnsi="Arial" w:cs="Arial"/>
        </w:rPr>
        <w:t>1</w:t>
      </w:r>
      <w:r w:rsidR="00043C8C" w:rsidRPr="00B168A5">
        <w:rPr>
          <w:rFonts w:ascii="Arial" w:hAnsi="Arial" w:cs="Arial"/>
        </w:rPr>
        <w:t>,</w:t>
      </w:r>
      <w:r w:rsidR="00AE07F8" w:rsidRPr="00B168A5">
        <w:rPr>
          <w:rFonts w:ascii="Arial" w:hAnsi="Arial" w:cs="Arial"/>
        </w:rPr>
        <w:t>75</w:t>
      </w:r>
      <w:r w:rsidR="00E62E42" w:rsidRPr="00B168A5">
        <w:rPr>
          <w:rFonts w:ascii="Arial" w:hAnsi="Arial" w:cs="Arial"/>
        </w:rPr>
        <w:t>0-word critical analysis comparing and contrasting the two articles</w:t>
      </w:r>
      <w:r w:rsidRPr="00B168A5">
        <w:rPr>
          <w:rFonts w:ascii="Arial" w:hAnsi="Arial" w:cs="Arial"/>
        </w:rPr>
        <w:t>.</w:t>
      </w:r>
      <w:r w:rsidR="00C12A2F" w:rsidRPr="00B168A5">
        <w:rPr>
          <w:rFonts w:ascii="Arial" w:hAnsi="Arial" w:cs="Arial"/>
        </w:rPr>
        <w:t xml:space="preserve"> </w:t>
      </w:r>
    </w:p>
    <w:p w14:paraId="378AA05F" w14:textId="71C04F62" w:rsidR="003D772D" w:rsidRPr="00B168A5" w:rsidRDefault="003D772D" w:rsidP="008F70AC">
      <w:pPr>
        <w:pStyle w:val="ListParagraph"/>
        <w:numPr>
          <w:ilvl w:val="0"/>
          <w:numId w:val="12"/>
        </w:numPr>
        <w:jc w:val="both"/>
        <w:rPr>
          <w:rFonts w:ascii="Arial" w:hAnsi="Arial" w:cs="Arial"/>
        </w:rPr>
      </w:pPr>
      <w:r w:rsidRPr="00B168A5">
        <w:rPr>
          <w:rFonts w:ascii="Arial" w:hAnsi="Arial" w:cs="Arial"/>
        </w:rPr>
        <w:t xml:space="preserve">Essay / literary commentary </w:t>
      </w:r>
      <w:r w:rsidRPr="00B168A5">
        <w:rPr>
          <w:rFonts w:ascii="Arial" w:hAnsi="Arial" w:cs="Arial"/>
          <w:b/>
          <w:bCs/>
        </w:rPr>
        <w:t>[60% of module grade]</w:t>
      </w:r>
    </w:p>
    <w:p w14:paraId="32C7E3F4" w14:textId="2BD69EF3" w:rsidR="008F70AC" w:rsidRPr="00B168A5" w:rsidRDefault="00F6536D" w:rsidP="00C11138">
      <w:pPr>
        <w:pStyle w:val="ListParagraph"/>
        <w:numPr>
          <w:ilvl w:val="1"/>
          <w:numId w:val="12"/>
        </w:numPr>
        <w:jc w:val="both"/>
        <w:rPr>
          <w:rFonts w:ascii="Arial" w:hAnsi="Arial" w:cs="Arial"/>
        </w:rPr>
      </w:pPr>
      <w:r w:rsidRPr="00B168A5">
        <w:rPr>
          <w:rFonts w:ascii="Arial" w:hAnsi="Arial" w:cs="Arial"/>
        </w:rPr>
        <w:t>F</w:t>
      </w:r>
      <w:r w:rsidR="00850731" w:rsidRPr="00B168A5">
        <w:rPr>
          <w:rFonts w:ascii="Arial" w:hAnsi="Arial" w:cs="Arial"/>
        </w:rPr>
        <w:t>or students studying the module in translation</w:t>
      </w:r>
      <w:r w:rsidR="003D772D" w:rsidRPr="00B168A5">
        <w:rPr>
          <w:rFonts w:ascii="Arial" w:hAnsi="Arial" w:cs="Arial"/>
        </w:rPr>
        <w:t xml:space="preserve">: </w:t>
      </w:r>
      <w:r w:rsidR="008F70AC" w:rsidRPr="00B168A5">
        <w:rPr>
          <w:rFonts w:ascii="Arial" w:hAnsi="Arial" w:cs="Arial"/>
        </w:rPr>
        <w:t>ne of five set essay questions of 2,500–3,000 words</w:t>
      </w:r>
      <w:r w:rsidR="003D772D" w:rsidRPr="00B168A5">
        <w:rPr>
          <w:rFonts w:ascii="Arial" w:hAnsi="Arial" w:cs="Arial"/>
        </w:rPr>
        <w:t>.</w:t>
      </w:r>
    </w:p>
    <w:p w14:paraId="54D25EE8" w14:textId="3A402792" w:rsidR="002D114B" w:rsidRPr="00B168A5" w:rsidRDefault="008F70AC" w:rsidP="002D114B">
      <w:pPr>
        <w:pStyle w:val="ListParagraph"/>
        <w:numPr>
          <w:ilvl w:val="1"/>
          <w:numId w:val="12"/>
        </w:numPr>
        <w:jc w:val="both"/>
        <w:rPr>
          <w:rFonts w:ascii="Arial" w:hAnsi="Arial" w:cs="Arial"/>
        </w:rPr>
      </w:pPr>
      <w:r w:rsidRPr="00B168A5">
        <w:rPr>
          <w:rFonts w:ascii="Arial" w:hAnsi="Arial" w:cs="Arial"/>
        </w:rPr>
        <w:t xml:space="preserve">For </w:t>
      </w:r>
      <w:proofErr w:type="spellStart"/>
      <w:r w:rsidRPr="00B168A5">
        <w:rPr>
          <w:rFonts w:ascii="Arial" w:hAnsi="Arial" w:cs="Arial"/>
        </w:rPr>
        <w:t>Q800</w:t>
      </w:r>
      <w:proofErr w:type="spellEnd"/>
      <w:r w:rsidRPr="00B168A5">
        <w:rPr>
          <w:rFonts w:ascii="Arial" w:hAnsi="Arial" w:cs="Arial"/>
        </w:rPr>
        <w:t xml:space="preserve"> students/students taking the Latin text option</w:t>
      </w:r>
      <w:r w:rsidR="003D772D" w:rsidRPr="00B168A5">
        <w:rPr>
          <w:rFonts w:ascii="Arial" w:hAnsi="Arial" w:cs="Arial"/>
        </w:rPr>
        <w:t>: l</w:t>
      </w:r>
      <w:r w:rsidR="00F6536D" w:rsidRPr="00B168A5">
        <w:rPr>
          <w:rFonts w:ascii="Arial" w:hAnsi="Arial" w:cs="Arial"/>
        </w:rPr>
        <w:t>iterary commentaries on two out of a chosen set of short Latin passages from the set texts, totalling 2,500–3,000</w:t>
      </w:r>
      <w:r w:rsidR="003D772D" w:rsidRPr="00B168A5">
        <w:rPr>
          <w:rFonts w:ascii="Arial" w:hAnsi="Arial" w:cs="Arial"/>
        </w:rPr>
        <w:t>.</w:t>
      </w:r>
    </w:p>
    <w:p w14:paraId="1969A03A" w14:textId="77777777" w:rsidR="008F70AC" w:rsidRPr="00B168A5" w:rsidRDefault="008F70AC" w:rsidP="008F70AC">
      <w:pPr>
        <w:jc w:val="both"/>
        <w:rPr>
          <w:rFonts w:ascii="Arial" w:hAnsi="Arial" w:cs="Arial"/>
        </w:rPr>
      </w:pPr>
    </w:p>
    <w:p w14:paraId="4E4D7DAF" w14:textId="28E24DFF" w:rsidR="00850731" w:rsidRPr="00B168A5" w:rsidRDefault="00850731" w:rsidP="00B168A5">
      <w:pPr>
        <w:pStyle w:val="Heading2"/>
        <w:rPr>
          <w:rFonts w:ascii="Arial" w:hAnsi="Arial" w:cs="Arial"/>
        </w:rPr>
      </w:pPr>
      <w:r w:rsidRPr="00186154">
        <w:rPr>
          <w:rStyle w:val="Heading2Char"/>
          <w:rFonts w:ascii="Arial" w:hAnsi="Arial" w:cs="Arial"/>
          <w:sz w:val="32"/>
          <w:szCs w:val="40"/>
        </w:rPr>
        <w:t xml:space="preserve">Set </w:t>
      </w:r>
      <w:r w:rsidRPr="00186154">
        <w:rPr>
          <w:rFonts w:ascii="Arial" w:hAnsi="Arial" w:cs="Arial"/>
          <w:sz w:val="32"/>
          <w:szCs w:val="40"/>
        </w:rPr>
        <w:t>texts</w:t>
      </w:r>
    </w:p>
    <w:p w14:paraId="0DDB7B71" w14:textId="3EA0D4F2" w:rsidR="00850731" w:rsidRPr="00B168A5" w:rsidRDefault="005F4460" w:rsidP="00730329">
      <w:pPr>
        <w:jc w:val="both"/>
        <w:rPr>
          <w:rFonts w:ascii="Arial" w:hAnsi="Arial" w:cs="Arial"/>
        </w:rPr>
      </w:pPr>
      <w:r w:rsidRPr="00B168A5">
        <w:rPr>
          <w:rFonts w:ascii="Arial" w:hAnsi="Arial" w:cs="Arial"/>
        </w:rPr>
        <w:t>A</w:t>
      </w:r>
      <w:r w:rsidR="00850731" w:rsidRPr="00B168A5">
        <w:rPr>
          <w:rFonts w:ascii="Arial" w:hAnsi="Arial" w:cs="Arial"/>
        </w:rPr>
        <w:t xml:space="preserve">ll texts below can be found in </w:t>
      </w:r>
      <w:r w:rsidR="00850731" w:rsidRPr="00283C19">
        <w:rPr>
          <w:rFonts w:ascii="Arial" w:hAnsi="Arial" w:cs="Arial"/>
          <w:b/>
          <w:bCs/>
        </w:rPr>
        <w:t>Fairclough</w:t>
      </w:r>
      <w:r w:rsidR="00850731" w:rsidRPr="00B168A5">
        <w:rPr>
          <w:rFonts w:ascii="Arial" w:hAnsi="Arial" w:cs="Arial"/>
        </w:rPr>
        <w:t>, H.R. (</w:t>
      </w:r>
      <w:r w:rsidR="00730329" w:rsidRPr="00B168A5">
        <w:rPr>
          <w:rFonts w:ascii="Arial" w:hAnsi="Arial" w:cs="Arial"/>
        </w:rPr>
        <w:t xml:space="preserve">2001). </w:t>
      </w:r>
      <w:r w:rsidR="00730329" w:rsidRPr="00B168A5">
        <w:rPr>
          <w:rFonts w:ascii="Arial" w:hAnsi="Arial" w:cs="Arial"/>
          <w:i/>
          <w:iCs/>
        </w:rPr>
        <w:t xml:space="preserve">Virgil: Aeneid 7–12; Appendix </w:t>
      </w:r>
      <w:proofErr w:type="spellStart"/>
      <w:r w:rsidR="00730329" w:rsidRPr="00B168A5">
        <w:rPr>
          <w:rFonts w:ascii="Arial" w:hAnsi="Arial" w:cs="Arial"/>
          <w:i/>
          <w:iCs/>
        </w:rPr>
        <w:t>Vergiliana</w:t>
      </w:r>
      <w:proofErr w:type="spellEnd"/>
      <w:r w:rsidR="00730329" w:rsidRPr="00B168A5">
        <w:rPr>
          <w:rFonts w:ascii="Arial" w:hAnsi="Arial" w:cs="Arial"/>
        </w:rPr>
        <w:t xml:space="preserve">. </w:t>
      </w:r>
      <w:r w:rsidR="000D6AEF" w:rsidRPr="00B168A5">
        <w:rPr>
          <w:rFonts w:ascii="Arial" w:hAnsi="Arial" w:cs="Arial"/>
        </w:rPr>
        <w:t>r</w:t>
      </w:r>
      <w:r w:rsidR="00730329" w:rsidRPr="00B168A5">
        <w:rPr>
          <w:rFonts w:ascii="Arial" w:hAnsi="Arial" w:cs="Arial"/>
        </w:rPr>
        <w:t>ev. G.P. Goold (Cambridge, MA: Harvard University Press)</w:t>
      </w:r>
      <w:r w:rsidRPr="00B168A5">
        <w:rPr>
          <w:rFonts w:ascii="Arial" w:hAnsi="Arial" w:cs="Arial"/>
        </w:rPr>
        <w:t>.</w:t>
      </w:r>
      <w:r w:rsidR="00730329" w:rsidRPr="00B168A5">
        <w:rPr>
          <w:rFonts w:ascii="Arial" w:hAnsi="Arial" w:cs="Arial"/>
        </w:rPr>
        <w:t xml:space="preserve"> A </w:t>
      </w:r>
      <w:r w:rsidRPr="00B168A5">
        <w:rPr>
          <w:rFonts w:ascii="Arial" w:hAnsi="Arial" w:cs="Arial"/>
        </w:rPr>
        <w:t xml:space="preserve">more modern </w:t>
      </w:r>
      <w:r w:rsidR="00730329" w:rsidRPr="00B168A5">
        <w:rPr>
          <w:rFonts w:ascii="Arial" w:hAnsi="Arial" w:cs="Arial"/>
        </w:rPr>
        <w:t xml:space="preserve">translation </w:t>
      </w:r>
      <w:r w:rsidR="00A12A8B" w:rsidRPr="00B168A5">
        <w:rPr>
          <w:rFonts w:ascii="Arial" w:hAnsi="Arial" w:cs="Arial"/>
        </w:rPr>
        <w:t xml:space="preserve">by the module convenor </w:t>
      </w:r>
      <w:r w:rsidR="00974172" w:rsidRPr="00B168A5">
        <w:rPr>
          <w:rFonts w:ascii="Arial" w:hAnsi="Arial" w:cs="Arial"/>
        </w:rPr>
        <w:t xml:space="preserve">(based on more up-to-date Latin texts) </w:t>
      </w:r>
      <w:r w:rsidR="00730329" w:rsidRPr="00B168A5">
        <w:rPr>
          <w:rFonts w:ascii="Arial" w:hAnsi="Arial" w:cs="Arial"/>
        </w:rPr>
        <w:t xml:space="preserve">will </w:t>
      </w:r>
      <w:r w:rsidRPr="00B168A5">
        <w:rPr>
          <w:rFonts w:ascii="Arial" w:hAnsi="Arial" w:cs="Arial"/>
        </w:rPr>
        <w:t xml:space="preserve">also </w:t>
      </w:r>
      <w:r w:rsidR="00730329" w:rsidRPr="00B168A5">
        <w:rPr>
          <w:rFonts w:ascii="Arial" w:hAnsi="Arial" w:cs="Arial"/>
        </w:rPr>
        <w:t>be circulated in advance of the course starting.</w:t>
      </w:r>
      <w:r w:rsidR="003971AF" w:rsidRPr="00B168A5">
        <w:rPr>
          <w:rFonts w:ascii="Arial" w:hAnsi="Arial" w:cs="Arial"/>
        </w:rPr>
        <w:t xml:space="preserve"> Information about </w:t>
      </w:r>
      <w:r w:rsidR="00C9086B" w:rsidRPr="00B168A5">
        <w:rPr>
          <w:rFonts w:ascii="Arial" w:hAnsi="Arial" w:cs="Arial"/>
        </w:rPr>
        <w:t xml:space="preserve">editions for </w:t>
      </w:r>
      <w:proofErr w:type="spellStart"/>
      <w:r w:rsidR="00C9086B" w:rsidRPr="00B168A5">
        <w:rPr>
          <w:rFonts w:ascii="Arial" w:hAnsi="Arial" w:cs="Arial"/>
        </w:rPr>
        <w:t>Q800</w:t>
      </w:r>
      <w:proofErr w:type="spellEnd"/>
      <w:r w:rsidR="00C9086B" w:rsidRPr="00B168A5">
        <w:rPr>
          <w:rFonts w:ascii="Arial" w:hAnsi="Arial" w:cs="Arial"/>
        </w:rPr>
        <w:t xml:space="preserve"> / Latin text option students is available on request.</w:t>
      </w:r>
    </w:p>
    <w:tbl>
      <w:tblPr>
        <w:tblStyle w:val="TableGrid"/>
        <w:tblW w:w="0" w:type="auto"/>
        <w:tblLook w:val="04A0" w:firstRow="1" w:lastRow="0" w:firstColumn="1" w:lastColumn="0" w:noHBand="0" w:noVBand="1"/>
      </w:tblPr>
      <w:tblGrid>
        <w:gridCol w:w="4508"/>
        <w:gridCol w:w="4508"/>
      </w:tblGrid>
      <w:tr w:rsidR="003971AF" w:rsidRPr="00B168A5" w14:paraId="037FC794" w14:textId="77777777" w:rsidTr="003971AF">
        <w:tc>
          <w:tcPr>
            <w:tcW w:w="4508" w:type="dxa"/>
            <w:tcBorders>
              <w:top w:val="nil"/>
              <w:left w:val="nil"/>
              <w:bottom w:val="nil"/>
              <w:right w:val="nil"/>
            </w:tcBorders>
          </w:tcPr>
          <w:p w14:paraId="1147FF4C" w14:textId="085F2486" w:rsidR="003971AF" w:rsidRPr="00B168A5" w:rsidRDefault="003971AF" w:rsidP="003971AF">
            <w:pPr>
              <w:ind w:left="-110"/>
              <w:rPr>
                <w:rFonts w:ascii="Arial" w:hAnsi="Arial" w:cs="Arial"/>
                <w:color w:val="196B24" w:themeColor="accent3"/>
              </w:rPr>
            </w:pPr>
            <w:r w:rsidRPr="00B168A5">
              <w:rPr>
                <w:rFonts w:ascii="Arial" w:hAnsi="Arial" w:cs="Arial"/>
                <w:color w:val="196B24" w:themeColor="accent3"/>
              </w:rPr>
              <w:t>In translation (all students)</w:t>
            </w:r>
          </w:p>
        </w:tc>
        <w:tc>
          <w:tcPr>
            <w:tcW w:w="4508" w:type="dxa"/>
            <w:tcBorders>
              <w:top w:val="nil"/>
              <w:left w:val="nil"/>
              <w:bottom w:val="nil"/>
              <w:right w:val="nil"/>
            </w:tcBorders>
          </w:tcPr>
          <w:p w14:paraId="1219D151" w14:textId="599E4BDB" w:rsidR="003971AF" w:rsidRPr="00B168A5" w:rsidRDefault="003971AF" w:rsidP="00730329">
            <w:pPr>
              <w:jc w:val="both"/>
              <w:rPr>
                <w:rFonts w:ascii="Arial" w:hAnsi="Arial" w:cs="Arial"/>
                <w:color w:val="196B24" w:themeColor="accent3"/>
              </w:rPr>
            </w:pPr>
            <w:r w:rsidRPr="00B168A5">
              <w:rPr>
                <w:rFonts w:ascii="Arial" w:hAnsi="Arial" w:cs="Arial"/>
                <w:color w:val="196B24" w:themeColor="accent3"/>
              </w:rPr>
              <w:t>In Latin (</w:t>
            </w:r>
            <w:proofErr w:type="spellStart"/>
            <w:r w:rsidRPr="00B168A5">
              <w:rPr>
                <w:rFonts w:ascii="Arial" w:hAnsi="Arial" w:cs="Arial"/>
                <w:color w:val="196B24" w:themeColor="accent3"/>
              </w:rPr>
              <w:t>Q800</w:t>
            </w:r>
            <w:proofErr w:type="spellEnd"/>
            <w:r w:rsidR="00C9086B" w:rsidRPr="00B168A5">
              <w:rPr>
                <w:rFonts w:ascii="Arial" w:hAnsi="Arial" w:cs="Arial"/>
                <w:color w:val="196B24" w:themeColor="accent3"/>
              </w:rPr>
              <w:t xml:space="preserve"> </w:t>
            </w:r>
            <w:r w:rsidRPr="00B168A5">
              <w:rPr>
                <w:rFonts w:ascii="Arial" w:hAnsi="Arial" w:cs="Arial"/>
                <w:color w:val="196B24" w:themeColor="accent3"/>
              </w:rPr>
              <w:t>/</w:t>
            </w:r>
            <w:r w:rsidR="00C9086B" w:rsidRPr="00B168A5">
              <w:rPr>
                <w:rFonts w:ascii="Arial" w:hAnsi="Arial" w:cs="Arial"/>
                <w:color w:val="196B24" w:themeColor="accent3"/>
              </w:rPr>
              <w:t xml:space="preserve"> </w:t>
            </w:r>
            <w:r w:rsidRPr="00B168A5">
              <w:rPr>
                <w:rFonts w:ascii="Arial" w:hAnsi="Arial" w:cs="Arial"/>
                <w:color w:val="196B24" w:themeColor="accent3"/>
              </w:rPr>
              <w:t>Latin text option)</w:t>
            </w:r>
          </w:p>
        </w:tc>
      </w:tr>
      <w:tr w:rsidR="003971AF" w:rsidRPr="00B168A5" w14:paraId="49EFCF30" w14:textId="77777777" w:rsidTr="003971AF">
        <w:tc>
          <w:tcPr>
            <w:tcW w:w="4508" w:type="dxa"/>
            <w:tcBorders>
              <w:top w:val="nil"/>
              <w:left w:val="nil"/>
              <w:bottom w:val="nil"/>
              <w:right w:val="nil"/>
            </w:tcBorders>
          </w:tcPr>
          <w:p w14:paraId="5DA97098" w14:textId="77777777" w:rsidR="003971AF" w:rsidRPr="00B168A5" w:rsidRDefault="003971AF" w:rsidP="003971AF">
            <w:pPr>
              <w:pStyle w:val="ListParagraph"/>
              <w:numPr>
                <w:ilvl w:val="0"/>
                <w:numId w:val="8"/>
              </w:numPr>
              <w:rPr>
                <w:rFonts w:ascii="Arial" w:hAnsi="Arial" w:cs="Arial"/>
              </w:rPr>
            </w:pPr>
            <w:proofErr w:type="spellStart"/>
            <w:r w:rsidRPr="00B168A5">
              <w:rPr>
                <w:rFonts w:ascii="Arial" w:hAnsi="Arial" w:cs="Arial"/>
                <w:i/>
                <w:iCs/>
              </w:rPr>
              <w:t>Catalepton</w:t>
            </w:r>
            <w:proofErr w:type="spellEnd"/>
            <w:r w:rsidRPr="00B168A5">
              <w:rPr>
                <w:rFonts w:ascii="Arial" w:hAnsi="Arial" w:cs="Arial"/>
                <w:i/>
                <w:iCs/>
              </w:rPr>
              <w:t xml:space="preserve"> </w:t>
            </w:r>
          </w:p>
          <w:p w14:paraId="48517061" w14:textId="77777777" w:rsidR="003971AF" w:rsidRPr="00B168A5" w:rsidRDefault="003971AF" w:rsidP="003971AF">
            <w:pPr>
              <w:pStyle w:val="ListParagraph"/>
              <w:numPr>
                <w:ilvl w:val="0"/>
                <w:numId w:val="8"/>
              </w:numPr>
              <w:rPr>
                <w:rFonts w:ascii="Arial" w:hAnsi="Arial" w:cs="Arial"/>
              </w:rPr>
            </w:pPr>
            <w:r w:rsidRPr="00B168A5">
              <w:rPr>
                <w:rFonts w:ascii="Arial" w:hAnsi="Arial" w:cs="Arial"/>
                <w:i/>
                <w:iCs/>
              </w:rPr>
              <w:t>Copa</w:t>
            </w:r>
          </w:p>
          <w:p w14:paraId="7751080F" w14:textId="77777777" w:rsidR="003971AF" w:rsidRPr="00B168A5" w:rsidRDefault="003971AF" w:rsidP="003971AF">
            <w:pPr>
              <w:pStyle w:val="ListParagraph"/>
              <w:numPr>
                <w:ilvl w:val="0"/>
                <w:numId w:val="8"/>
              </w:numPr>
              <w:rPr>
                <w:rFonts w:ascii="Arial" w:hAnsi="Arial" w:cs="Arial"/>
              </w:rPr>
            </w:pPr>
            <w:r w:rsidRPr="00B168A5">
              <w:rPr>
                <w:rFonts w:ascii="Arial" w:hAnsi="Arial" w:cs="Arial"/>
                <w:i/>
                <w:iCs/>
              </w:rPr>
              <w:t>Culex</w:t>
            </w:r>
          </w:p>
          <w:p w14:paraId="7AAF2AF2" w14:textId="77777777" w:rsidR="003971AF" w:rsidRPr="00B168A5" w:rsidRDefault="003971AF" w:rsidP="003971AF">
            <w:pPr>
              <w:pStyle w:val="ListParagraph"/>
              <w:numPr>
                <w:ilvl w:val="0"/>
                <w:numId w:val="8"/>
              </w:numPr>
              <w:rPr>
                <w:rFonts w:ascii="Arial" w:hAnsi="Arial" w:cs="Arial"/>
              </w:rPr>
            </w:pPr>
            <w:proofErr w:type="spellStart"/>
            <w:r w:rsidRPr="00B168A5">
              <w:rPr>
                <w:rFonts w:ascii="Arial" w:hAnsi="Arial" w:cs="Arial"/>
                <w:i/>
                <w:iCs/>
              </w:rPr>
              <w:t>Dirae</w:t>
            </w:r>
            <w:proofErr w:type="spellEnd"/>
          </w:p>
          <w:p w14:paraId="2D0F7DBA" w14:textId="77777777" w:rsidR="003971AF" w:rsidRPr="00B168A5" w:rsidRDefault="003971AF" w:rsidP="003971AF">
            <w:pPr>
              <w:pStyle w:val="ListParagraph"/>
              <w:numPr>
                <w:ilvl w:val="0"/>
                <w:numId w:val="8"/>
              </w:numPr>
              <w:rPr>
                <w:rFonts w:ascii="Arial" w:hAnsi="Arial" w:cs="Arial"/>
              </w:rPr>
            </w:pPr>
            <w:r w:rsidRPr="00B168A5">
              <w:rPr>
                <w:rFonts w:ascii="Arial" w:hAnsi="Arial" w:cs="Arial"/>
                <w:i/>
                <w:iCs/>
              </w:rPr>
              <w:t>Lydia</w:t>
            </w:r>
          </w:p>
          <w:p w14:paraId="46570D21" w14:textId="77777777" w:rsidR="003971AF" w:rsidRPr="00B168A5" w:rsidRDefault="003971AF" w:rsidP="003971AF">
            <w:pPr>
              <w:pStyle w:val="ListParagraph"/>
              <w:numPr>
                <w:ilvl w:val="0"/>
                <w:numId w:val="8"/>
              </w:numPr>
              <w:rPr>
                <w:rFonts w:ascii="Arial" w:hAnsi="Arial" w:cs="Arial"/>
              </w:rPr>
            </w:pPr>
            <w:proofErr w:type="spellStart"/>
            <w:r w:rsidRPr="00B168A5">
              <w:rPr>
                <w:rFonts w:ascii="Arial" w:hAnsi="Arial" w:cs="Arial"/>
                <w:i/>
                <w:iCs/>
              </w:rPr>
              <w:t>Moretum</w:t>
            </w:r>
            <w:proofErr w:type="spellEnd"/>
          </w:p>
          <w:p w14:paraId="149F8C8C" w14:textId="77777777" w:rsidR="003971AF" w:rsidRPr="00B168A5" w:rsidRDefault="003971AF" w:rsidP="003971AF">
            <w:pPr>
              <w:pStyle w:val="ListParagraph"/>
              <w:numPr>
                <w:ilvl w:val="0"/>
                <w:numId w:val="8"/>
              </w:numPr>
              <w:rPr>
                <w:rFonts w:ascii="Arial" w:hAnsi="Arial" w:cs="Arial"/>
              </w:rPr>
            </w:pPr>
            <w:r w:rsidRPr="00B168A5">
              <w:rPr>
                <w:rFonts w:ascii="Arial" w:hAnsi="Arial" w:cs="Arial"/>
              </w:rPr>
              <w:t xml:space="preserve">Statius </w:t>
            </w:r>
            <w:proofErr w:type="spellStart"/>
            <w:r w:rsidRPr="00B168A5">
              <w:rPr>
                <w:rFonts w:ascii="Arial" w:hAnsi="Arial" w:cs="Arial"/>
                <w:i/>
                <w:iCs/>
              </w:rPr>
              <w:t>Silvae</w:t>
            </w:r>
            <w:proofErr w:type="spellEnd"/>
            <w:r w:rsidRPr="00B168A5">
              <w:rPr>
                <w:rFonts w:ascii="Arial" w:hAnsi="Arial" w:cs="Arial"/>
                <w:i/>
                <w:iCs/>
              </w:rPr>
              <w:t xml:space="preserve"> </w:t>
            </w:r>
            <w:r w:rsidRPr="00B168A5">
              <w:rPr>
                <w:rFonts w:ascii="Arial" w:hAnsi="Arial" w:cs="Arial"/>
              </w:rPr>
              <w:t>2.7</w:t>
            </w:r>
          </w:p>
          <w:p w14:paraId="38F8CB30" w14:textId="77777777" w:rsidR="003971AF" w:rsidRPr="00B168A5" w:rsidRDefault="003971AF" w:rsidP="00730329">
            <w:pPr>
              <w:jc w:val="both"/>
              <w:rPr>
                <w:rFonts w:ascii="Arial" w:hAnsi="Arial" w:cs="Arial"/>
              </w:rPr>
            </w:pPr>
          </w:p>
        </w:tc>
        <w:tc>
          <w:tcPr>
            <w:tcW w:w="4508" w:type="dxa"/>
            <w:tcBorders>
              <w:top w:val="nil"/>
              <w:left w:val="nil"/>
              <w:bottom w:val="nil"/>
              <w:right w:val="nil"/>
            </w:tcBorders>
          </w:tcPr>
          <w:p w14:paraId="322CA9FD" w14:textId="77777777" w:rsidR="003971AF" w:rsidRPr="00B168A5" w:rsidRDefault="003971AF" w:rsidP="003971AF">
            <w:pPr>
              <w:pStyle w:val="ListParagraph"/>
              <w:numPr>
                <w:ilvl w:val="0"/>
                <w:numId w:val="8"/>
              </w:numPr>
              <w:rPr>
                <w:rFonts w:ascii="Arial" w:hAnsi="Arial" w:cs="Arial"/>
              </w:rPr>
            </w:pPr>
            <w:proofErr w:type="spellStart"/>
            <w:r w:rsidRPr="00B168A5">
              <w:rPr>
                <w:rFonts w:ascii="Arial" w:hAnsi="Arial" w:cs="Arial"/>
                <w:i/>
                <w:iCs/>
              </w:rPr>
              <w:t>Catalepton</w:t>
            </w:r>
            <w:proofErr w:type="spellEnd"/>
            <w:r w:rsidRPr="00B168A5">
              <w:rPr>
                <w:rFonts w:ascii="Arial" w:hAnsi="Arial" w:cs="Arial"/>
                <w:i/>
                <w:iCs/>
              </w:rPr>
              <w:t xml:space="preserve"> </w:t>
            </w:r>
            <w:r w:rsidRPr="00B168A5">
              <w:rPr>
                <w:rFonts w:ascii="Arial" w:hAnsi="Arial" w:cs="Arial"/>
              </w:rPr>
              <w:t>5, 8, 9, 14,</w:t>
            </w:r>
            <w:r w:rsidRPr="00B168A5">
              <w:rPr>
                <w:rFonts w:ascii="Arial" w:hAnsi="Arial" w:cs="Arial"/>
                <w:i/>
                <w:iCs/>
              </w:rPr>
              <w:t xml:space="preserve"> </w:t>
            </w:r>
            <w:r w:rsidRPr="00B168A5">
              <w:rPr>
                <w:rFonts w:ascii="Arial" w:hAnsi="Arial" w:cs="Arial"/>
              </w:rPr>
              <w:t xml:space="preserve">15 </w:t>
            </w:r>
          </w:p>
          <w:p w14:paraId="768219E9" w14:textId="77777777" w:rsidR="003971AF" w:rsidRPr="00B168A5" w:rsidRDefault="003971AF" w:rsidP="003971AF">
            <w:pPr>
              <w:pStyle w:val="ListParagraph"/>
              <w:numPr>
                <w:ilvl w:val="0"/>
                <w:numId w:val="8"/>
              </w:numPr>
              <w:rPr>
                <w:rFonts w:ascii="Arial" w:hAnsi="Arial" w:cs="Arial"/>
              </w:rPr>
            </w:pPr>
            <w:r w:rsidRPr="00B168A5">
              <w:rPr>
                <w:rFonts w:ascii="Arial" w:hAnsi="Arial" w:cs="Arial"/>
                <w:i/>
                <w:iCs/>
              </w:rPr>
              <w:t>Copa</w:t>
            </w:r>
            <w:r w:rsidRPr="00B168A5">
              <w:rPr>
                <w:rFonts w:ascii="Arial" w:hAnsi="Arial" w:cs="Arial"/>
              </w:rPr>
              <w:t xml:space="preserve"> </w:t>
            </w:r>
          </w:p>
          <w:p w14:paraId="7828F906" w14:textId="77777777" w:rsidR="003971AF" w:rsidRPr="00B168A5" w:rsidRDefault="003971AF" w:rsidP="003971AF">
            <w:pPr>
              <w:pStyle w:val="ListParagraph"/>
              <w:numPr>
                <w:ilvl w:val="0"/>
                <w:numId w:val="8"/>
              </w:numPr>
              <w:rPr>
                <w:rFonts w:ascii="Arial" w:hAnsi="Arial" w:cs="Arial"/>
              </w:rPr>
            </w:pPr>
            <w:r w:rsidRPr="00B168A5">
              <w:rPr>
                <w:rFonts w:ascii="Arial" w:hAnsi="Arial" w:cs="Arial"/>
                <w:i/>
                <w:iCs/>
              </w:rPr>
              <w:t xml:space="preserve">Culex </w:t>
            </w:r>
          </w:p>
          <w:p w14:paraId="56E66545" w14:textId="77777777" w:rsidR="003971AF" w:rsidRPr="00B168A5" w:rsidRDefault="003971AF" w:rsidP="003971AF">
            <w:pPr>
              <w:pStyle w:val="ListParagraph"/>
              <w:numPr>
                <w:ilvl w:val="0"/>
                <w:numId w:val="8"/>
              </w:numPr>
              <w:rPr>
                <w:rFonts w:ascii="Arial" w:hAnsi="Arial" w:cs="Arial"/>
              </w:rPr>
            </w:pPr>
            <w:proofErr w:type="spellStart"/>
            <w:r w:rsidRPr="00B168A5">
              <w:rPr>
                <w:rFonts w:ascii="Arial" w:hAnsi="Arial" w:cs="Arial"/>
                <w:i/>
                <w:iCs/>
              </w:rPr>
              <w:t>Dirae</w:t>
            </w:r>
            <w:proofErr w:type="spellEnd"/>
            <w:r w:rsidRPr="00B168A5">
              <w:rPr>
                <w:rFonts w:ascii="Arial" w:hAnsi="Arial" w:cs="Arial"/>
                <w:i/>
                <w:iCs/>
              </w:rPr>
              <w:t xml:space="preserve"> </w:t>
            </w:r>
          </w:p>
          <w:p w14:paraId="5FC7FF47" w14:textId="77777777" w:rsidR="003971AF" w:rsidRPr="00B168A5" w:rsidRDefault="003971AF" w:rsidP="003971AF">
            <w:pPr>
              <w:pStyle w:val="ListParagraph"/>
              <w:numPr>
                <w:ilvl w:val="0"/>
                <w:numId w:val="8"/>
              </w:numPr>
              <w:rPr>
                <w:rFonts w:ascii="Arial" w:hAnsi="Arial" w:cs="Arial"/>
              </w:rPr>
            </w:pPr>
            <w:r w:rsidRPr="00B168A5">
              <w:rPr>
                <w:rFonts w:ascii="Arial" w:hAnsi="Arial" w:cs="Arial"/>
                <w:i/>
                <w:iCs/>
              </w:rPr>
              <w:t xml:space="preserve">Lydia </w:t>
            </w:r>
          </w:p>
          <w:p w14:paraId="16992043" w14:textId="77777777" w:rsidR="003971AF" w:rsidRPr="00B168A5" w:rsidRDefault="003971AF" w:rsidP="003971AF">
            <w:pPr>
              <w:pStyle w:val="ListParagraph"/>
              <w:numPr>
                <w:ilvl w:val="0"/>
                <w:numId w:val="8"/>
              </w:numPr>
              <w:rPr>
                <w:rFonts w:ascii="Arial" w:hAnsi="Arial" w:cs="Arial"/>
              </w:rPr>
            </w:pPr>
            <w:proofErr w:type="spellStart"/>
            <w:r w:rsidRPr="00B168A5">
              <w:rPr>
                <w:rFonts w:ascii="Arial" w:hAnsi="Arial" w:cs="Arial"/>
                <w:i/>
                <w:iCs/>
              </w:rPr>
              <w:t>Moretum</w:t>
            </w:r>
            <w:proofErr w:type="spellEnd"/>
          </w:p>
          <w:p w14:paraId="0B77592C" w14:textId="77777777" w:rsidR="003971AF" w:rsidRPr="00B168A5" w:rsidRDefault="003971AF" w:rsidP="003971AF">
            <w:pPr>
              <w:pStyle w:val="ListParagraph"/>
              <w:numPr>
                <w:ilvl w:val="0"/>
                <w:numId w:val="8"/>
              </w:numPr>
              <w:rPr>
                <w:rFonts w:ascii="Arial" w:hAnsi="Arial" w:cs="Arial"/>
              </w:rPr>
            </w:pPr>
            <w:r w:rsidRPr="00B168A5">
              <w:rPr>
                <w:rFonts w:ascii="Arial" w:hAnsi="Arial" w:cs="Arial"/>
              </w:rPr>
              <w:t xml:space="preserve">Statius </w:t>
            </w:r>
            <w:proofErr w:type="spellStart"/>
            <w:r w:rsidRPr="00B168A5">
              <w:rPr>
                <w:rFonts w:ascii="Arial" w:hAnsi="Arial" w:cs="Arial"/>
                <w:i/>
                <w:iCs/>
              </w:rPr>
              <w:t>Silvae</w:t>
            </w:r>
            <w:proofErr w:type="spellEnd"/>
            <w:r w:rsidRPr="00B168A5">
              <w:rPr>
                <w:rFonts w:ascii="Arial" w:hAnsi="Arial" w:cs="Arial"/>
                <w:i/>
                <w:iCs/>
              </w:rPr>
              <w:t xml:space="preserve"> </w:t>
            </w:r>
            <w:r w:rsidRPr="00B168A5">
              <w:rPr>
                <w:rFonts w:ascii="Arial" w:hAnsi="Arial" w:cs="Arial"/>
              </w:rPr>
              <w:t xml:space="preserve">2.7 </w:t>
            </w:r>
          </w:p>
          <w:p w14:paraId="3B97CF13" w14:textId="77777777" w:rsidR="003971AF" w:rsidRPr="00B168A5" w:rsidRDefault="003971AF" w:rsidP="00730329">
            <w:pPr>
              <w:jc w:val="both"/>
              <w:rPr>
                <w:rFonts w:ascii="Arial" w:hAnsi="Arial" w:cs="Arial"/>
                <w:b/>
                <w:bCs/>
              </w:rPr>
            </w:pPr>
          </w:p>
        </w:tc>
      </w:tr>
    </w:tbl>
    <w:p w14:paraId="4AC35AFF" w14:textId="77777777" w:rsidR="00E61090" w:rsidRPr="00B168A5" w:rsidRDefault="00E61090" w:rsidP="00E61090">
      <w:pPr>
        <w:rPr>
          <w:rFonts w:ascii="Arial" w:hAnsi="Arial" w:cs="Arial"/>
          <w:lang w:val="en-US"/>
        </w:rPr>
      </w:pPr>
    </w:p>
    <w:sectPr w:rsidR="00E61090" w:rsidRPr="00B168A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951FF8" w14:textId="77777777" w:rsidR="00315C2C" w:rsidRDefault="00315C2C" w:rsidP="00494256">
      <w:pPr>
        <w:spacing w:after="0" w:line="240" w:lineRule="auto"/>
      </w:pPr>
      <w:r>
        <w:separator/>
      </w:r>
    </w:p>
  </w:endnote>
  <w:endnote w:type="continuationSeparator" w:id="0">
    <w:p w14:paraId="47FFB96B" w14:textId="77777777" w:rsidR="00315C2C" w:rsidRDefault="00315C2C" w:rsidP="004942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A8A39A" w14:textId="77777777" w:rsidR="00315C2C" w:rsidRDefault="00315C2C" w:rsidP="00494256">
      <w:pPr>
        <w:spacing w:after="0" w:line="240" w:lineRule="auto"/>
      </w:pPr>
      <w:r>
        <w:separator/>
      </w:r>
    </w:p>
  </w:footnote>
  <w:footnote w:type="continuationSeparator" w:id="0">
    <w:p w14:paraId="18812C11" w14:textId="77777777" w:rsidR="00315C2C" w:rsidRDefault="00315C2C" w:rsidP="004942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253439"/>
    <w:multiLevelType w:val="hybridMultilevel"/>
    <w:tmpl w:val="0BB09A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62D3BB7"/>
    <w:multiLevelType w:val="hybridMultilevel"/>
    <w:tmpl w:val="52027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AA7ECB"/>
    <w:multiLevelType w:val="multilevel"/>
    <w:tmpl w:val="06064D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39F2B67"/>
    <w:multiLevelType w:val="hybridMultilevel"/>
    <w:tmpl w:val="97FAB8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EE6F59"/>
    <w:multiLevelType w:val="hybridMultilevel"/>
    <w:tmpl w:val="68F03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F532B2"/>
    <w:multiLevelType w:val="multilevel"/>
    <w:tmpl w:val="23085B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C644E8"/>
    <w:multiLevelType w:val="multilevel"/>
    <w:tmpl w:val="525A98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FD36400"/>
    <w:multiLevelType w:val="hybridMultilevel"/>
    <w:tmpl w:val="7AD6FF4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A9405C7"/>
    <w:multiLevelType w:val="multilevel"/>
    <w:tmpl w:val="846227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D023C21"/>
    <w:multiLevelType w:val="multilevel"/>
    <w:tmpl w:val="F2ECF84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0D32F39"/>
    <w:multiLevelType w:val="hybridMultilevel"/>
    <w:tmpl w:val="BED0A7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29089762">
    <w:abstractNumId w:val="0"/>
  </w:num>
  <w:num w:numId="2" w16cid:durableId="1004209065">
    <w:abstractNumId w:val="7"/>
  </w:num>
  <w:num w:numId="3" w16cid:durableId="1127285402">
    <w:abstractNumId w:val="3"/>
  </w:num>
  <w:num w:numId="4" w16cid:durableId="531769939">
    <w:abstractNumId w:val="10"/>
  </w:num>
  <w:num w:numId="5" w16cid:durableId="1058281830">
    <w:abstractNumId w:val="9"/>
  </w:num>
  <w:num w:numId="6" w16cid:durableId="1625187573">
    <w:abstractNumId w:val="6"/>
  </w:num>
  <w:num w:numId="7" w16cid:durableId="690911419">
    <w:abstractNumId w:val="11"/>
  </w:num>
  <w:num w:numId="8" w16cid:durableId="381099107">
    <w:abstractNumId w:val="5"/>
  </w:num>
  <w:num w:numId="9" w16cid:durableId="578516320">
    <w:abstractNumId w:val="4"/>
  </w:num>
  <w:num w:numId="10" w16cid:durableId="2120752651">
    <w:abstractNumId w:val="1"/>
  </w:num>
  <w:num w:numId="11" w16cid:durableId="2096507910">
    <w:abstractNumId w:val="2"/>
  </w:num>
  <w:num w:numId="12" w16cid:durableId="166719869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06B2"/>
    <w:rsid w:val="00012988"/>
    <w:rsid w:val="00021CC0"/>
    <w:rsid w:val="00026D66"/>
    <w:rsid w:val="00043C8C"/>
    <w:rsid w:val="0005340A"/>
    <w:rsid w:val="00053A5A"/>
    <w:rsid w:val="00072448"/>
    <w:rsid w:val="00095861"/>
    <w:rsid w:val="000B363C"/>
    <w:rsid w:val="000D6AEF"/>
    <w:rsid w:val="000D791D"/>
    <w:rsid w:val="000F07E4"/>
    <w:rsid w:val="000F3BB1"/>
    <w:rsid w:val="000F5442"/>
    <w:rsid w:val="000F7B62"/>
    <w:rsid w:val="00136ACA"/>
    <w:rsid w:val="00151F13"/>
    <w:rsid w:val="0016111C"/>
    <w:rsid w:val="001631DB"/>
    <w:rsid w:val="00182173"/>
    <w:rsid w:val="00186154"/>
    <w:rsid w:val="001B5EEC"/>
    <w:rsid w:val="001E11C1"/>
    <w:rsid w:val="001F0652"/>
    <w:rsid w:val="001F2FDC"/>
    <w:rsid w:val="00207840"/>
    <w:rsid w:val="00213A4F"/>
    <w:rsid w:val="002235DB"/>
    <w:rsid w:val="002362A4"/>
    <w:rsid w:val="002427C3"/>
    <w:rsid w:val="002457DC"/>
    <w:rsid w:val="002643BA"/>
    <w:rsid w:val="00280009"/>
    <w:rsid w:val="00283C19"/>
    <w:rsid w:val="002A2E4B"/>
    <w:rsid w:val="002A6D5F"/>
    <w:rsid w:val="002B7D6B"/>
    <w:rsid w:val="002D0D7C"/>
    <w:rsid w:val="002D114B"/>
    <w:rsid w:val="002F7B62"/>
    <w:rsid w:val="00315C2C"/>
    <w:rsid w:val="00323FFA"/>
    <w:rsid w:val="0038652D"/>
    <w:rsid w:val="00395792"/>
    <w:rsid w:val="003971AF"/>
    <w:rsid w:val="003A05AD"/>
    <w:rsid w:val="003A4803"/>
    <w:rsid w:val="003C0567"/>
    <w:rsid w:val="003D772D"/>
    <w:rsid w:val="00405DFC"/>
    <w:rsid w:val="00492319"/>
    <w:rsid w:val="00494256"/>
    <w:rsid w:val="004954D1"/>
    <w:rsid w:val="004C62E6"/>
    <w:rsid w:val="004F3393"/>
    <w:rsid w:val="004F6EEF"/>
    <w:rsid w:val="005A3836"/>
    <w:rsid w:val="005B0189"/>
    <w:rsid w:val="005B15BA"/>
    <w:rsid w:val="005B16B6"/>
    <w:rsid w:val="005D2411"/>
    <w:rsid w:val="005F1026"/>
    <w:rsid w:val="005F4460"/>
    <w:rsid w:val="0061437C"/>
    <w:rsid w:val="006161E1"/>
    <w:rsid w:val="0062561C"/>
    <w:rsid w:val="00636E1E"/>
    <w:rsid w:val="00652567"/>
    <w:rsid w:val="00655D8A"/>
    <w:rsid w:val="006A720D"/>
    <w:rsid w:val="006B56CA"/>
    <w:rsid w:val="006E4916"/>
    <w:rsid w:val="00701786"/>
    <w:rsid w:val="0071765D"/>
    <w:rsid w:val="007239C6"/>
    <w:rsid w:val="00730329"/>
    <w:rsid w:val="0073298D"/>
    <w:rsid w:val="0073363A"/>
    <w:rsid w:val="007430E8"/>
    <w:rsid w:val="00761B08"/>
    <w:rsid w:val="00796F15"/>
    <w:rsid w:val="007A6003"/>
    <w:rsid w:val="00837B9F"/>
    <w:rsid w:val="0084559A"/>
    <w:rsid w:val="00850731"/>
    <w:rsid w:val="00872826"/>
    <w:rsid w:val="008A7F68"/>
    <w:rsid w:val="008B314A"/>
    <w:rsid w:val="008C65C3"/>
    <w:rsid w:val="008D7AEE"/>
    <w:rsid w:val="008E3E93"/>
    <w:rsid w:val="008F1EE3"/>
    <w:rsid w:val="008F70AC"/>
    <w:rsid w:val="0090270F"/>
    <w:rsid w:val="0090316B"/>
    <w:rsid w:val="00931E60"/>
    <w:rsid w:val="00944A73"/>
    <w:rsid w:val="009600DE"/>
    <w:rsid w:val="00974172"/>
    <w:rsid w:val="00976A6A"/>
    <w:rsid w:val="009970C8"/>
    <w:rsid w:val="009A06E8"/>
    <w:rsid w:val="009C1E90"/>
    <w:rsid w:val="009D1209"/>
    <w:rsid w:val="00A12A8B"/>
    <w:rsid w:val="00A214A5"/>
    <w:rsid w:val="00A306B2"/>
    <w:rsid w:val="00A65C83"/>
    <w:rsid w:val="00A6743C"/>
    <w:rsid w:val="00AA4B67"/>
    <w:rsid w:val="00AE07F8"/>
    <w:rsid w:val="00B037D6"/>
    <w:rsid w:val="00B04F8E"/>
    <w:rsid w:val="00B168A5"/>
    <w:rsid w:val="00B617D6"/>
    <w:rsid w:val="00B73E3B"/>
    <w:rsid w:val="00B77B88"/>
    <w:rsid w:val="00B85407"/>
    <w:rsid w:val="00BA0DD8"/>
    <w:rsid w:val="00BB4B75"/>
    <w:rsid w:val="00BB65A3"/>
    <w:rsid w:val="00BC5626"/>
    <w:rsid w:val="00C11138"/>
    <w:rsid w:val="00C12A2F"/>
    <w:rsid w:val="00C224AB"/>
    <w:rsid w:val="00C51F2F"/>
    <w:rsid w:val="00C52861"/>
    <w:rsid w:val="00C9086B"/>
    <w:rsid w:val="00C92D5D"/>
    <w:rsid w:val="00C96ED8"/>
    <w:rsid w:val="00CA2A96"/>
    <w:rsid w:val="00CC088F"/>
    <w:rsid w:val="00CE0154"/>
    <w:rsid w:val="00CE29C1"/>
    <w:rsid w:val="00CE5127"/>
    <w:rsid w:val="00D024D1"/>
    <w:rsid w:val="00D40BDC"/>
    <w:rsid w:val="00D50A76"/>
    <w:rsid w:val="00D511C4"/>
    <w:rsid w:val="00D91F1A"/>
    <w:rsid w:val="00D95190"/>
    <w:rsid w:val="00DA76B1"/>
    <w:rsid w:val="00DE3E0F"/>
    <w:rsid w:val="00DF7CAB"/>
    <w:rsid w:val="00E14F4B"/>
    <w:rsid w:val="00E20134"/>
    <w:rsid w:val="00E23550"/>
    <w:rsid w:val="00E61090"/>
    <w:rsid w:val="00E62E42"/>
    <w:rsid w:val="00E72EC3"/>
    <w:rsid w:val="00E82135"/>
    <w:rsid w:val="00EA792F"/>
    <w:rsid w:val="00EE4368"/>
    <w:rsid w:val="00EF44E0"/>
    <w:rsid w:val="00EF5097"/>
    <w:rsid w:val="00F4211B"/>
    <w:rsid w:val="00F523B9"/>
    <w:rsid w:val="00F55A3B"/>
    <w:rsid w:val="00F60F14"/>
    <w:rsid w:val="00F6536D"/>
    <w:rsid w:val="00F76808"/>
    <w:rsid w:val="00F92BDD"/>
    <w:rsid w:val="00F92C1B"/>
    <w:rsid w:val="00FD25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455015"/>
  <w15:chartTrackingRefBased/>
  <w15:docId w15:val="{B07E0067-0B71-4E9E-8C57-1C55D355F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617D6"/>
    <w:pPr>
      <w:keepNext/>
      <w:keepLines/>
      <w:spacing w:before="360" w:after="80"/>
      <w:outlineLvl w:val="0"/>
    </w:pPr>
    <w:rPr>
      <w:rFonts w:asciiTheme="majorHAnsi" w:eastAsiaTheme="majorEastAsia" w:hAnsiTheme="majorHAnsi" w:cstheme="majorBidi"/>
      <w:color w:val="196B24" w:themeColor="accent3"/>
      <w:sz w:val="32"/>
      <w:szCs w:val="40"/>
    </w:rPr>
  </w:style>
  <w:style w:type="paragraph" w:styleId="Heading2">
    <w:name w:val="heading 2"/>
    <w:basedOn w:val="Normal"/>
    <w:next w:val="Normal"/>
    <w:link w:val="Heading2Char"/>
    <w:uiPriority w:val="9"/>
    <w:unhideWhenUsed/>
    <w:qFormat/>
    <w:rsid w:val="00E14F4B"/>
    <w:pPr>
      <w:keepNext/>
      <w:keepLines/>
      <w:spacing w:before="160" w:after="80"/>
      <w:outlineLvl w:val="1"/>
    </w:pPr>
    <w:rPr>
      <w:rFonts w:asciiTheme="majorHAnsi" w:eastAsiaTheme="majorEastAsia" w:hAnsiTheme="majorHAnsi" w:cstheme="majorBidi"/>
      <w:color w:val="275317" w:themeColor="accent6" w:themeShade="80"/>
      <w:sz w:val="26"/>
      <w:szCs w:val="32"/>
    </w:rPr>
  </w:style>
  <w:style w:type="paragraph" w:styleId="Heading3">
    <w:name w:val="heading 3"/>
    <w:basedOn w:val="Normal"/>
    <w:next w:val="Normal"/>
    <w:link w:val="Heading3Char"/>
    <w:uiPriority w:val="9"/>
    <w:semiHidden/>
    <w:unhideWhenUsed/>
    <w:qFormat/>
    <w:rsid w:val="00A306B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306B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306B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306B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306B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306B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306B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17D6"/>
    <w:rPr>
      <w:rFonts w:asciiTheme="majorHAnsi" w:eastAsiaTheme="majorEastAsia" w:hAnsiTheme="majorHAnsi" w:cstheme="majorBidi"/>
      <w:color w:val="196B24" w:themeColor="accent3"/>
      <w:sz w:val="32"/>
      <w:szCs w:val="40"/>
    </w:rPr>
  </w:style>
  <w:style w:type="character" w:customStyle="1" w:styleId="Heading2Char">
    <w:name w:val="Heading 2 Char"/>
    <w:basedOn w:val="DefaultParagraphFont"/>
    <w:link w:val="Heading2"/>
    <w:uiPriority w:val="9"/>
    <w:rsid w:val="00E14F4B"/>
    <w:rPr>
      <w:rFonts w:asciiTheme="majorHAnsi" w:eastAsiaTheme="majorEastAsia" w:hAnsiTheme="majorHAnsi" w:cstheme="majorBidi"/>
      <w:color w:val="275317" w:themeColor="accent6" w:themeShade="80"/>
      <w:sz w:val="26"/>
      <w:szCs w:val="32"/>
    </w:rPr>
  </w:style>
  <w:style w:type="character" w:customStyle="1" w:styleId="Heading3Char">
    <w:name w:val="Heading 3 Char"/>
    <w:basedOn w:val="DefaultParagraphFont"/>
    <w:link w:val="Heading3"/>
    <w:uiPriority w:val="9"/>
    <w:semiHidden/>
    <w:rsid w:val="00A306B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306B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306B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306B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306B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306B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306B2"/>
    <w:rPr>
      <w:rFonts w:eastAsiaTheme="majorEastAsia" w:cstheme="majorBidi"/>
      <w:color w:val="272727" w:themeColor="text1" w:themeTint="D8"/>
    </w:rPr>
  </w:style>
  <w:style w:type="paragraph" w:styleId="Title">
    <w:name w:val="Title"/>
    <w:basedOn w:val="Normal"/>
    <w:next w:val="Normal"/>
    <w:link w:val="TitleChar"/>
    <w:uiPriority w:val="10"/>
    <w:qFormat/>
    <w:rsid w:val="00A306B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306B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306B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306B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306B2"/>
    <w:pPr>
      <w:spacing w:before="160"/>
      <w:jc w:val="center"/>
    </w:pPr>
    <w:rPr>
      <w:i/>
      <w:iCs/>
      <w:color w:val="404040" w:themeColor="text1" w:themeTint="BF"/>
    </w:rPr>
  </w:style>
  <w:style w:type="character" w:customStyle="1" w:styleId="QuoteChar">
    <w:name w:val="Quote Char"/>
    <w:basedOn w:val="DefaultParagraphFont"/>
    <w:link w:val="Quote"/>
    <w:uiPriority w:val="29"/>
    <w:rsid w:val="00A306B2"/>
    <w:rPr>
      <w:i/>
      <w:iCs/>
      <w:color w:val="404040" w:themeColor="text1" w:themeTint="BF"/>
    </w:rPr>
  </w:style>
  <w:style w:type="paragraph" w:styleId="ListParagraph">
    <w:name w:val="List Paragraph"/>
    <w:basedOn w:val="Normal"/>
    <w:uiPriority w:val="34"/>
    <w:qFormat/>
    <w:rsid w:val="00A306B2"/>
    <w:pPr>
      <w:ind w:left="720"/>
      <w:contextualSpacing/>
    </w:pPr>
  </w:style>
  <w:style w:type="character" w:styleId="IntenseEmphasis">
    <w:name w:val="Intense Emphasis"/>
    <w:basedOn w:val="DefaultParagraphFont"/>
    <w:uiPriority w:val="21"/>
    <w:qFormat/>
    <w:rsid w:val="00A306B2"/>
    <w:rPr>
      <w:i/>
      <w:iCs/>
      <w:color w:val="0F4761" w:themeColor="accent1" w:themeShade="BF"/>
    </w:rPr>
  </w:style>
  <w:style w:type="paragraph" w:styleId="IntenseQuote">
    <w:name w:val="Intense Quote"/>
    <w:basedOn w:val="Normal"/>
    <w:next w:val="Normal"/>
    <w:link w:val="IntenseQuoteChar"/>
    <w:uiPriority w:val="30"/>
    <w:qFormat/>
    <w:rsid w:val="00A306B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306B2"/>
    <w:rPr>
      <w:i/>
      <w:iCs/>
      <w:color w:val="0F4761" w:themeColor="accent1" w:themeShade="BF"/>
    </w:rPr>
  </w:style>
  <w:style w:type="character" w:styleId="IntenseReference">
    <w:name w:val="Intense Reference"/>
    <w:basedOn w:val="DefaultParagraphFont"/>
    <w:uiPriority w:val="32"/>
    <w:qFormat/>
    <w:rsid w:val="00A306B2"/>
    <w:rPr>
      <w:b/>
      <w:bCs/>
      <w:smallCaps/>
      <w:color w:val="0F4761" w:themeColor="accent1" w:themeShade="BF"/>
      <w:spacing w:val="5"/>
    </w:rPr>
  </w:style>
  <w:style w:type="paragraph" w:styleId="Bibliography">
    <w:name w:val="Bibliography"/>
    <w:basedOn w:val="Normal"/>
    <w:next w:val="Normal"/>
    <w:uiPriority w:val="37"/>
    <w:unhideWhenUsed/>
    <w:rsid w:val="00B77B88"/>
    <w:pPr>
      <w:spacing w:after="240" w:line="240" w:lineRule="auto"/>
      <w:ind w:left="720" w:hanging="720"/>
    </w:pPr>
  </w:style>
  <w:style w:type="paragraph" w:styleId="FootnoteText">
    <w:name w:val="footnote text"/>
    <w:basedOn w:val="Normal"/>
    <w:link w:val="FootnoteTextChar"/>
    <w:uiPriority w:val="99"/>
    <w:semiHidden/>
    <w:unhideWhenUsed/>
    <w:rsid w:val="0049425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94256"/>
    <w:rPr>
      <w:sz w:val="20"/>
      <w:szCs w:val="20"/>
    </w:rPr>
  </w:style>
  <w:style w:type="character" w:styleId="FootnoteReference">
    <w:name w:val="footnote reference"/>
    <w:basedOn w:val="DefaultParagraphFont"/>
    <w:uiPriority w:val="99"/>
    <w:semiHidden/>
    <w:unhideWhenUsed/>
    <w:rsid w:val="00494256"/>
    <w:rPr>
      <w:vertAlign w:val="superscript"/>
    </w:rPr>
  </w:style>
  <w:style w:type="character" w:styleId="Hyperlink">
    <w:name w:val="Hyperlink"/>
    <w:basedOn w:val="DefaultParagraphFont"/>
    <w:uiPriority w:val="99"/>
    <w:unhideWhenUsed/>
    <w:rsid w:val="00B617D6"/>
    <w:rPr>
      <w:color w:val="467886" w:themeColor="hyperlink"/>
      <w:u w:val="single"/>
    </w:rPr>
  </w:style>
  <w:style w:type="character" w:styleId="UnresolvedMention">
    <w:name w:val="Unresolved Mention"/>
    <w:basedOn w:val="DefaultParagraphFont"/>
    <w:uiPriority w:val="99"/>
    <w:semiHidden/>
    <w:unhideWhenUsed/>
    <w:rsid w:val="00B617D6"/>
    <w:rPr>
      <w:color w:val="605E5C"/>
      <w:shd w:val="clear" w:color="auto" w:fill="E1DFDD"/>
    </w:rPr>
  </w:style>
  <w:style w:type="table" w:styleId="TableGrid">
    <w:name w:val="Table Grid"/>
    <w:basedOn w:val="TableNormal"/>
    <w:uiPriority w:val="39"/>
    <w:rsid w:val="003971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e.l.watson@warwick.ac.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E1F3D5-9744-4051-929D-BF85C94E0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493</Words>
  <Characters>2815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Watson</dc:creator>
  <cp:keywords/>
  <dc:description/>
  <cp:lastModifiedBy>Joe Watson</cp:lastModifiedBy>
  <cp:revision>26</cp:revision>
  <dcterms:created xsi:type="dcterms:W3CDTF">2026-03-10T16:06:00Z</dcterms:created>
  <dcterms:modified xsi:type="dcterms:W3CDTF">2026-03-10T16:40:00Z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zotero-version="7.0.24"&gt;&lt;session id="qrgBhfDX"/&gt;&lt;style id="http://www.zotero.org/styles/joes-referencing" locale="en-GB" hasBibliography="1" bibliographyStyleHasBeenSet="1"/&gt;&lt;prefs&gt;&lt;pref name="fieldType" value="Field"/&gt;&lt;/prefs&gt;&lt;/dat</vt:lpwstr>
  </property>
  <property fmtid="{D5CDD505-2E9C-101B-9397-08002B2CF9AE}" pid="3" name="ZOTERO_PREF_2">
    <vt:lpwstr>a&gt;</vt:lpwstr>
  </property>
</Properties>
</file>