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83" w:rsidRPr="00EE0783" w:rsidRDefault="00EE0783" w:rsidP="00EE0783">
      <w:pPr>
        <w:jc w:val="center"/>
        <w:rPr>
          <w:b/>
          <w:lang w:val="en-GB"/>
        </w:rPr>
      </w:pPr>
      <w:r w:rsidRPr="00EE0783">
        <w:rPr>
          <w:b/>
          <w:lang w:val="en-GB"/>
        </w:rPr>
        <w:t>Taught MA - Epigraphy</w:t>
      </w:r>
    </w:p>
    <w:p w:rsidR="0074064B" w:rsidRDefault="00EE0783" w:rsidP="00EE0783">
      <w:pPr>
        <w:jc w:val="center"/>
        <w:rPr>
          <w:b/>
          <w:lang w:val="en-GB"/>
        </w:rPr>
      </w:pPr>
      <w:r w:rsidRPr="00EE0783">
        <w:rPr>
          <w:b/>
          <w:lang w:val="en-GB"/>
        </w:rPr>
        <w:t xml:space="preserve">Seminar </w:t>
      </w:r>
      <w:r w:rsidR="00AE3078">
        <w:rPr>
          <w:b/>
          <w:lang w:val="en-GB"/>
        </w:rPr>
        <w:t>5</w:t>
      </w:r>
      <w:r>
        <w:rPr>
          <w:b/>
          <w:lang w:val="en-GB"/>
        </w:rPr>
        <w:t xml:space="preserve"> </w:t>
      </w:r>
      <w:r w:rsidRPr="00EE0783">
        <w:rPr>
          <w:b/>
          <w:lang w:val="en-GB"/>
        </w:rPr>
        <w:t>– The ‘epitaphic’ habit</w:t>
      </w:r>
    </w:p>
    <w:p w:rsidR="0020725C" w:rsidRDefault="0020725C" w:rsidP="0020725C">
      <w:pPr>
        <w:rPr>
          <w:lang w:val="en-GB"/>
        </w:rPr>
      </w:pPr>
    </w:p>
    <w:p w:rsidR="00423347" w:rsidRDefault="0020725C" w:rsidP="0037108C">
      <w:pPr>
        <w:jc w:val="both"/>
        <w:rPr>
          <w:lang w:val="en-GB"/>
        </w:rPr>
      </w:pPr>
      <w:r>
        <w:rPr>
          <w:lang w:val="en-GB"/>
        </w:rPr>
        <w:t xml:space="preserve">This week we focus upon the </w:t>
      </w:r>
      <w:r w:rsidR="00C42202">
        <w:rPr>
          <w:lang w:val="en-GB"/>
        </w:rPr>
        <w:t>most ubiquitous type of inscription</w:t>
      </w:r>
      <w:r w:rsidR="007D360B">
        <w:rPr>
          <w:lang w:val="en-GB"/>
        </w:rPr>
        <w:t>s</w:t>
      </w:r>
      <w:r w:rsidR="00C42202">
        <w:rPr>
          <w:lang w:val="en-GB"/>
        </w:rPr>
        <w:t xml:space="preserve">, epitaphs, of which many thousands survive, and many hundreds are </w:t>
      </w:r>
      <w:r w:rsidR="009E41D4">
        <w:rPr>
          <w:lang w:val="en-GB"/>
        </w:rPr>
        <w:t xml:space="preserve">still </w:t>
      </w:r>
      <w:r w:rsidR="00C42202">
        <w:rPr>
          <w:lang w:val="en-GB"/>
        </w:rPr>
        <w:t xml:space="preserve">being discovered </w:t>
      </w:r>
      <w:r w:rsidR="009E41D4">
        <w:rPr>
          <w:lang w:val="en-GB"/>
        </w:rPr>
        <w:t xml:space="preserve">and published </w:t>
      </w:r>
      <w:r w:rsidR="00C42202">
        <w:rPr>
          <w:lang w:val="en-GB"/>
        </w:rPr>
        <w:t xml:space="preserve">each year. These range from the simple to the elaborate, and might at first glance seem comfortingly similar to modern examples. </w:t>
      </w:r>
      <w:r w:rsidR="00FD5EC0">
        <w:rPr>
          <w:lang w:val="en-GB"/>
        </w:rPr>
        <w:t>To what extent do epitaphs in any age present a ‘real’ picture of the society they commemorate?</w:t>
      </w:r>
    </w:p>
    <w:p w:rsidR="00423347" w:rsidRDefault="00423347" w:rsidP="0020725C">
      <w:pPr>
        <w:rPr>
          <w:lang w:val="en-GB"/>
        </w:rPr>
      </w:pPr>
    </w:p>
    <w:p w:rsidR="00C42202" w:rsidRDefault="00CD0A9E" w:rsidP="009F3EA3">
      <w:pPr>
        <w:pBdr>
          <w:bottom w:val="single" w:sz="4" w:space="1" w:color="auto"/>
        </w:pBdr>
        <w:jc w:val="both"/>
        <w:rPr>
          <w:lang w:val="en-GB"/>
        </w:rPr>
      </w:pPr>
      <w:r>
        <w:rPr>
          <w:lang w:val="en-GB"/>
        </w:rPr>
        <w:t xml:space="preserve">There are </w:t>
      </w:r>
      <w:r w:rsidR="009E41D4">
        <w:rPr>
          <w:lang w:val="en-GB"/>
        </w:rPr>
        <w:t>four main areas of debate</w:t>
      </w:r>
      <w:r w:rsidR="0069460D">
        <w:rPr>
          <w:lang w:val="en-GB"/>
        </w:rPr>
        <w:t xml:space="preserve">, which can be explored from different perspectives and with reference to different times and places; </w:t>
      </w:r>
      <w:r w:rsidR="0069460D" w:rsidRPr="00DD341F">
        <w:rPr>
          <w:b/>
          <w:lang w:val="en-GB"/>
        </w:rPr>
        <w:t xml:space="preserve">please </w:t>
      </w:r>
      <w:r w:rsidR="009E41D4" w:rsidRPr="00DD341F">
        <w:rPr>
          <w:b/>
          <w:lang w:val="en-GB"/>
        </w:rPr>
        <w:t xml:space="preserve">prepare a presentation of </w:t>
      </w:r>
      <w:r w:rsidR="00DD341F" w:rsidRPr="00DD341F">
        <w:rPr>
          <w:b/>
          <w:lang w:val="en-GB"/>
        </w:rPr>
        <w:t>up to 20</w:t>
      </w:r>
      <w:r w:rsidR="00DD341F">
        <w:rPr>
          <w:lang w:val="en-GB"/>
        </w:rPr>
        <w:t xml:space="preserve"> </w:t>
      </w:r>
      <w:r w:rsidR="009E41D4" w:rsidRPr="006152AD">
        <w:rPr>
          <w:b/>
          <w:lang w:val="en-GB"/>
        </w:rPr>
        <w:t>minutes</w:t>
      </w:r>
      <w:r w:rsidR="0069460D">
        <w:rPr>
          <w:b/>
          <w:lang w:val="en-GB"/>
        </w:rPr>
        <w:t xml:space="preserve"> (maximum)</w:t>
      </w:r>
      <w:r w:rsidR="00212B7A">
        <w:rPr>
          <w:b/>
          <w:lang w:val="en-GB"/>
        </w:rPr>
        <w:t xml:space="preserve"> each</w:t>
      </w:r>
      <w:r w:rsidR="009E41D4">
        <w:rPr>
          <w:lang w:val="en-GB"/>
        </w:rPr>
        <w:t xml:space="preserve">. </w:t>
      </w:r>
      <w:r w:rsidR="004D4322">
        <w:rPr>
          <w:lang w:val="en-GB"/>
        </w:rPr>
        <w:t>Consider the following questions, and try to find some good examples to explore the problems posed by them.</w:t>
      </w:r>
      <w:r w:rsidR="009E41D4">
        <w:rPr>
          <w:lang w:val="en-GB"/>
        </w:rPr>
        <w:t xml:space="preserve"> In your presentation, try to outline main debates and illustrate them with examples. </w:t>
      </w:r>
      <w:r w:rsidR="00840F09">
        <w:rPr>
          <w:lang w:val="en-GB"/>
        </w:rPr>
        <w:t xml:space="preserve">The questions below are simply intended to act as starting-points. </w:t>
      </w:r>
      <w:r w:rsidR="004402F2">
        <w:rPr>
          <w:lang w:val="en-GB"/>
        </w:rPr>
        <w:t>F</w:t>
      </w:r>
      <w:r w:rsidR="00F038F2">
        <w:rPr>
          <w:lang w:val="en-GB"/>
        </w:rPr>
        <w:t xml:space="preserve">eel free to </w:t>
      </w:r>
      <w:r w:rsidR="001276E6">
        <w:rPr>
          <w:lang w:val="en-GB"/>
        </w:rPr>
        <w:t xml:space="preserve">explore </w:t>
      </w:r>
      <w:r w:rsidR="00F038F2">
        <w:rPr>
          <w:lang w:val="en-GB"/>
        </w:rPr>
        <w:t>beyond this bibliography</w:t>
      </w:r>
      <w:r w:rsidR="001276E6">
        <w:rPr>
          <w:lang w:val="en-GB"/>
        </w:rPr>
        <w:t>, which is just designed to start you off</w:t>
      </w:r>
      <w:r w:rsidR="00F038F2">
        <w:rPr>
          <w:lang w:val="en-GB"/>
        </w:rPr>
        <w:t>.</w:t>
      </w:r>
      <w:r w:rsidR="0074624F">
        <w:rPr>
          <w:lang w:val="en-GB"/>
        </w:rPr>
        <w:t xml:space="preserve"> Conversely, you’re not expected to read the whole of this bibliography in one go!</w:t>
      </w:r>
      <w:r w:rsidR="006C617F">
        <w:rPr>
          <w:lang w:val="en-GB"/>
        </w:rPr>
        <w:t xml:space="preserve"> </w:t>
      </w:r>
    </w:p>
    <w:p w:rsidR="009F3EA3" w:rsidRDefault="009F3EA3" w:rsidP="009F3EA3">
      <w:pPr>
        <w:pBdr>
          <w:bottom w:val="single" w:sz="4" w:space="1" w:color="auto"/>
        </w:pBdr>
        <w:jc w:val="both"/>
        <w:rPr>
          <w:lang w:val="en-GB"/>
        </w:rPr>
      </w:pPr>
    </w:p>
    <w:p w:rsidR="00E01820" w:rsidRDefault="0037108C" w:rsidP="0037108C">
      <w:pPr>
        <w:pStyle w:val="Heading3"/>
        <w:rPr>
          <w:lang w:val="en-GB"/>
        </w:rPr>
      </w:pPr>
      <w:r>
        <w:rPr>
          <w:lang w:val="en-GB"/>
        </w:rPr>
        <w:t>You should all start by reading the classic article:</w:t>
      </w:r>
    </w:p>
    <w:p w:rsidR="002002C4" w:rsidRDefault="002002C4" w:rsidP="0037108C">
      <w:pPr>
        <w:rPr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MacMullen</w:t>
      </w:r>
      <w:proofErr w:type="spellEnd"/>
      <w:r>
        <w:rPr>
          <w:lang w:val="en-GB"/>
        </w:rPr>
        <w:t xml:space="preserve">, R. (1982) ‘The epigraphic habit in the </w:t>
      </w:r>
      <w:smartTag w:uri="urn:schemas-microsoft-com:office:smarttags" w:element="place">
        <w:r>
          <w:rPr>
            <w:lang w:val="en-GB"/>
          </w:rPr>
          <w:t>Roman Empire</w:t>
        </w:r>
      </w:smartTag>
      <w:r>
        <w:rPr>
          <w:lang w:val="en-GB"/>
        </w:rPr>
        <w:t xml:space="preserve">’, </w:t>
      </w:r>
      <w:proofErr w:type="spellStart"/>
      <w:r>
        <w:rPr>
          <w:i/>
          <w:lang w:val="en-GB"/>
        </w:rPr>
        <w:t>AJPhil</w:t>
      </w:r>
      <w:proofErr w:type="spellEnd"/>
      <w:r>
        <w:rPr>
          <w:lang w:val="en-GB"/>
        </w:rPr>
        <w:t xml:space="preserve"> 103: 233-</w:t>
      </w:r>
    </w:p>
    <w:p w:rsidR="0037108C" w:rsidRPr="002002C4" w:rsidRDefault="002002C4" w:rsidP="002002C4">
      <w:pPr>
        <w:ind w:left="720" w:firstLine="720"/>
        <w:rPr>
          <w:lang w:val="en-GB"/>
        </w:rPr>
      </w:pPr>
      <w:r>
        <w:rPr>
          <w:lang w:val="en-GB"/>
        </w:rPr>
        <w:t>46</w:t>
      </w:r>
    </w:p>
    <w:p w:rsidR="0037108C" w:rsidRDefault="00506816" w:rsidP="002002C4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E508FA">
        <w:rPr>
          <w:b/>
          <w:sz w:val="28"/>
          <w:szCs w:val="28"/>
          <w:lang w:val="en-GB"/>
        </w:rPr>
        <w:t>Then dip into some of the items listed on the general bibliography before plunging into your special areas of interest.</w:t>
      </w:r>
    </w:p>
    <w:p w:rsidR="00E508FA" w:rsidRPr="00E508FA" w:rsidRDefault="00E508FA" w:rsidP="002002C4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</w:p>
    <w:p w:rsidR="00855812" w:rsidRPr="00855812" w:rsidRDefault="00310CF4" w:rsidP="00D91009">
      <w:pPr>
        <w:pStyle w:val="Heading3"/>
        <w:rPr>
          <w:lang w:val="en-GB"/>
        </w:rPr>
      </w:pPr>
      <w:r>
        <w:rPr>
          <w:lang w:val="en-GB"/>
        </w:rPr>
        <w:t xml:space="preserve">1. </w:t>
      </w:r>
      <w:r w:rsidR="00855812" w:rsidRPr="00855812">
        <w:rPr>
          <w:lang w:val="en-GB"/>
        </w:rPr>
        <w:t>Society</w:t>
      </w:r>
      <w:r w:rsidR="00F36CE9">
        <w:rPr>
          <w:lang w:val="en-GB"/>
        </w:rPr>
        <w:t xml:space="preserve"> </w:t>
      </w:r>
    </w:p>
    <w:p w:rsidR="00804192" w:rsidRPr="00804192" w:rsidRDefault="00804192" w:rsidP="00EE0783">
      <w:pPr>
        <w:rPr>
          <w:b/>
          <w:lang w:val="en-GB"/>
        </w:rPr>
      </w:pPr>
      <w:r w:rsidRPr="00804192">
        <w:rPr>
          <w:b/>
          <w:lang w:val="en-GB"/>
        </w:rPr>
        <w:t>Key questions</w:t>
      </w:r>
    </w:p>
    <w:p w:rsidR="00804192" w:rsidRDefault="00A6059D" w:rsidP="00804192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How representative of society as a whole are the t</w:t>
      </w:r>
      <w:r w:rsidR="00804192">
        <w:rPr>
          <w:lang w:val="en-GB"/>
        </w:rPr>
        <w:t>ombstones that survive from it?</w:t>
      </w:r>
    </w:p>
    <w:p w:rsidR="00804192" w:rsidRDefault="00A6059D" w:rsidP="00804192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Are particular groups under- or over-represented (and why)? </w:t>
      </w:r>
    </w:p>
    <w:p w:rsidR="001138C5" w:rsidRDefault="000860CA" w:rsidP="00804192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How accurate is the information provided by tombstones?</w:t>
      </w:r>
      <w:r w:rsidR="001138C5">
        <w:rPr>
          <w:lang w:val="en-GB"/>
        </w:rPr>
        <w:t xml:space="preserve"> </w:t>
      </w:r>
    </w:p>
    <w:p w:rsidR="00A6059D" w:rsidRDefault="001138C5" w:rsidP="00804192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What can epitaphs reveal about demographic patterns?</w:t>
      </w:r>
    </w:p>
    <w:p w:rsidR="00D91009" w:rsidRPr="00911B96" w:rsidRDefault="006B46A9" w:rsidP="00EE0783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Can we trace social mobility?</w:t>
      </w:r>
    </w:p>
    <w:p w:rsidR="00361872" w:rsidRDefault="00310CF4" w:rsidP="00D91009">
      <w:pPr>
        <w:pStyle w:val="Heading3"/>
        <w:rPr>
          <w:lang w:val="en-GB"/>
        </w:rPr>
      </w:pPr>
      <w:r>
        <w:rPr>
          <w:lang w:val="en-GB"/>
        </w:rPr>
        <w:t xml:space="preserve">2. </w:t>
      </w:r>
      <w:r w:rsidR="00361872">
        <w:rPr>
          <w:lang w:val="en-GB"/>
        </w:rPr>
        <w:t>Families</w:t>
      </w:r>
      <w:r w:rsidR="00606789">
        <w:rPr>
          <w:lang w:val="en-GB"/>
        </w:rPr>
        <w:t>/ Households</w:t>
      </w:r>
      <w:r w:rsidR="00361872">
        <w:rPr>
          <w:lang w:val="en-GB"/>
        </w:rPr>
        <w:t xml:space="preserve"> </w:t>
      </w:r>
    </w:p>
    <w:p w:rsidR="00804192" w:rsidRPr="00804192" w:rsidRDefault="00804192" w:rsidP="00804192">
      <w:pPr>
        <w:rPr>
          <w:b/>
          <w:lang w:val="en-GB"/>
        </w:rPr>
      </w:pPr>
      <w:r w:rsidRPr="00804192">
        <w:rPr>
          <w:b/>
          <w:lang w:val="en-GB"/>
        </w:rPr>
        <w:t>Key questions</w:t>
      </w:r>
    </w:p>
    <w:p w:rsidR="00104832" w:rsidRDefault="00104832" w:rsidP="00104832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What do epitaphs reveal about family structures?</w:t>
      </w:r>
    </w:p>
    <w:p w:rsidR="00361872" w:rsidRDefault="00361872" w:rsidP="00804192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What are the advantages and limitations of using epitaphs to reconstruct family relationships? </w:t>
      </w:r>
    </w:p>
    <w:p w:rsidR="00A82081" w:rsidRDefault="00104832" w:rsidP="00A82081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Can we gauge levels of emotion or affection?</w:t>
      </w:r>
    </w:p>
    <w:p w:rsidR="002D027E" w:rsidRPr="00E24C08" w:rsidRDefault="00C07E63" w:rsidP="00EE0783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How do art and text interact?</w:t>
      </w:r>
    </w:p>
    <w:p w:rsidR="00855812" w:rsidRPr="00855812" w:rsidRDefault="00310CF4" w:rsidP="00D91009">
      <w:pPr>
        <w:pStyle w:val="Heading3"/>
        <w:rPr>
          <w:lang w:val="en-GB"/>
        </w:rPr>
      </w:pPr>
      <w:r>
        <w:rPr>
          <w:lang w:val="en-GB"/>
        </w:rPr>
        <w:t xml:space="preserve">3. </w:t>
      </w:r>
      <w:r w:rsidR="009E41D4">
        <w:rPr>
          <w:lang w:val="en-GB"/>
        </w:rPr>
        <w:t>I</w:t>
      </w:r>
      <w:r w:rsidR="00855812">
        <w:rPr>
          <w:lang w:val="en-GB"/>
        </w:rPr>
        <w:t>dentity</w:t>
      </w:r>
      <w:r w:rsidR="00F36CE9">
        <w:rPr>
          <w:lang w:val="en-GB"/>
        </w:rPr>
        <w:t xml:space="preserve"> </w:t>
      </w:r>
    </w:p>
    <w:p w:rsidR="00152544" w:rsidRPr="00804192" w:rsidRDefault="00152544" w:rsidP="00152544">
      <w:pPr>
        <w:rPr>
          <w:b/>
          <w:lang w:val="en-GB"/>
        </w:rPr>
      </w:pPr>
      <w:r w:rsidRPr="00804192">
        <w:rPr>
          <w:b/>
          <w:lang w:val="en-GB"/>
        </w:rPr>
        <w:t>Key questions</w:t>
      </w:r>
    </w:p>
    <w:p w:rsidR="00C07E63" w:rsidRDefault="00A6059D" w:rsidP="00C07E63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>How did people use their funerary monuments as a way of asserting their sense of their own identity?</w:t>
      </w:r>
      <w:r w:rsidR="00E85975">
        <w:rPr>
          <w:lang w:val="en-GB"/>
        </w:rPr>
        <w:t xml:space="preserve"> Consider </w:t>
      </w:r>
      <w:r w:rsidR="00C94E7E">
        <w:rPr>
          <w:lang w:val="en-GB"/>
        </w:rPr>
        <w:t>identities</w:t>
      </w:r>
      <w:r w:rsidR="00E85975">
        <w:rPr>
          <w:lang w:val="en-GB"/>
        </w:rPr>
        <w:t xml:space="preserve"> relating to ethnicity, professional occupation</w:t>
      </w:r>
      <w:r w:rsidR="000A2480">
        <w:rPr>
          <w:lang w:val="en-GB"/>
        </w:rPr>
        <w:t xml:space="preserve">, </w:t>
      </w:r>
      <w:proofErr w:type="gramStart"/>
      <w:r w:rsidR="000A2480">
        <w:rPr>
          <w:lang w:val="en-GB"/>
        </w:rPr>
        <w:t>social</w:t>
      </w:r>
      <w:proofErr w:type="gramEnd"/>
      <w:r w:rsidR="000A2480">
        <w:rPr>
          <w:lang w:val="en-GB"/>
        </w:rPr>
        <w:t xml:space="preserve"> status</w:t>
      </w:r>
      <w:r w:rsidR="00E85975">
        <w:rPr>
          <w:lang w:val="en-GB"/>
        </w:rPr>
        <w:t>.</w:t>
      </w:r>
      <w:r w:rsidR="00C07E63" w:rsidRPr="00C07E63">
        <w:rPr>
          <w:lang w:val="en-GB"/>
        </w:rPr>
        <w:t xml:space="preserve"> </w:t>
      </w:r>
    </w:p>
    <w:p w:rsidR="00506451" w:rsidRDefault="00C07E63" w:rsidP="00C07E63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How do art and text interact?</w:t>
      </w:r>
    </w:p>
    <w:p w:rsidR="00A94BF6" w:rsidRPr="00A94BF6" w:rsidRDefault="00310CF4" w:rsidP="00D91009">
      <w:pPr>
        <w:pStyle w:val="Heading3"/>
        <w:rPr>
          <w:lang w:val="en-GB"/>
        </w:rPr>
      </w:pPr>
      <w:r>
        <w:rPr>
          <w:lang w:val="en-GB"/>
        </w:rPr>
        <w:t xml:space="preserve">4. </w:t>
      </w:r>
      <w:r w:rsidR="00A94BF6" w:rsidRPr="00A94BF6">
        <w:rPr>
          <w:lang w:val="en-GB"/>
        </w:rPr>
        <w:t>Religion</w:t>
      </w:r>
      <w:r w:rsidR="00F36CE9">
        <w:rPr>
          <w:lang w:val="en-GB"/>
        </w:rPr>
        <w:t xml:space="preserve"> </w:t>
      </w:r>
    </w:p>
    <w:p w:rsidR="00152544" w:rsidRPr="00804192" w:rsidRDefault="00152544" w:rsidP="00152544">
      <w:pPr>
        <w:rPr>
          <w:b/>
          <w:lang w:val="en-GB"/>
        </w:rPr>
      </w:pPr>
      <w:r w:rsidRPr="00804192">
        <w:rPr>
          <w:b/>
          <w:lang w:val="en-GB"/>
        </w:rPr>
        <w:t>Key questions</w:t>
      </w:r>
    </w:p>
    <w:p w:rsidR="00152544" w:rsidRDefault="00A94BF6" w:rsidP="00152544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Do funerary monuments reveal much about people’s religious practices</w:t>
      </w:r>
      <w:r w:rsidR="00DC1A34">
        <w:rPr>
          <w:lang w:val="en-GB"/>
        </w:rPr>
        <w:t xml:space="preserve"> and beliefs</w:t>
      </w:r>
      <w:r>
        <w:rPr>
          <w:lang w:val="en-GB"/>
        </w:rPr>
        <w:t xml:space="preserve">? </w:t>
      </w:r>
      <w:r w:rsidR="00E62376">
        <w:rPr>
          <w:lang w:val="en-GB"/>
        </w:rPr>
        <w:t xml:space="preserve">Look out for </w:t>
      </w:r>
      <w:r w:rsidR="00FA7AE4">
        <w:rPr>
          <w:lang w:val="en-GB"/>
        </w:rPr>
        <w:t xml:space="preserve">grave-goods, </w:t>
      </w:r>
      <w:r w:rsidR="00E62376">
        <w:rPr>
          <w:lang w:val="en-GB"/>
        </w:rPr>
        <w:t>dining-areas</w:t>
      </w:r>
      <w:r w:rsidR="00FA7AE4">
        <w:rPr>
          <w:lang w:val="en-GB"/>
        </w:rPr>
        <w:t>,</w:t>
      </w:r>
      <w:r w:rsidR="00E62376">
        <w:rPr>
          <w:lang w:val="en-GB"/>
        </w:rPr>
        <w:t xml:space="preserve"> gardens</w:t>
      </w:r>
      <w:r w:rsidR="007C650A">
        <w:rPr>
          <w:lang w:val="en-GB"/>
        </w:rPr>
        <w:t>, as well as the actual epigraphic texts</w:t>
      </w:r>
      <w:r w:rsidR="00E62376">
        <w:rPr>
          <w:lang w:val="en-GB"/>
        </w:rPr>
        <w:t xml:space="preserve">. </w:t>
      </w:r>
    </w:p>
    <w:p w:rsidR="00152544" w:rsidRDefault="00A94BF6" w:rsidP="00152544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How do you account for the changes between inhumation and cremation over time? </w:t>
      </w:r>
    </w:p>
    <w:p w:rsidR="00F73374" w:rsidRDefault="00F73374" w:rsidP="00152544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How distinctive were Jewish epitaphs?</w:t>
      </w:r>
    </w:p>
    <w:p w:rsidR="00A94BF6" w:rsidRDefault="004147CC" w:rsidP="00152544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Does the spread of Christianity bring about any major changes in the ways in which people represented themselves? </w:t>
      </w:r>
    </w:p>
    <w:p w:rsidR="00A6059D" w:rsidRDefault="00A6059D" w:rsidP="00310CF4">
      <w:pPr>
        <w:pBdr>
          <w:bottom w:val="single" w:sz="4" w:space="1" w:color="auto"/>
        </w:pBdr>
        <w:rPr>
          <w:lang w:val="en-GB"/>
        </w:rPr>
      </w:pPr>
    </w:p>
    <w:p w:rsidR="00CE5AE0" w:rsidRPr="00CE5AE0" w:rsidRDefault="00CE5AE0" w:rsidP="00112CBA">
      <w:pPr>
        <w:pStyle w:val="Heading1"/>
        <w:rPr>
          <w:lang w:val="en-GB"/>
        </w:rPr>
      </w:pPr>
      <w:r>
        <w:rPr>
          <w:lang w:val="en-GB"/>
        </w:rPr>
        <w:t>General bibliography</w:t>
      </w:r>
    </w:p>
    <w:p w:rsidR="00FD4C33" w:rsidRDefault="00FD4C33" w:rsidP="00FD4C33">
      <w:pPr>
        <w:rPr>
          <w:b/>
          <w:lang w:val="en-GB"/>
        </w:rPr>
      </w:pPr>
      <w:r w:rsidRPr="00F27795">
        <w:rPr>
          <w:b/>
          <w:lang w:val="en-GB"/>
        </w:rPr>
        <w:t>Introductory</w:t>
      </w:r>
      <w:r>
        <w:rPr>
          <w:b/>
          <w:lang w:val="en-GB"/>
        </w:rPr>
        <w:t xml:space="preserve"> on death and burial in the Roman world</w:t>
      </w:r>
      <w:r w:rsidRPr="00F27795">
        <w:rPr>
          <w:b/>
          <w:lang w:val="en-GB"/>
        </w:rPr>
        <w:t>:</w:t>
      </w:r>
    </w:p>
    <w:p w:rsidR="00FD4C33" w:rsidRPr="00E35702" w:rsidRDefault="00FD4C33" w:rsidP="00FD4C33">
      <w:pPr>
        <w:rPr>
          <w:lang w:val="en-GB"/>
        </w:rPr>
      </w:pPr>
      <w:r>
        <w:rPr>
          <w:lang w:val="en-GB"/>
        </w:rPr>
        <w:t xml:space="preserve">Hope, V. (2009) </w:t>
      </w:r>
      <w:r>
        <w:rPr>
          <w:i/>
          <w:lang w:val="en-GB"/>
        </w:rPr>
        <w:t>Roman Death</w:t>
      </w:r>
      <w:r>
        <w:rPr>
          <w:lang w:val="en-GB"/>
        </w:rPr>
        <w:t xml:space="preserve"> </w:t>
      </w:r>
    </w:p>
    <w:p w:rsidR="00FD4C33" w:rsidRPr="00D0607E" w:rsidRDefault="00FD4C33" w:rsidP="00FD4C33">
      <w:pPr>
        <w:rPr>
          <w:lang w:val="en-GB"/>
        </w:rPr>
      </w:pPr>
      <w:r>
        <w:rPr>
          <w:lang w:val="en-GB"/>
        </w:rPr>
        <w:t xml:space="preserve">Hopkins, K. (1983) </w:t>
      </w:r>
      <w:r>
        <w:rPr>
          <w:i/>
          <w:lang w:val="en-GB"/>
        </w:rPr>
        <w:t>Death and Renewal</w:t>
      </w:r>
      <w:r>
        <w:rPr>
          <w:lang w:val="en-GB"/>
        </w:rPr>
        <w:t xml:space="preserve"> </w:t>
      </w:r>
    </w:p>
    <w:p w:rsidR="00FD4C33" w:rsidRPr="00810108" w:rsidRDefault="00FD4C33" w:rsidP="00FD4C33">
      <w:pPr>
        <w:rPr>
          <w:lang w:val="en-GB"/>
        </w:rPr>
      </w:pPr>
      <w:r>
        <w:rPr>
          <w:lang w:val="en-GB"/>
        </w:rPr>
        <w:t xml:space="preserve">Toynbee, J. (1971) </w:t>
      </w:r>
      <w:r>
        <w:rPr>
          <w:i/>
          <w:lang w:val="en-GB"/>
        </w:rPr>
        <w:t>Death and Burial in the Roman World</w:t>
      </w:r>
    </w:p>
    <w:p w:rsidR="00FD4C33" w:rsidRDefault="00FD4C33" w:rsidP="00FD4C33">
      <w:smartTag w:uri="urn:schemas-microsoft-com:office:smarttags" w:element="City">
        <w:smartTag w:uri="urn:schemas-microsoft-com:office:smarttags" w:element="place">
          <w:r>
            <w:t>Walker</w:t>
          </w:r>
        </w:smartTag>
      </w:smartTag>
      <w:r>
        <w:t xml:space="preserve">, S. (1985) </w:t>
      </w:r>
      <w:r>
        <w:rPr>
          <w:i/>
        </w:rPr>
        <w:t>Memorials to the Roman dead</w:t>
      </w:r>
      <w:r>
        <w:t xml:space="preserve"> </w:t>
      </w:r>
    </w:p>
    <w:p w:rsidR="00FD4C33" w:rsidRDefault="00FD4C33" w:rsidP="009D5DAA"/>
    <w:p w:rsidR="00FD4C33" w:rsidRDefault="006704D7" w:rsidP="00FD4C33">
      <w:pPr>
        <w:rPr>
          <w:b/>
          <w:lang w:val="en-GB"/>
        </w:rPr>
      </w:pPr>
      <w:r>
        <w:rPr>
          <w:b/>
          <w:lang w:val="en-GB"/>
        </w:rPr>
        <w:t>G</w:t>
      </w:r>
      <w:r w:rsidR="00FD4C33">
        <w:rPr>
          <w:b/>
          <w:lang w:val="en-GB"/>
        </w:rPr>
        <w:t xml:space="preserve">eneral surveys of </w:t>
      </w:r>
      <w:r>
        <w:rPr>
          <w:b/>
          <w:lang w:val="en-GB"/>
        </w:rPr>
        <w:t xml:space="preserve">funerary </w:t>
      </w:r>
      <w:r w:rsidR="00FD4C33">
        <w:rPr>
          <w:b/>
          <w:lang w:val="en-GB"/>
        </w:rPr>
        <w:t>epigraphy</w:t>
      </w:r>
    </w:p>
    <w:p w:rsidR="00FD4C33" w:rsidRDefault="00FD4C33" w:rsidP="00FD4C33">
      <w:pPr>
        <w:rPr>
          <w:i/>
          <w:lang w:val="en-GB"/>
        </w:rPr>
      </w:pPr>
      <w:proofErr w:type="spellStart"/>
      <w:r w:rsidRPr="00EC60E0">
        <w:rPr>
          <w:lang w:val="en-GB"/>
        </w:rPr>
        <w:t>Bodel</w:t>
      </w:r>
      <w:proofErr w:type="spellEnd"/>
      <w:r>
        <w:rPr>
          <w:lang w:val="en-GB"/>
        </w:rPr>
        <w:t xml:space="preserve">, J. (2001) ‘Epigraphy and the ancient historian’ in </w:t>
      </w:r>
      <w:proofErr w:type="spellStart"/>
      <w:r>
        <w:rPr>
          <w:lang w:val="en-GB"/>
        </w:rPr>
        <w:t>Bodel</w:t>
      </w:r>
      <w:proofErr w:type="spellEnd"/>
      <w:r>
        <w:rPr>
          <w:lang w:val="en-GB"/>
        </w:rPr>
        <w:t xml:space="preserve">, ed. </w:t>
      </w:r>
      <w:r>
        <w:rPr>
          <w:i/>
          <w:lang w:val="en-GB"/>
        </w:rPr>
        <w:t xml:space="preserve">Epigraphic </w:t>
      </w:r>
    </w:p>
    <w:p w:rsidR="00FD4C33" w:rsidRPr="009D5DAA" w:rsidRDefault="00FD4C33" w:rsidP="00FD4C33">
      <w:pPr>
        <w:ind w:left="720" w:firstLine="720"/>
        <w:rPr>
          <w:i/>
          <w:lang w:val="en-GB"/>
        </w:rPr>
      </w:pPr>
      <w:proofErr w:type="gramStart"/>
      <w:r>
        <w:rPr>
          <w:i/>
          <w:lang w:val="en-GB"/>
        </w:rPr>
        <w:t xml:space="preserve">Evidence </w:t>
      </w:r>
      <w:proofErr w:type="spellStart"/>
      <w:r>
        <w:rPr>
          <w:lang w:val="en-GB"/>
        </w:rPr>
        <w:t>espec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pp.30ff</w:t>
      </w:r>
    </w:p>
    <w:p w:rsidR="00FD4C33" w:rsidRDefault="00FD4C33" w:rsidP="00FD4C33">
      <w:pPr>
        <w:rPr>
          <w:i/>
          <w:lang w:val="en-GB"/>
        </w:rPr>
      </w:pPr>
      <w:proofErr w:type="gramStart"/>
      <w:r>
        <w:rPr>
          <w:lang w:val="en-GB"/>
        </w:rPr>
        <w:t xml:space="preserve">Carroll, M. (2006) </w:t>
      </w:r>
      <w:r>
        <w:rPr>
          <w:i/>
          <w:lang w:val="en-GB"/>
        </w:rPr>
        <w:t>Spirits of the Dead.</w:t>
      </w:r>
      <w:proofErr w:type="gramEnd"/>
      <w:r>
        <w:rPr>
          <w:i/>
          <w:lang w:val="en-GB"/>
        </w:rPr>
        <w:t xml:space="preserve"> Roman Funerary Commemoration in Western </w:t>
      </w:r>
    </w:p>
    <w:p w:rsidR="00FD4C33" w:rsidRPr="00684BB4" w:rsidRDefault="00FD4C33" w:rsidP="00FD4C33">
      <w:pPr>
        <w:ind w:left="720" w:firstLine="720"/>
        <w:rPr>
          <w:lang w:val="en-GB"/>
        </w:rPr>
      </w:pPr>
      <w:smartTag w:uri="urn:schemas-microsoft-com:office:smarttags" w:element="place">
        <w:r>
          <w:rPr>
            <w:i/>
            <w:lang w:val="en-GB"/>
          </w:rPr>
          <w:t>Europe</w:t>
        </w:r>
      </w:smartTag>
      <w:r>
        <w:rPr>
          <w:lang w:val="en-GB"/>
        </w:rPr>
        <w:t xml:space="preserve"> </w:t>
      </w:r>
    </w:p>
    <w:p w:rsidR="00FB010E" w:rsidRPr="00FB010E" w:rsidRDefault="00FB010E" w:rsidP="00FD4C33">
      <w:pPr>
        <w:rPr>
          <w:lang w:val="en-GB"/>
        </w:rPr>
      </w:pPr>
      <w:proofErr w:type="spellStart"/>
      <w:r>
        <w:rPr>
          <w:lang w:val="en-GB"/>
        </w:rPr>
        <w:t>Chioffi</w:t>
      </w:r>
      <w:proofErr w:type="spellEnd"/>
      <w:r>
        <w:rPr>
          <w:lang w:val="en-GB"/>
        </w:rPr>
        <w:t xml:space="preserve">, L. (2015) ‘Death and burial’ in </w:t>
      </w:r>
      <w:proofErr w:type="spellStart"/>
      <w:r>
        <w:rPr>
          <w:lang w:val="en-GB"/>
        </w:rPr>
        <w:t>Bruun</w:t>
      </w:r>
      <w:proofErr w:type="spellEnd"/>
      <w:r>
        <w:rPr>
          <w:lang w:val="en-GB"/>
        </w:rPr>
        <w:t xml:space="preserve"> &amp; Edmondson, </w:t>
      </w:r>
      <w:proofErr w:type="spellStart"/>
      <w:proofErr w:type="gramStart"/>
      <w:r>
        <w:rPr>
          <w:lang w:val="en-GB"/>
        </w:rPr>
        <w:t>eds</w:t>
      </w:r>
      <w:proofErr w:type="spellEnd"/>
      <w:proofErr w:type="gramEnd"/>
      <w:r>
        <w:rPr>
          <w:lang w:val="en-GB"/>
        </w:rPr>
        <w:t xml:space="preserve"> </w:t>
      </w:r>
      <w:r>
        <w:rPr>
          <w:i/>
          <w:lang w:val="en-GB"/>
        </w:rPr>
        <w:t xml:space="preserve">Oxford Handbook of 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  <w:t>Roman Epigraphy</w:t>
      </w:r>
    </w:p>
    <w:p w:rsidR="00FD4C33" w:rsidRPr="0029783B" w:rsidRDefault="00FD4C33" w:rsidP="00FD4C33">
      <w:pPr>
        <w:rPr>
          <w:lang w:val="en-GB"/>
        </w:rPr>
      </w:pPr>
      <w:r>
        <w:rPr>
          <w:lang w:val="en-GB"/>
        </w:rPr>
        <w:t xml:space="preserve">*Cooley, A.E. (2012) </w:t>
      </w:r>
      <w:proofErr w:type="gramStart"/>
      <w:r>
        <w:rPr>
          <w:i/>
          <w:lang w:val="en-GB"/>
        </w:rPr>
        <w:t>The</w:t>
      </w:r>
      <w:proofErr w:type="gramEnd"/>
      <w:r>
        <w:rPr>
          <w:i/>
          <w:lang w:val="en-GB"/>
        </w:rPr>
        <w:t xml:space="preserve"> Cambridge Manual of Latin Epigraphy</w:t>
      </w:r>
    </w:p>
    <w:p w:rsidR="00FD4C33" w:rsidRPr="00AE3078" w:rsidRDefault="00FD4C33" w:rsidP="00FD4C33">
      <w:pPr>
        <w:rPr>
          <w:lang w:val="fr-FR"/>
        </w:rPr>
      </w:pPr>
      <w:proofErr w:type="spellStart"/>
      <w:r w:rsidRPr="00AE3078">
        <w:rPr>
          <w:lang w:val="fr-FR"/>
        </w:rPr>
        <w:t>Lassère</w:t>
      </w:r>
      <w:proofErr w:type="spellEnd"/>
      <w:r w:rsidRPr="00AE3078">
        <w:rPr>
          <w:lang w:val="fr-FR"/>
        </w:rPr>
        <w:t>, J-M. (2007, 2</w:t>
      </w:r>
      <w:r w:rsidRPr="00AE3078">
        <w:rPr>
          <w:vertAlign w:val="superscript"/>
          <w:lang w:val="fr-FR"/>
        </w:rPr>
        <w:t>nd</w:t>
      </w:r>
      <w:r w:rsidRPr="00AE3078">
        <w:rPr>
          <w:lang w:val="fr-FR"/>
        </w:rPr>
        <w:t xml:space="preserve"> </w:t>
      </w:r>
      <w:proofErr w:type="spellStart"/>
      <w:r w:rsidRPr="00AE3078">
        <w:rPr>
          <w:lang w:val="fr-FR"/>
        </w:rPr>
        <w:t>edn</w:t>
      </w:r>
      <w:proofErr w:type="spellEnd"/>
      <w:r w:rsidRPr="00AE3078">
        <w:rPr>
          <w:lang w:val="fr-FR"/>
        </w:rPr>
        <w:t xml:space="preserve">) </w:t>
      </w:r>
      <w:r w:rsidRPr="00AE3078">
        <w:rPr>
          <w:i/>
          <w:lang w:val="fr-FR"/>
        </w:rPr>
        <w:t>Manuel d’épigraphie romaine</w:t>
      </w:r>
      <w:r w:rsidRPr="00AE3078">
        <w:rPr>
          <w:lang w:val="fr-FR"/>
        </w:rPr>
        <w:t xml:space="preserve"> vol. 1 pp.220ff</w:t>
      </w:r>
    </w:p>
    <w:p w:rsidR="00446702" w:rsidRDefault="00446702" w:rsidP="00810108">
      <w:pPr>
        <w:rPr>
          <w:i/>
          <w:lang w:val="en-GB"/>
        </w:rPr>
      </w:pPr>
      <w:r>
        <w:rPr>
          <w:lang w:val="en-GB"/>
        </w:rPr>
        <w:t xml:space="preserve">*McLean, B.H. (2002) </w:t>
      </w:r>
      <w:proofErr w:type="gramStart"/>
      <w:r>
        <w:rPr>
          <w:i/>
          <w:lang w:val="en-GB"/>
        </w:rPr>
        <w:t>An</w:t>
      </w:r>
      <w:proofErr w:type="gramEnd"/>
      <w:r>
        <w:rPr>
          <w:i/>
          <w:lang w:val="en-GB"/>
        </w:rPr>
        <w:t xml:space="preserve"> Introduction to Greek Epigraphy of the Hellenistic and Roman </w:t>
      </w:r>
    </w:p>
    <w:p w:rsidR="00446702" w:rsidRPr="00446702" w:rsidRDefault="00446702" w:rsidP="00446702">
      <w:pPr>
        <w:ind w:left="1440"/>
        <w:rPr>
          <w:lang w:val="en-GB"/>
        </w:rPr>
      </w:pPr>
      <w:r>
        <w:rPr>
          <w:i/>
          <w:lang w:val="en-GB"/>
        </w:rPr>
        <w:t>Periods from Alexander the Great down to the Reign of Constantine</w:t>
      </w:r>
      <w:r>
        <w:rPr>
          <w:lang w:val="en-GB"/>
        </w:rPr>
        <w:t xml:space="preserve"> ch.11 ‘Funerary inscriptions’</w:t>
      </w:r>
    </w:p>
    <w:p w:rsidR="00EC5280" w:rsidRPr="00EC5280" w:rsidRDefault="007F779E" w:rsidP="00810108">
      <w:pPr>
        <w:rPr>
          <w:lang w:val="en-GB"/>
        </w:rPr>
      </w:pPr>
      <w:r>
        <w:rPr>
          <w:lang w:val="en-GB"/>
        </w:rPr>
        <w:t>*</w:t>
      </w:r>
      <w:r w:rsidR="00EC5280">
        <w:rPr>
          <w:lang w:val="en-GB"/>
        </w:rPr>
        <w:t xml:space="preserve">Oliver, G. </w:t>
      </w:r>
      <w:proofErr w:type="gramStart"/>
      <w:r w:rsidR="00EC5280">
        <w:rPr>
          <w:lang w:val="en-GB"/>
        </w:rPr>
        <w:t>ed</w:t>
      </w:r>
      <w:proofErr w:type="gramEnd"/>
      <w:r w:rsidR="00EC5280">
        <w:rPr>
          <w:lang w:val="en-GB"/>
        </w:rPr>
        <w:t xml:space="preserve">. </w:t>
      </w:r>
      <w:r w:rsidR="00EC5280">
        <w:rPr>
          <w:i/>
          <w:lang w:val="en-GB"/>
        </w:rPr>
        <w:t>The Epigraphy of Death</w:t>
      </w:r>
      <w:r w:rsidR="009039BF">
        <w:rPr>
          <w:lang w:val="en-GB"/>
        </w:rPr>
        <w:t xml:space="preserve"> </w:t>
      </w:r>
    </w:p>
    <w:p w:rsidR="00085CDE" w:rsidRDefault="00085CDE" w:rsidP="00FD4C33">
      <w:pPr>
        <w:rPr>
          <w:b/>
          <w:lang w:val="en-GB"/>
        </w:rPr>
      </w:pPr>
    </w:p>
    <w:p w:rsidR="00FD4C33" w:rsidRDefault="00FD4C33" w:rsidP="00FD4C33">
      <w:pPr>
        <w:rPr>
          <w:b/>
          <w:lang w:val="en-GB"/>
        </w:rPr>
      </w:pPr>
      <w:r>
        <w:rPr>
          <w:b/>
          <w:lang w:val="en-GB"/>
        </w:rPr>
        <w:t>Important approaches:</w:t>
      </w:r>
    </w:p>
    <w:p w:rsidR="00FD4C33" w:rsidRDefault="00FD4C33" w:rsidP="00FD4C33">
      <w:pPr>
        <w:pStyle w:val="Header"/>
      </w:pPr>
      <w:r>
        <w:t xml:space="preserve">Hopkins, K. (1966) ‘On the probable age structure of the Roman population’, </w:t>
      </w:r>
    </w:p>
    <w:p w:rsidR="00FD4C33" w:rsidRDefault="00FD4C33" w:rsidP="00FD4C33">
      <w:pPr>
        <w:ind w:left="720" w:firstLine="720"/>
      </w:pPr>
      <w:r>
        <w:rPr>
          <w:i/>
        </w:rPr>
        <w:t>Population Studies</w:t>
      </w:r>
      <w:r>
        <w:t xml:space="preserve"> 20: 245-64 [Social science periodical]</w:t>
      </w:r>
    </w:p>
    <w:p w:rsidR="00FD4C33" w:rsidRDefault="00FD4C33" w:rsidP="00FD4C33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@Martin, D.B. (1996) ‘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construction of the ancient family: methodological </w:t>
      </w:r>
    </w:p>
    <w:p w:rsidR="00FD4C33" w:rsidRPr="00027036" w:rsidRDefault="00FD4C33" w:rsidP="00FD4C33">
      <w:pPr>
        <w:shd w:val="clear" w:color="auto" w:fill="FFFFFF"/>
        <w:spacing w:after="40"/>
        <w:ind w:left="720" w:firstLine="720"/>
        <w:rPr>
          <w:lang w:val="en-GB"/>
        </w:rPr>
      </w:pPr>
      <w:proofErr w:type="gramStart"/>
      <w:r>
        <w:rPr>
          <w:lang w:val="en-GB"/>
        </w:rPr>
        <w:t>considerations</w:t>
      </w:r>
      <w:proofErr w:type="gramEnd"/>
      <w:r>
        <w:rPr>
          <w:lang w:val="en-GB"/>
        </w:rPr>
        <w:t xml:space="preserve">’, </w:t>
      </w:r>
      <w:r>
        <w:rPr>
          <w:i/>
          <w:lang w:val="en-GB"/>
        </w:rPr>
        <w:t>JRS</w:t>
      </w:r>
      <w:r>
        <w:rPr>
          <w:lang w:val="en-GB"/>
        </w:rPr>
        <w:t xml:space="preserve"> 86: 40-60</w:t>
      </w:r>
    </w:p>
    <w:p w:rsidR="00FD4C33" w:rsidRDefault="00FD4C33" w:rsidP="00FD4C33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@Meyer, E. (1990) ‘</w:t>
      </w:r>
      <w:proofErr w:type="gramStart"/>
      <w:r>
        <w:rPr>
          <w:lang w:val="en-GB"/>
        </w:rPr>
        <w:t>Explaining</w:t>
      </w:r>
      <w:proofErr w:type="gramEnd"/>
      <w:r>
        <w:rPr>
          <w:lang w:val="en-GB"/>
        </w:rPr>
        <w:t xml:space="preserve"> the epigraphic habit in the Roman Empire: the evidence </w:t>
      </w:r>
    </w:p>
    <w:p w:rsidR="00FD4C33" w:rsidRPr="007520D9" w:rsidRDefault="00FD4C33" w:rsidP="00FD4C33">
      <w:pPr>
        <w:shd w:val="clear" w:color="auto" w:fill="FFFFFF"/>
        <w:spacing w:after="40"/>
        <w:ind w:left="720" w:firstLine="72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epitaphs’, </w:t>
      </w:r>
      <w:r>
        <w:rPr>
          <w:i/>
          <w:lang w:val="en-GB"/>
        </w:rPr>
        <w:t>JRS</w:t>
      </w:r>
      <w:r>
        <w:rPr>
          <w:lang w:val="en-GB"/>
        </w:rPr>
        <w:t xml:space="preserve"> 80: 74-96</w:t>
      </w:r>
    </w:p>
    <w:p w:rsidR="00FD4C33" w:rsidRPr="004B3870" w:rsidRDefault="00FD4C33" w:rsidP="00FD4C33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lastRenderedPageBreak/>
        <w:t xml:space="preserve">Morris, I. (1992) </w:t>
      </w:r>
      <w:r>
        <w:rPr>
          <w:i/>
          <w:lang w:val="en-GB"/>
        </w:rPr>
        <w:t>Death-ritual and social structure in antiquity</w:t>
      </w:r>
      <w:r>
        <w:rPr>
          <w:lang w:val="en-GB"/>
        </w:rPr>
        <w:t>, ch.6</w:t>
      </w:r>
    </w:p>
    <w:p w:rsidR="00FD4C33" w:rsidRDefault="00FD4C33" w:rsidP="00FD4C33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Mouritsen</w:t>
      </w:r>
      <w:proofErr w:type="spellEnd"/>
      <w:r>
        <w:rPr>
          <w:lang w:val="en-GB"/>
        </w:rPr>
        <w:t xml:space="preserve">, H. (2005) ‘Freedmen and </w:t>
      </w:r>
      <w:proofErr w:type="spellStart"/>
      <w:r>
        <w:rPr>
          <w:lang w:val="en-GB"/>
        </w:rPr>
        <w:t>decurions</w:t>
      </w:r>
      <w:proofErr w:type="spellEnd"/>
      <w:r>
        <w:rPr>
          <w:lang w:val="en-GB"/>
        </w:rPr>
        <w:t xml:space="preserve">: epitaphs and social history in Imperial </w:t>
      </w:r>
    </w:p>
    <w:p w:rsidR="00FD4C33" w:rsidRPr="006B46A9" w:rsidRDefault="00FD4C33" w:rsidP="00FD4C33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lang w:val="en-GB"/>
        </w:rPr>
        <w:t xml:space="preserve">Italy’, </w:t>
      </w:r>
      <w:r>
        <w:rPr>
          <w:i/>
          <w:lang w:val="en-GB"/>
        </w:rPr>
        <w:t>JRS</w:t>
      </w:r>
      <w:r>
        <w:rPr>
          <w:lang w:val="en-GB"/>
        </w:rPr>
        <w:t xml:space="preserve"> 95: 38-63</w:t>
      </w:r>
    </w:p>
    <w:p w:rsidR="00FD4C33" w:rsidRDefault="00FD4C33" w:rsidP="00FD4C33">
      <w:pPr>
        <w:shd w:val="clear" w:color="auto" w:fill="FFFFFF"/>
        <w:spacing w:after="40"/>
        <w:rPr>
          <w:i/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Revell</w:t>
      </w:r>
      <w:proofErr w:type="spellEnd"/>
      <w:r>
        <w:rPr>
          <w:lang w:val="en-GB"/>
        </w:rPr>
        <w:t xml:space="preserve">, L. (2005) ‘The Roman life course: a view from the inscriptions’, </w:t>
      </w:r>
      <w:r>
        <w:rPr>
          <w:i/>
          <w:lang w:val="en-GB"/>
        </w:rPr>
        <w:t xml:space="preserve">European </w:t>
      </w:r>
    </w:p>
    <w:p w:rsidR="00FD4C33" w:rsidRPr="00A94BC4" w:rsidRDefault="00FD4C33" w:rsidP="00FD4C33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i/>
          <w:lang w:val="en-GB"/>
        </w:rPr>
        <w:t>Journal of Archaeology</w:t>
      </w:r>
      <w:r>
        <w:rPr>
          <w:lang w:val="en-GB"/>
        </w:rPr>
        <w:t xml:space="preserve"> 8: 43-63</w:t>
      </w:r>
    </w:p>
    <w:p w:rsidR="00FD4C33" w:rsidRDefault="00FD4C33" w:rsidP="00FD4C33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Scheidel</w:t>
      </w:r>
      <w:proofErr w:type="spellEnd"/>
      <w:r>
        <w:rPr>
          <w:lang w:val="en-GB"/>
        </w:rPr>
        <w:t xml:space="preserve">, W. (2007) ‘Epigraphy and demography: birth, marriage, family, and death’ </w:t>
      </w:r>
    </w:p>
    <w:p w:rsidR="00FD4C33" w:rsidRDefault="00FD4C33" w:rsidP="00FD4C33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online for downloading from Social Science Research Network]</w:t>
      </w:r>
    </w:p>
    <w:p w:rsidR="00FD4C33" w:rsidRDefault="00FD4C33" w:rsidP="00FD4C33">
      <w:pPr>
        <w:rPr>
          <w:lang w:val="en-GB"/>
        </w:rPr>
      </w:pPr>
      <w:r>
        <w:rPr>
          <w:lang w:val="en-GB"/>
        </w:rPr>
        <w:t xml:space="preserve">@Woolf, G. (1996) ‘Monumental writing and the expansion of Roman society in the </w:t>
      </w:r>
    </w:p>
    <w:p w:rsidR="00FD4C33" w:rsidRDefault="00FD4C33" w:rsidP="00FD4C33">
      <w:pPr>
        <w:ind w:left="720" w:firstLine="720"/>
        <w:rPr>
          <w:lang w:val="en-GB"/>
        </w:rPr>
      </w:pPr>
      <w:proofErr w:type="gramStart"/>
      <w:r>
        <w:rPr>
          <w:lang w:val="en-GB"/>
        </w:rPr>
        <w:t>early</w:t>
      </w:r>
      <w:proofErr w:type="gramEnd"/>
      <w:r>
        <w:rPr>
          <w:lang w:val="en-GB"/>
        </w:rPr>
        <w:t xml:space="preserve"> Empire’, </w:t>
      </w:r>
      <w:r>
        <w:rPr>
          <w:i/>
          <w:lang w:val="en-GB"/>
        </w:rPr>
        <w:t>JRS</w:t>
      </w:r>
      <w:r>
        <w:rPr>
          <w:lang w:val="en-GB"/>
        </w:rPr>
        <w:t xml:space="preserve"> 86: 22-39</w:t>
      </w:r>
    </w:p>
    <w:p w:rsidR="00FD4C33" w:rsidRDefault="00FD4C33" w:rsidP="00310CF4">
      <w:pPr>
        <w:pBdr>
          <w:bottom w:val="single" w:sz="4" w:space="1" w:color="auto"/>
        </w:pBdr>
        <w:rPr>
          <w:b/>
          <w:lang w:val="en-GB"/>
        </w:rPr>
      </w:pPr>
    </w:p>
    <w:p w:rsidR="00A64884" w:rsidRPr="00A64884" w:rsidRDefault="00CE5AE0" w:rsidP="0037107F">
      <w:pPr>
        <w:pStyle w:val="Heading3"/>
        <w:jc w:val="center"/>
        <w:rPr>
          <w:lang w:val="en-GB"/>
        </w:rPr>
      </w:pPr>
      <w:r w:rsidRPr="00CE5AE0">
        <w:rPr>
          <w:lang w:val="en-GB"/>
        </w:rPr>
        <w:t>Select bibliography by topic</w:t>
      </w:r>
    </w:p>
    <w:p w:rsidR="00C878DA" w:rsidRDefault="00CE5AE0" w:rsidP="0037107F">
      <w:pPr>
        <w:pStyle w:val="Heading3"/>
        <w:numPr>
          <w:ilvl w:val="0"/>
          <w:numId w:val="8"/>
        </w:numPr>
        <w:rPr>
          <w:lang w:val="en-GB"/>
        </w:rPr>
      </w:pPr>
      <w:r w:rsidRPr="00CE5AE0">
        <w:rPr>
          <w:lang w:val="en-GB"/>
        </w:rPr>
        <w:t>Society</w:t>
      </w:r>
    </w:p>
    <w:p w:rsidR="00672413" w:rsidRPr="00C119E2" w:rsidRDefault="00672413" w:rsidP="00672413">
      <w:pPr>
        <w:rPr>
          <w:b/>
          <w:lang w:val="en-GB"/>
        </w:rPr>
      </w:pPr>
      <w:r w:rsidRPr="00C119E2">
        <w:rPr>
          <w:b/>
          <w:lang w:val="en-GB"/>
        </w:rPr>
        <w:t>Roman</w:t>
      </w:r>
    </w:p>
    <w:p w:rsidR="00672413" w:rsidRDefault="00672413" w:rsidP="00672413">
      <w:pPr>
        <w:rPr>
          <w:i/>
          <w:lang w:val="en-GB"/>
        </w:rPr>
      </w:pPr>
      <w:proofErr w:type="gramStart"/>
      <w:r>
        <w:rPr>
          <w:lang w:val="en-GB"/>
        </w:rPr>
        <w:t xml:space="preserve">Carroll, M. (2006) </w:t>
      </w:r>
      <w:r>
        <w:rPr>
          <w:i/>
          <w:lang w:val="en-GB"/>
        </w:rPr>
        <w:t>Spirits of the Dead.</w:t>
      </w:r>
      <w:proofErr w:type="gramEnd"/>
      <w:r>
        <w:rPr>
          <w:i/>
          <w:lang w:val="en-GB"/>
        </w:rPr>
        <w:t xml:space="preserve"> Roman Funerary Commemoration in Western </w:t>
      </w:r>
    </w:p>
    <w:p w:rsidR="00672413" w:rsidRPr="00684BB4" w:rsidRDefault="00672413" w:rsidP="00672413">
      <w:pPr>
        <w:ind w:left="720" w:firstLine="720"/>
        <w:rPr>
          <w:lang w:val="en-GB"/>
        </w:rPr>
      </w:pPr>
      <w:proofErr w:type="gramStart"/>
      <w:r>
        <w:rPr>
          <w:i/>
          <w:lang w:val="en-GB"/>
        </w:rPr>
        <w:t>Europe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espec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chapters</w:t>
      </w:r>
      <w:proofErr w:type="gramEnd"/>
      <w:r>
        <w:rPr>
          <w:lang w:val="en-GB"/>
        </w:rPr>
        <w:t xml:space="preserve"> 8-9</w:t>
      </w:r>
    </w:p>
    <w:p w:rsidR="00656AC6" w:rsidRDefault="00656AC6" w:rsidP="00672413">
      <w:pPr>
        <w:pStyle w:val="Header"/>
      </w:pPr>
      <w:proofErr w:type="spellStart"/>
      <w:r>
        <w:t>Fuks</w:t>
      </w:r>
      <w:proofErr w:type="spellEnd"/>
      <w:r>
        <w:t>, G. (1985) ‘Where have all the freedmen gone? On an anomaly in the Jewish grave’,</w:t>
      </w:r>
    </w:p>
    <w:p w:rsidR="00656AC6" w:rsidRPr="00656AC6" w:rsidRDefault="00656AC6" w:rsidP="00672413">
      <w:pPr>
        <w:pStyle w:val="Header"/>
      </w:pPr>
      <w:r>
        <w:t xml:space="preserve">                        </w:t>
      </w:r>
      <w:r>
        <w:rPr>
          <w:i/>
        </w:rPr>
        <w:t>Journal of Jewish Studies</w:t>
      </w:r>
      <w:r>
        <w:t xml:space="preserve"> 36: 25-32</w:t>
      </w:r>
    </w:p>
    <w:p w:rsidR="00BF53F3" w:rsidRDefault="00A670B9" w:rsidP="00672413">
      <w:pPr>
        <w:pStyle w:val="Header"/>
        <w:rPr>
          <w:i/>
        </w:rPr>
      </w:pPr>
      <w:proofErr w:type="gramStart"/>
      <w:r>
        <w:t>Graham, E-J.</w:t>
      </w:r>
      <w:proofErr w:type="gramEnd"/>
      <w:r>
        <w:t xml:space="preserve"> (2006) </w:t>
      </w:r>
      <w:proofErr w:type="gramStart"/>
      <w:r w:rsidRPr="00A670B9">
        <w:rPr>
          <w:i/>
        </w:rPr>
        <w:t>The</w:t>
      </w:r>
      <w:proofErr w:type="gramEnd"/>
      <w:r w:rsidRPr="00A670B9">
        <w:rPr>
          <w:i/>
        </w:rPr>
        <w:t xml:space="preserve"> burial of the urban poor in Italy in the late Roman republic and </w:t>
      </w:r>
      <w:r w:rsidR="00BF53F3">
        <w:rPr>
          <w:i/>
        </w:rPr>
        <w:tab/>
      </w:r>
    </w:p>
    <w:p w:rsidR="00A670B9" w:rsidRDefault="00A670B9" w:rsidP="00BF53F3">
      <w:pPr>
        <w:pStyle w:val="Header"/>
        <w:ind w:firstLine="1418"/>
      </w:pPr>
      <w:proofErr w:type="gramStart"/>
      <w:r w:rsidRPr="00A670B9">
        <w:rPr>
          <w:i/>
        </w:rPr>
        <w:t>early</w:t>
      </w:r>
      <w:proofErr w:type="gramEnd"/>
      <w:r w:rsidRPr="00A670B9">
        <w:rPr>
          <w:i/>
        </w:rPr>
        <w:t xml:space="preserve"> empire</w:t>
      </w:r>
    </w:p>
    <w:p w:rsidR="00BE2035" w:rsidRPr="00BE2035" w:rsidRDefault="00BE2035" w:rsidP="00BE2035">
      <w:pPr>
        <w:rPr>
          <w:i/>
        </w:rPr>
      </w:pPr>
      <w:proofErr w:type="gramStart"/>
      <w:r>
        <w:rPr>
          <w:lang w:val="en-GB"/>
        </w:rPr>
        <w:t>Graham, E-J.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Carroll, M., eds. (2014) </w:t>
      </w:r>
      <w:r w:rsidRPr="00BE2035">
        <w:rPr>
          <w:i/>
          <w:lang w:val="en-GB"/>
        </w:rPr>
        <w:t xml:space="preserve">Infant health and death in Roman Italy and 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Pr="00BE2035">
        <w:rPr>
          <w:i/>
          <w:lang w:val="en-GB"/>
        </w:rPr>
        <w:t xml:space="preserve">beyond  </w:t>
      </w:r>
    </w:p>
    <w:p w:rsidR="00672413" w:rsidRDefault="00672413" w:rsidP="00672413">
      <w:pPr>
        <w:pStyle w:val="Header"/>
      </w:pPr>
      <w:r>
        <w:t xml:space="preserve">Hopkins, K. (1966) ‘On the probable age structure of the Roman population’, </w:t>
      </w:r>
    </w:p>
    <w:p w:rsidR="00672413" w:rsidRDefault="00672413" w:rsidP="00672413">
      <w:pPr>
        <w:ind w:left="720" w:firstLine="720"/>
      </w:pPr>
      <w:r>
        <w:rPr>
          <w:i/>
        </w:rPr>
        <w:t>Population Studies</w:t>
      </w:r>
      <w:r>
        <w:t xml:space="preserve"> 20: 245-64 [Social science periodical]</w:t>
      </w:r>
    </w:p>
    <w:p w:rsidR="00642241" w:rsidRDefault="00642241" w:rsidP="00642241">
      <w:pPr>
        <w:rPr>
          <w:lang w:val="en-GB"/>
        </w:rPr>
      </w:pPr>
      <w:proofErr w:type="spellStart"/>
      <w:r>
        <w:rPr>
          <w:lang w:val="en-GB"/>
        </w:rPr>
        <w:t>Kertzer</w:t>
      </w:r>
      <w:proofErr w:type="spellEnd"/>
      <w:r>
        <w:rPr>
          <w:lang w:val="en-GB"/>
        </w:rPr>
        <w:t xml:space="preserve">, D. and </w:t>
      </w:r>
      <w:proofErr w:type="spellStart"/>
      <w:r>
        <w:rPr>
          <w:lang w:val="en-GB"/>
        </w:rPr>
        <w:t>Saller</w:t>
      </w:r>
      <w:proofErr w:type="spellEnd"/>
      <w:r>
        <w:rPr>
          <w:lang w:val="en-GB"/>
        </w:rPr>
        <w:t xml:space="preserve">, R. (1991) </w:t>
      </w:r>
      <w:proofErr w:type="gramStart"/>
      <w:r>
        <w:rPr>
          <w:i/>
          <w:lang w:val="en-GB"/>
        </w:rPr>
        <w:t>The</w:t>
      </w:r>
      <w:proofErr w:type="gramEnd"/>
      <w:r>
        <w:rPr>
          <w:i/>
          <w:lang w:val="en-GB"/>
        </w:rPr>
        <w:t xml:space="preserve"> family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lang w:val="en-GB"/>
            </w:rPr>
            <w:t>Italy</w:t>
          </w:r>
        </w:smartTag>
      </w:smartTag>
      <w:r>
        <w:rPr>
          <w:i/>
          <w:lang w:val="en-GB"/>
        </w:rPr>
        <w:t>: from antiquity to the present</w:t>
      </w:r>
      <w:r>
        <w:rPr>
          <w:lang w:val="en-GB"/>
        </w:rPr>
        <w:t xml:space="preserve"> – </w:t>
      </w:r>
    </w:p>
    <w:p w:rsidR="00642241" w:rsidRDefault="00642241" w:rsidP="00642241">
      <w:pPr>
        <w:shd w:val="clear" w:color="auto" w:fill="FFFFFF"/>
        <w:spacing w:after="40"/>
        <w:ind w:left="720" w:firstLine="720"/>
        <w:rPr>
          <w:lang w:val="en-GB"/>
        </w:rPr>
      </w:pPr>
      <w:proofErr w:type="spellStart"/>
      <w:proofErr w:type="gramStart"/>
      <w:r>
        <w:rPr>
          <w:lang w:val="en-GB"/>
        </w:rPr>
        <w:t>espec</w:t>
      </w:r>
      <w:proofErr w:type="spellEnd"/>
      <w:proofErr w:type="gramEnd"/>
      <w:r>
        <w:rPr>
          <w:lang w:val="en-GB"/>
        </w:rPr>
        <w:t xml:space="preserve">. </w:t>
      </w:r>
      <w:proofErr w:type="gramStart"/>
      <w:r>
        <w:rPr>
          <w:lang w:val="en-GB"/>
        </w:rPr>
        <w:t>chapter</w:t>
      </w:r>
      <w:proofErr w:type="gramEnd"/>
      <w:r>
        <w:rPr>
          <w:lang w:val="en-GB"/>
        </w:rPr>
        <w:t xml:space="preserve"> by Shaw</w:t>
      </w:r>
    </w:p>
    <w:p w:rsidR="00F228AA" w:rsidRDefault="00F228AA" w:rsidP="00F228AA">
      <w:pPr>
        <w:shd w:val="clear" w:color="auto" w:fill="FFFFFF"/>
        <w:spacing w:after="40"/>
        <w:rPr>
          <w:i/>
        </w:rPr>
      </w:pPr>
      <w:proofErr w:type="spellStart"/>
      <w:r w:rsidRPr="00AE3078">
        <w:rPr>
          <w:lang w:val="en-GB"/>
        </w:rPr>
        <w:t>Kleiner</w:t>
      </w:r>
      <w:proofErr w:type="spellEnd"/>
      <w:r w:rsidRPr="00AE3078">
        <w:rPr>
          <w:lang w:val="en-GB"/>
        </w:rPr>
        <w:t xml:space="preserve">, D.E.E. (1977) </w:t>
      </w:r>
      <w:r w:rsidRPr="00AE3078">
        <w:rPr>
          <w:i/>
          <w:lang w:val="en-GB"/>
        </w:rPr>
        <w:t xml:space="preserve">Roman Group Portraiture. </w:t>
      </w:r>
      <w:r w:rsidRPr="009C40A1">
        <w:rPr>
          <w:i/>
        </w:rPr>
        <w:t xml:space="preserve">The funerary reliefs of the late </w:t>
      </w:r>
    </w:p>
    <w:p w:rsidR="00F228AA" w:rsidRDefault="00F228AA" w:rsidP="00F228AA">
      <w:pPr>
        <w:shd w:val="clear" w:color="auto" w:fill="FFFFFF"/>
        <w:spacing w:after="40"/>
        <w:ind w:left="720" w:firstLine="720"/>
      </w:pPr>
      <w:r w:rsidRPr="009C40A1">
        <w:rPr>
          <w:i/>
        </w:rPr>
        <w:t>Republic and early Empire</w:t>
      </w:r>
      <w:r w:rsidRPr="009C40A1">
        <w:t xml:space="preserve"> </w:t>
      </w:r>
    </w:p>
    <w:p w:rsidR="00F228AA" w:rsidRDefault="00F228AA" w:rsidP="00F228AA">
      <w:pPr>
        <w:shd w:val="clear" w:color="auto" w:fill="FFFFFF"/>
        <w:spacing w:after="40"/>
        <w:rPr>
          <w:rStyle w:val="Strong"/>
          <w:b w:val="0"/>
          <w:lang w:val="en"/>
        </w:rPr>
      </w:pPr>
      <w:r w:rsidRPr="007B3E83">
        <w:t xml:space="preserve">McDonnell, W.R. </w:t>
      </w:r>
      <w:r>
        <w:t xml:space="preserve">(1913) </w:t>
      </w:r>
      <w:r w:rsidRPr="007B3E83">
        <w:rPr>
          <w:b/>
        </w:rPr>
        <w:t>‘</w:t>
      </w:r>
      <w:proofErr w:type="gramStart"/>
      <w:r w:rsidRPr="007B3E83">
        <w:rPr>
          <w:rStyle w:val="Strong"/>
          <w:b w:val="0"/>
          <w:lang w:val="en"/>
        </w:rPr>
        <w:t>On</w:t>
      </w:r>
      <w:proofErr w:type="gramEnd"/>
      <w:r w:rsidRPr="007B3E83">
        <w:rPr>
          <w:rStyle w:val="Strong"/>
          <w:b w:val="0"/>
          <w:lang w:val="en"/>
        </w:rPr>
        <w:t xml:space="preserve"> the expectation of life in ancient Rome, and in the </w:t>
      </w:r>
    </w:p>
    <w:p w:rsidR="00F228AA" w:rsidRDefault="00F228AA" w:rsidP="00F228AA">
      <w:pPr>
        <w:shd w:val="clear" w:color="auto" w:fill="FFFFFF"/>
        <w:spacing w:after="40"/>
      </w:pPr>
      <w:r>
        <w:rPr>
          <w:rStyle w:val="Strong"/>
          <w:b w:val="0"/>
          <w:lang w:val="en"/>
        </w:rPr>
        <w:tab/>
      </w:r>
      <w:r>
        <w:rPr>
          <w:rStyle w:val="Strong"/>
          <w:b w:val="0"/>
          <w:lang w:val="en"/>
        </w:rPr>
        <w:tab/>
      </w:r>
      <w:proofErr w:type="gramStart"/>
      <w:r w:rsidRPr="007B3E83">
        <w:rPr>
          <w:rStyle w:val="Strong"/>
          <w:b w:val="0"/>
          <w:lang w:val="en"/>
        </w:rPr>
        <w:t>provinces</w:t>
      </w:r>
      <w:proofErr w:type="gramEnd"/>
      <w:r w:rsidRPr="007B3E83">
        <w:rPr>
          <w:rStyle w:val="Strong"/>
          <w:b w:val="0"/>
          <w:lang w:val="en"/>
        </w:rPr>
        <w:t xml:space="preserve"> of Hispania and Lusitania, and Africa’</w:t>
      </w:r>
      <w:r w:rsidRPr="007B3E83">
        <w:t xml:space="preserve">, </w:t>
      </w:r>
      <w:proofErr w:type="spellStart"/>
      <w:r w:rsidRPr="007B3E83">
        <w:rPr>
          <w:i/>
        </w:rPr>
        <w:t>Biometrika</w:t>
      </w:r>
      <w:proofErr w:type="spellEnd"/>
      <w:r w:rsidRPr="007B3E83">
        <w:rPr>
          <w:i/>
        </w:rPr>
        <w:t xml:space="preserve"> </w:t>
      </w:r>
      <w:r>
        <w:t>9.3/4: 372-</w:t>
      </w:r>
      <w:r>
        <w:tab/>
      </w:r>
      <w:r>
        <w:tab/>
      </w:r>
      <w:r>
        <w:tab/>
        <w:t>77</w:t>
      </w:r>
    </w:p>
    <w:p w:rsidR="007520D9" w:rsidRDefault="007520D9" w:rsidP="00F228AA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Meyer, E. (1990) ‘</w:t>
      </w:r>
      <w:proofErr w:type="gramStart"/>
      <w:r>
        <w:rPr>
          <w:lang w:val="en-GB"/>
        </w:rPr>
        <w:t>Explaining</w:t>
      </w:r>
      <w:proofErr w:type="gramEnd"/>
      <w:r>
        <w:rPr>
          <w:lang w:val="en-GB"/>
        </w:rPr>
        <w:t xml:space="preserve"> the epigraphic habit in the </w:t>
      </w:r>
      <w:smartTag w:uri="urn:schemas-microsoft-com:office:smarttags" w:element="place">
        <w:r>
          <w:rPr>
            <w:lang w:val="en-GB"/>
          </w:rPr>
          <w:t>Roman Empire</w:t>
        </w:r>
      </w:smartTag>
      <w:r>
        <w:rPr>
          <w:lang w:val="en-GB"/>
        </w:rPr>
        <w:t xml:space="preserve">: the evidence of </w:t>
      </w:r>
    </w:p>
    <w:p w:rsidR="007520D9" w:rsidRPr="007520D9" w:rsidRDefault="007520D9" w:rsidP="007520D9">
      <w:pPr>
        <w:shd w:val="clear" w:color="auto" w:fill="FFFFFF"/>
        <w:spacing w:after="40"/>
        <w:ind w:left="720" w:firstLine="720"/>
        <w:rPr>
          <w:lang w:val="en-GB"/>
        </w:rPr>
      </w:pPr>
      <w:proofErr w:type="gramStart"/>
      <w:r>
        <w:rPr>
          <w:lang w:val="en-GB"/>
        </w:rPr>
        <w:t>epitaphs</w:t>
      </w:r>
      <w:proofErr w:type="gramEnd"/>
      <w:r>
        <w:rPr>
          <w:lang w:val="en-GB"/>
        </w:rPr>
        <w:t xml:space="preserve">’, </w:t>
      </w:r>
      <w:r>
        <w:rPr>
          <w:i/>
          <w:lang w:val="en-GB"/>
        </w:rPr>
        <w:t>JRS</w:t>
      </w:r>
      <w:r>
        <w:rPr>
          <w:lang w:val="en-GB"/>
        </w:rPr>
        <w:t xml:space="preserve"> 80: 74-96</w:t>
      </w:r>
    </w:p>
    <w:p w:rsidR="004B3870" w:rsidRPr="004B3870" w:rsidRDefault="004B3870" w:rsidP="00642241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 xml:space="preserve">Morris, </w:t>
      </w:r>
      <w:smartTag w:uri="urn:schemas-microsoft-com:office:smarttags" w:element="place">
        <w:r>
          <w:rPr>
            <w:lang w:val="en-GB"/>
          </w:rPr>
          <w:t>I.</w:t>
        </w:r>
      </w:smartTag>
      <w:r>
        <w:rPr>
          <w:lang w:val="en-GB"/>
        </w:rPr>
        <w:t xml:space="preserve"> (1992) </w:t>
      </w:r>
      <w:r>
        <w:rPr>
          <w:i/>
          <w:lang w:val="en-GB"/>
        </w:rPr>
        <w:t>Death-ritual and social structure in antiquity</w:t>
      </w:r>
      <w:r>
        <w:rPr>
          <w:lang w:val="en-GB"/>
        </w:rPr>
        <w:t>, ch.6</w:t>
      </w:r>
    </w:p>
    <w:p w:rsidR="002F1CF1" w:rsidRDefault="002F1CF1" w:rsidP="006B41DE">
      <w:pPr>
        <w:shd w:val="clear" w:color="auto" w:fill="FFFFFF"/>
        <w:spacing w:after="40"/>
        <w:rPr>
          <w:lang w:val="en-GB"/>
        </w:rPr>
      </w:pPr>
      <w:proofErr w:type="spellStart"/>
      <w:r>
        <w:rPr>
          <w:lang w:val="en-GB"/>
        </w:rPr>
        <w:t>Mouritsen</w:t>
      </w:r>
      <w:proofErr w:type="spellEnd"/>
      <w:r>
        <w:rPr>
          <w:lang w:val="en-GB"/>
        </w:rPr>
        <w:t xml:space="preserve">, H. (1997) ‘Mobility and social change in Italian towns during the </w:t>
      </w:r>
      <w:proofErr w:type="spellStart"/>
      <w:r>
        <w:rPr>
          <w:lang w:val="en-GB"/>
        </w:rPr>
        <w:t>principate</w:t>
      </w:r>
      <w:proofErr w:type="spellEnd"/>
      <w:r>
        <w:rPr>
          <w:lang w:val="en-GB"/>
        </w:rPr>
        <w:t xml:space="preserve">’, </w:t>
      </w:r>
    </w:p>
    <w:p w:rsidR="002F1CF1" w:rsidRPr="002F1CF1" w:rsidRDefault="002F1CF1" w:rsidP="002F1CF1">
      <w:pPr>
        <w:shd w:val="clear" w:color="auto" w:fill="FFFFFF"/>
        <w:spacing w:after="40"/>
        <w:ind w:left="720" w:firstLine="720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H. Parkins, ed. </w:t>
      </w:r>
      <w:r>
        <w:rPr>
          <w:i/>
          <w:lang w:val="en-GB"/>
        </w:rPr>
        <w:t>Roman Urbanism. Beyond the Consumer City</w:t>
      </w:r>
      <w:r>
        <w:rPr>
          <w:lang w:val="en-GB"/>
        </w:rPr>
        <w:t xml:space="preserve"> pp.59-82</w:t>
      </w:r>
    </w:p>
    <w:p w:rsidR="006B46A9" w:rsidRDefault="006B46A9" w:rsidP="006B41DE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ab/>
        <w:t xml:space="preserve">(2005) ‘Freedmen and </w:t>
      </w:r>
      <w:proofErr w:type="spellStart"/>
      <w:r>
        <w:rPr>
          <w:lang w:val="en-GB"/>
        </w:rPr>
        <w:t>decurions</w:t>
      </w:r>
      <w:proofErr w:type="spellEnd"/>
      <w:r>
        <w:rPr>
          <w:lang w:val="en-GB"/>
        </w:rPr>
        <w:t xml:space="preserve">: epitaphs and social history in Imperial Italy’, </w:t>
      </w:r>
    </w:p>
    <w:p w:rsidR="006B46A9" w:rsidRPr="006B46A9" w:rsidRDefault="006B46A9" w:rsidP="006B46A9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i/>
          <w:lang w:val="en-GB"/>
        </w:rPr>
        <w:t>JRS</w:t>
      </w:r>
      <w:r>
        <w:rPr>
          <w:lang w:val="en-GB"/>
        </w:rPr>
        <w:t xml:space="preserve"> 95: 38-63</w:t>
      </w:r>
    </w:p>
    <w:p w:rsidR="009C7B88" w:rsidRPr="009C7B88" w:rsidRDefault="009C7B88" w:rsidP="006B41DE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 xml:space="preserve">Parkin, T. (1992) </w:t>
      </w:r>
      <w:r>
        <w:rPr>
          <w:i/>
          <w:lang w:val="en-GB"/>
        </w:rPr>
        <w:t>Demography and Roman Society</w:t>
      </w:r>
    </w:p>
    <w:p w:rsidR="006C18E7" w:rsidRDefault="006C18E7" w:rsidP="006C18E7">
      <w:pPr>
        <w:rPr>
          <w:rStyle w:val="Strong"/>
          <w:b w:val="0"/>
        </w:rPr>
      </w:pPr>
      <w:r>
        <w:rPr>
          <w:rStyle w:val="Strong"/>
          <w:b w:val="0"/>
        </w:rPr>
        <w:t>Pearce, J.</w:t>
      </w:r>
      <w:r>
        <w:t xml:space="preserve"> et al (</w:t>
      </w:r>
      <w:proofErr w:type="spellStart"/>
      <w:proofErr w:type="gramStart"/>
      <w:r>
        <w:t>eds</w:t>
      </w:r>
      <w:proofErr w:type="spellEnd"/>
      <w:proofErr w:type="gramEnd"/>
      <w:r>
        <w:t xml:space="preserve">) </w:t>
      </w:r>
      <w:r>
        <w:rPr>
          <w:rStyle w:val="Strong"/>
          <w:b w:val="0"/>
          <w:i/>
        </w:rPr>
        <w:t xml:space="preserve">Burial, society and context in the Roman world </w:t>
      </w:r>
      <w:r>
        <w:rPr>
          <w:rStyle w:val="Strong"/>
          <w:b w:val="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rStyle w:val="Strong"/>
              <w:b w:val="0"/>
            </w:rPr>
            <w:t>Oxford</w:t>
          </w:r>
        </w:smartTag>
      </w:smartTag>
      <w:r>
        <w:rPr>
          <w:rStyle w:val="Strong"/>
          <w:b w:val="0"/>
        </w:rPr>
        <w:t xml:space="preserve">: Oxbow, </w:t>
      </w:r>
    </w:p>
    <w:p w:rsidR="006C18E7" w:rsidRDefault="006C18E7" w:rsidP="006C18E7">
      <w:pPr>
        <w:shd w:val="clear" w:color="auto" w:fill="FFFFFF"/>
        <w:spacing w:after="40"/>
        <w:ind w:left="720" w:firstLine="720"/>
        <w:rPr>
          <w:rStyle w:val="Strong"/>
          <w:b w:val="0"/>
        </w:rPr>
      </w:pPr>
      <w:r>
        <w:rPr>
          <w:rStyle w:val="Strong"/>
          <w:b w:val="0"/>
        </w:rPr>
        <w:t>2000) – chapter by Martin-</w:t>
      </w:r>
      <w:proofErr w:type="spellStart"/>
      <w:r>
        <w:rPr>
          <w:rStyle w:val="Strong"/>
          <w:b w:val="0"/>
        </w:rPr>
        <w:t>Kilcher</w:t>
      </w:r>
      <w:proofErr w:type="spellEnd"/>
    </w:p>
    <w:p w:rsidR="006B41DE" w:rsidRDefault="00DA6E4C" w:rsidP="006C18E7">
      <w:pPr>
        <w:shd w:val="clear" w:color="auto" w:fill="FFFFFF"/>
        <w:spacing w:after="40"/>
        <w:rPr>
          <w:lang w:val="en-GB"/>
        </w:rPr>
      </w:pPr>
      <w:proofErr w:type="gramStart"/>
      <w:r>
        <w:rPr>
          <w:lang w:val="en-GB"/>
        </w:rPr>
        <w:t xml:space="preserve">Rawson, B., ed. </w:t>
      </w:r>
      <w:r w:rsidR="006B41DE">
        <w:rPr>
          <w:lang w:val="en-GB"/>
        </w:rPr>
        <w:t xml:space="preserve">(1991) </w:t>
      </w:r>
      <w:r w:rsidR="006B41DE">
        <w:rPr>
          <w:i/>
          <w:lang w:val="en-GB"/>
        </w:rPr>
        <w:t>Marriage, divorce and children in ancient Rome</w:t>
      </w:r>
      <w:r w:rsidR="006B41DE">
        <w:rPr>
          <w:lang w:val="en-GB"/>
        </w:rPr>
        <w:t xml:space="preserve"> – </w:t>
      </w:r>
      <w:proofErr w:type="spellStart"/>
      <w:r w:rsidR="006B41DE">
        <w:rPr>
          <w:lang w:val="en-GB"/>
        </w:rPr>
        <w:t>espec</w:t>
      </w:r>
      <w:proofErr w:type="spellEnd"/>
      <w:r w:rsidR="006B41DE">
        <w:rPr>
          <w:lang w:val="en-GB"/>
        </w:rPr>
        <w:t>.</w:t>
      </w:r>
      <w:proofErr w:type="gramEnd"/>
      <w:r w:rsidR="006B41DE">
        <w:rPr>
          <w:lang w:val="en-GB"/>
        </w:rPr>
        <w:t xml:space="preserve"> </w:t>
      </w:r>
      <w:proofErr w:type="gramStart"/>
      <w:r w:rsidR="006B41DE">
        <w:rPr>
          <w:lang w:val="en-GB"/>
        </w:rPr>
        <w:t>chapter</w:t>
      </w:r>
      <w:proofErr w:type="gramEnd"/>
      <w:r w:rsidR="006B41DE">
        <w:rPr>
          <w:lang w:val="en-GB"/>
        </w:rPr>
        <w:t xml:space="preserve"> </w:t>
      </w:r>
    </w:p>
    <w:p w:rsidR="006B41DE" w:rsidRPr="001E66A9" w:rsidRDefault="006B41DE" w:rsidP="006B41DE">
      <w:pPr>
        <w:shd w:val="clear" w:color="auto" w:fill="FFFFFF"/>
        <w:spacing w:after="40"/>
        <w:ind w:left="720" w:firstLine="720"/>
        <w:rPr>
          <w:lang w:val="en-GB"/>
        </w:rPr>
      </w:pPr>
      <w:proofErr w:type="gramStart"/>
      <w:r>
        <w:rPr>
          <w:lang w:val="en-GB"/>
        </w:rPr>
        <w:lastRenderedPageBreak/>
        <w:t>by</w:t>
      </w:r>
      <w:proofErr w:type="gramEnd"/>
      <w:r>
        <w:rPr>
          <w:lang w:val="en-GB"/>
        </w:rPr>
        <w:t xml:space="preserve"> Weaver</w:t>
      </w:r>
    </w:p>
    <w:p w:rsidR="00B60746" w:rsidRDefault="006B41DE" w:rsidP="00B60746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="008F1097">
        <w:rPr>
          <w:lang w:val="en-GB"/>
        </w:rPr>
        <w:t xml:space="preserve">(1997) </w:t>
      </w:r>
      <w:r w:rsidR="00DA6E4C">
        <w:rPr>
          <w:i/>
          <w:lang w:val="en-GB"/>
        </w:rPr>
        <w:t xml:space="preserve">The Roman Family in </w:t>
      </w:r>
      <w:smartTag w:uri="urn:schemas-microsoft-com:office:smarttags" w:element="country-region">
        <w:smartTag w:uri="urn:schemas-microsoft-com:office:smarttags" w:element="place">
          <w:r w:rsidR="00DA6E4C">
            <w:rPr>
              <w:i/>
              <w:lang w:val="en-GB"/>
            </w:rPr>
            <w:t>Italy</w:t>
          </w:r>
        </w:smartTag>
      </w:smartTag>
      <w:r w:rsidR="00DA6E4C">
        <w:rPr>
          <w:i/>
          <w:lang w:val="en-GB"/>
        </w:rPr>
        <w:t>: status, sentiment, space</w:t>
      </w:r>
      <w:r w:rsidR="008F1097">
        <w:rPr>
          <w:lang w:val="en-GB"/>
        </w:rPr>
        <w:t xml:space="preserve"> – </w:t>
      </w:r>
      <w:proofErr w:type="spellStart"/>
      <w:r w:rsidR="008F1097">
        <w:rPr>
          <w:lang w:val="en-GB"/>
        </w:rPr>
        <w:t>espec</w:t>
      </w:r>
      <w:proofErr w:type="spellEnd"/>
      <w:r w:rsidR="008F1097">
        <w:rPr>
          <w:lang w:val="en-GB"/>
        </w:rPr>
        <w:t xml:space="preserve">. </w:t>
      </w:r>
      <w:proofErr w:type="gramStart"/>
      <w:r w:rsidR="008F1097">
        <w:rPr>
          <w:lang w:val="en-GB"/>
        </w:rPr>
        <w:t>chapter</w:t>
      </w:r>
      <w:proofErr w:type="gramEnd"/>
      <w:r w:rsidR="00DA6E4C">
        <w:rPr>
          <w:lang w:val="en-GB"/>
        </w:rPr>
        <w:t xml:space="preserve"> by </w:t>
      </w:r>
    </w:p>
    <w:p w:rsidR="00642241" w:rsidRDefault="00DA6E4C" w:rsidP="00642241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lang w:val="en-GB"/>
        </w:rPr>
        <w:t>Weaver</w:t>
      </w:r>
    </w:p>
    <w:p w:rsidR="00A94BC4" w:rsidRDefault="00A94BC4" w:rsidP="00C878DA">
      <w:pPr>
        <w:shd w:val="clear" w:color="auto" w:fill="FFFFFF"/>
        <w:spacing w:after="40"/>
        <w:rPr>
          <w:i/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Revell</w:t>
      </w:r>
      <w:proofErr w:type="spellEnd"/>
      <w:r>
        <w:rPr>
          <w:lang w:val="en-GB"/>
        </w:rPr>
        <w:t xml:space="preserve">, L. (2005) ‘The Roman life course: a view from the inscriptions’, </w:t>
      </w:r>
      <w:r>
        <w:rPr>
          <w:i/>
          <w:lang w:val="en-GB"/>
        </w:rPr>
        <w:t xml:space="preserve">European </w:t>
      </w:r>
    </w:p>
    <w:p w:rsidR="00A94BC4" w:rsidRPr="00A94BC4" w:rsidRDefault="00A94BC4" w:rsidP="00A94BC4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i/>
          <w:lang w:val="en-GB"/>
        </w:rPr>
        <w:t>Journal of Archaeology</w:t>
      </w:r>
      <w:r>
        <w:rPr>
          <w:lang w:val="en-GB"/>
        </w:rPr>
        <w:t xml:space="preserve"> 8: 43-63</w:t>
      </w:r>
    </w:p>
    <w:p w:rsidR="00DA0373" w:rsidRPr="00DA0373" w:rsidRDefault="00813D18" w:rsidP="00C878DA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</w:t>
      </w:r>
      <w:proofErr w:type="spellStart"/>
      <w:r w:rsidR="00DA0373">
        <w:rPr>
          <w:lang w:val="en-GB"/>
        </w:rPr>
        <w:t>Riess</w:t>
      </w:r>
      <w:proofErr w:type="spellEnd"/>
      <w:r w:rsidR="00DA0373">
        <w:rPr>
          <w:lang w:val="en-GB"/>
        </w:rPr>
        <w:t>, W. (2012) ‘</w:t>
      </w:r>
      <w:proofErr w:type="spellStart"/>
      <w:r w:rsidR="00DA0373">
        <w:rPr>
          <w:i/>
          <w:lang w:val="en-GB"/>
        </w:rPr>
        <w:t>Rari</w:t>
      </w:r>
      <w:proofErr w:type="spellEnd"/>
      <w:r w:rsidR="00DA0373">
        <w:rPr>
          <w:i/>
          <w:lang w:val="en-GB"/>
        </w:rPr>
        <w:t xml:space="preserve"> exempli </w:t>
      </w:r>
      <w:proofErr w:type="spellStart"/>
      <w:r w:rsidR="00DA0373">
        <w:rPr>
          <w:i/>
          <w:lang w:val="en-GB"/>
        </w:rPr>
        <w:t>femina</w:t>
      </w:r>
      <w:proofErr w:type="spellEnd"/>
      <w:r w:rsidR="00DA0373">
        <w:rPr>
          <w:lang w:val="en-GB"/>
        </w:rPr>
        <w:t xml:space="preserve">: female virtues on Roman funerary inscriptions’ </w:t>
      </w:r>
      <w:r>
        <w:rPr>
          <w:lang w:val="en-GB"/>
        </w:rPr>
        <w:tab/>
      </w:r>
      <w:r>
        <w:rPr>
          <w:lang w:val="en-GB"/>
        </w:rPr>
        <w:tab/>
      </w:r>
      <w:r w:rsidR="00DA0373">
        <w:rPr>
          <w:lang w:val="en-GB"/>
        </w:rPr>
        <w:t xml:space="preserve">in </w:t>
      </w:r>
      <w:r w:rsidR="00DA0373">
        <w:rPr>
          <w:i/>
          <w:lang w:val="en-GB"/>
        </w:rPr>
        <w:t>A Companion to Women in the Ancient World</w:t>
      </w:r>
      <w:r w:rsidR="00DA0373">
        <w:t xml:space="preserve">, </w:t>
      </w:r>
      <w:proofErr w:type="spellStart"/>
      <w:r w:rsidR="00DA0373">
        <w:t>eds</w:t>
      </w:r>
      <w:proofErr w:type="spellEnd"/>
      <w:r w:rsidR="00DA0373">
        <w:t xml:space="preserve"> James and Dillon </w:t>
      </w:r>
    </w:p>
    <w:p w:rsidR="00586450" w:rsidRDefault="00CA6E2C" w:rsidP="00C878DA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Scheidel</w:t>
      </w:r>
      <w:proofErr w:type="spellEnd"/>
      <w:r>
        <w:rPr>
          <w:lang w:val="en-GB"/>
        </w:rPr>
        <w:t xml:space="preserve">, W. (2007) ‘Epigraphy and demography: birth, marriage, family, and death’ </w:t>
      </w:r>
    </w:p>
    <w:p w:rsidR="00CA6E2C" w:rsidRDefault="00CA6E2C" w:rsidP="00586450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online for downloading from Social Science Research Network]</w:t>
      </w:r>
    </w:p>
    <w:p w:rsidR="00642241" w:rsidRDefault="001B02A5" w:rsidP="00642241">
      <w:pPr>
        <w:rPr>
          <w:lang w:val="en"/>
        </w:rPr>
      </w:pPr>
      <w:r>
        <w:rPr>
          <w:lang w:val="en-GB"/>
        </w:rPr>
        <w:t>@</w:t>
      </w:r>
      <w:r w:rsidR="00C878DA">
        <w:rPr>
          <w:lang w:val="en-GB"/>
        </w:rPr>
        <w:t xml:space="preserve">Shaw, B. </w:t>
      </w:r>
      <w:r w:rsidR="00642241" w:rsidRPr="000516A0">
        <w:rPr>
          <w:lang w:val="en-GB"/>
        </w:rPr>
        <w:t>(1984) ‘</w:t>
      </w:r>
      <w:r w:rsidR="00642241" w:rsidRPr="000516A0">
        <w:rPr>
          <w:lang w:val="en"/>
        </w:rPr>
        <w:t xml:space="preserve">Latin funerary epigraphy and family life in the later </w:t>
      </w:r>
      <w:smartTag w:uri="urn:schemas-microsoft-com:office:smarttags" w:element="place">
        <w:r w:rsidR="00642241" w:rsidRPr="000516A0">
          <w:rPr>
            <w:lang w:val="en"/>
          </w:rPr>
          <w:t>Roman Empire</w:t>
        </w:r>
      </w:smartTag>
      <w:r w:rsidR="00642241" w:rsidRPr="000516A0">
        <w:rPr>
          <w:lang w:val="en"/>
        </w:rPr>
        <w:t xml:space="preserve">’, </w:t>
      </w:r>
    </w:p>
    <w:p w:rsidR="00642241" w:rsidRDefault="00642241" w:rsidP="00642241">
      <w:pPr>
        <w:shd w:val="clear" w:color="auto" w:fill="FFFFFF"/>
        <w:spacing w:after="40"/>
        <w:ind w:left="720" w:firstLine="720"/>
        <w:rPr>
          <w:lang w:val="en"/>
        </w:rPr>
      </w:pPr>
      <w:r w:rsidRPr="000516A0">
        <w:rPr>
          <w:i/>
          <w:lang w:val="en"/>
        </w:rPr>
        <w:t>Historia</w:t>
      </w:r>
      <w:r w:rsidRPr="000516A0">
        <w:rPr>
          <w:lang w:val="en"/>
        </w:rPr>
        <w:t xml:space="preserve"> 33.4: 457-97 </w:t>
      </w:r>
    </w:p>
    <w:p w:rsidR="00A72602" w:rsidRDefault="00C878DA" w:rsidP="00642241">
      <w:pPr>
        <w:shd w:val="clear" w:color="auto" w:fill="FFFFFF"/>
        <w:spacing w:after="40"/>
        <w:ind w:firstLine="720"/>
        <w:rPr>
          <w:lang w:val="en"/>
        </w:rPr>
      </w:pPr>
      <w:r>
        <w:rPr>
          <w:lang w:val="en-GB"/>
        </w:rPr>
        <w:t>(1996) ‘</w:t>
      </w:r>
      <w:r>
        <w:rPr>
          <w:lang w:val="en"/>
        </w:rPr>
        <w:t xml:space="preserve">Seasons of death: aspects of mortality in Imperial Rome’, </w:t>
      </w:r>
      <w:r>
        <w:rPr>
          <w:i/>
          <w:lang w:val="en"/>
        </w:rPr>
        <w:t>JRS</w:t>
      </w:r>
      <w:r>
        <w:rPr>
          <w:lang w:val="en"/>
        </w:rPr>
        <w:t xml:space="preserve"> 86: </w:t>
      </w:r>
    </w:p>
    <w:p w:rsidR="000D7CD5" w:rsidRPr="00A94BC4" w:rsidRDefault="00C878DA" w:rsidP="00A94BC4">
      <w:pPr>
        <w:shd w:val="clear" w:color="auto" w:fill="FFFFFF"/>
        <w:spacing w:after="40"/>
        <w:ind w:left="720" w:firstLine="720"/>
        <w:rPr>
          <w:rFonts w:ascii="Verdana" w:hAnsi="Verdana"/>
          <w:sz w:val="23"/>
          <w:szCs w:val="23"/>
          <w:lang w:val="en"/>
        </w:rPr>
      </w:pPr>
      <w:r>
        <w:rPr>
          <w:lang w:val="en"/>
        </w:rPr>
        <w:t>100-38</w:t>
      </w:r>
    </w:p>
    <w:p w:rsidR="009E01E8" w:rsidRDefault="009E01E8" w:rsidP="00C03687">
      <w:pPr>
        <w:pBdr>
          <w:bottom w:val="single" w:sz="4" w:space="1" w:color="auto"/>
        </w:pBdr>
        <w:rPr>
          <w:lang w:val="en-GB"/>
        </w:rPr>
      </w:pPr>
      <w:r>
        <w:rPr>
          <w:lang w:val="en-GB"/>
        </w:rPr>
        <w:t xml:space="preserve">@Taylor, L.R. (1961) ‘Freedmen and freeborn in the epitaphs of imperial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Rome</w:t>
          </w:r>
        </w:smartTag>
      </w:smartTag>
      <w:r>
        <w:rPr>
          <w:lang w:val="en-GB"/>
        </w:rPr>
        <w:t xml:space="preserve">’, </w:t>
      </w:r>
      <w:proofErr w:type="spellStart"/>
      <w:r>
        <w:rPr>
          <w:i/>
          <w:lang w:val="en-GB"/>
        </w:rPr>
        <w:t>AJPhil</w:t>
      </w:r>
      <w:proofErr w:type="spellEnd"/>
      <w:r>
        <w:rPr>
          <w:lang w:val="en-GB"/>
        </w:rPr>
        <w:t xml:space="preserve"> </w:t>
      </w:r>
    </w:p>
    <w:p w:rsidR="00EC60E0" w:rsidRDefault="009E01E8" w:rsidP="009E01E8">
      <w:pPr>
        <w:pBdr>
          <w:bottom w:val="single" w:sz="4" w:space="1" w:color="auto"/>
        </w:pBdr>
        <w:ind w:firstLine="720"/>
        <w:rPr>
          <w:lang w:val="en-GB"/>
        </w:rPr>
      </w:pPr>
      <w:r>
        <w:rPr>
          <w:lang w:val="en-GB"/>
        </w:rPr>
        <w:t>82: 113-32</w:t>
      </w:r>
    </w:p>
    <w:p w:rsidR="00173E30" w:rsidRDefault="00173E30" w:rsidP="009E01E8">
      <w:pPr>
        <w:pBdr>
          <w:bottom w:val="single" w:sz="4" w:space="1" w:color="auto"/>
        </w:pBdr>
        <w:ind w:firstLine="720"/>
        <w:rPr>
          <w:lang w:val="en-GB"/>
        </w:rPr>
      </w:pPr>
    </w:p>
    <w:p w:rsidR="009E01E8" w:rsidRPr="009E01E8" w:rsidRDefault="009E01E8" w:rsidP="009E01E8">
      <w:pPr>
        <w:pBdr>
          <w:bottom w:val="single" w:sz="4" w:space="1" w:color="auto"/>
        </w:pBdr>
        <w:ind w:firstLine="720"/>
        <w:rPr>
          <w:lang w:val="en-GB"/>
        </w:rPr>
      </w:pPr>
    </w:p>
    <w:p w:rsidR="008B052B" w:rsidRDefault="00CE5AE0" w:rsidP="00C03687">
      <w:pPr>
        <w:pStyle w:val="Heading3"/>
        <w:numPr>
          <w:ilvl w:val="0"/>
          <w:numId w:val="8"/>
        </w:numPr>
        <w:rPr>
          <w:lang w:val="en-GB"/>
        </w:rPr>
      </w:pPr>
      <w:r w:rsidRPr="00CE5AE0">
        <w:rPr>
          <w:lang w:val="en-GB"/>
        </w:rPr>
        <w:t>Families</w:t>
      </w:r>
      <w:r w:rsidR="00606789">
        <w:rPr>
          <w:lang w:val="en-GB"/>
        </w:rPr>
        <w:t>/ Households</w:t>
      </w:r>
    </w:p>
    <w:p w:rsidR="00C119E2" w:rsidRPr="00C119E2" w:rsidRDefault="00C119E2" w:rsidP="00014C92">
      <w:pPr>
        <w:rPr>
          <w:b/>
          <w:lang w:val="en-GB"/>
        </w:rPr>
      </w:pPr>
      <w:r w:rsidRPr="00C119E2">
        <w:rPr>
          <w:b/>
          <w:lang w:val="en-GB"/>
        </w:rPr>
        <w:t>Roman</w:t>
      </w:r>
    </w:p>
    <w:p w:rsidR="0074337D" w:rsidRPr="0074337D" w:rsidRDefault="0074337D" w:rsidP="00014C92">
      <w:pPr>
        <w:rPr>
          <w:lang w:val="en-GB"/>
        </w:rPr>
      </w:pPr>
      <w:r>
        <w:rPr>
          <w:lang w:val="en-GB"/>
        </w:rPr>
        <w:t xml:space="preserve">Bradley, K. (1991) </w:t>
      </w:r>
      <w:r>
        <w:rPr>
          <w:i/>
          <w:lang w:val="en-GB"/>
        </w:rPr>
        <w:t>Discovering the Roman family</w:t>
      </w:r>
    </w:p>
    <w:p w:rsidR="00014C92" w:rsidRDefault="00014C92" w:rsidP="00014C92">
      <w:pPr>
        <w:rPr>
          <w:i/>
          <w:lang w:val="en-GB"/>
        </w:rPr>
      </w:pPr>
      <w:proofErr w:type="gramStart"/>
      <w:r>
        <w:rPr>
          <w:lang w:val="en-GB"/>
        </w:rPr>
        <w:t xml:space="preserve">Carroll, M. (2006) </w:t>
      </w:r>
      <w:r>
        <w:rPr>
          <w:i/>
          <w:lang w:val="en-GB"/>
        </w:rPr>
        <w:t>Spirits of the Dead.</w:t>
      </w:r>
      <w:proofErr w:type="gramEnd"/>
      <w:r>
        <w:rPr>
          <w:i/>
          <w:lang w:val="en-GB"/>
        </w:rPr>
        <w:t xml:space="preserve"> Roman Funerary Commemoration in Western </w:t>
      </w:r>
    </w:p>
    <w:p w:rsidR="00014C92" w:rsidRDefault="00014C92" w:rsidP="00014C92">
      <w:pPr>
        <w:ind w:left="720" w:firstLine="720"/>
        <w:rPr>
          <w:lang w:val="en-GB"/>
        </w:rPr>
      </w:pPr>
      <w:proofErr w:type="gramStart"/>
      <w:r>
        <w:rPr>
          <w:i/>
          <w:lang w:val="en-GB"/>
        </w:rPr>
        <w:t>Europe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espec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chapter</w:t>
      </w:r>
      <w:proofErr w:type="gramEnd"/>
      <w:r>
        <w:rPr>
          <w:lang w:val="en-GB"/>
        </w:rPr>
        <w:t xml:space="preserve"> 7</w:t>
      </w:r>
    </w:p>
    <w:p w:rsidR="00791BDD" w:rsidRDefault="00085CDE" w:rsidP="00014C92">
      <w:pPr>
        <w:rPr>
          <w:i/>
          <w:lang w:val="en-GB"/>
        </w:rPr>
      </w:pPr>
      <w:r>
        <w:rPr>
          <w:lang w:val="en-GB"/>
        </w:rPr>
        <w:t>@</w:t>
      </w:r>
      <w:r w:rsidR="00471E92">
        <w:rPr>
          <w:lang w:val="en-GB"/>
        </w:rPr>
        <w:t>Cohen, A. and Rutter, J.</w:t>
      </w:r>
      <w:r w:rsidR="00791BDD">
        <w:rPr>
          <w:lang w:val="en-GB"/>
        </w:rPr>
        <w:t xml:space="preserve">, </w:t>
      </w:r>
      <w:proofErr w:type="spellStart"/>
      <w:proofErr w:type="gramStart"/>
      <w:r w:rsidR="00791BDD">
        <w:rPr>
          <w:lang w:val="en-GB"/>
        </w:rPr>
        <w:t>eds</w:t>
      </w:r>
      <w:proofErr w:type="spellEnd"/>
      <w:proofErr w:type="gramEnd"/>
      <w:r w:rsidR="00791BDD">
        <w:rPr>
          <w:lang w:val="en-GB"/>
        </w:rPr>
        <w:t xml:space="preserve"> (2007)</w:t>
      </w:r>
      <w:r w:rsidR="00471E92">
        <w:rPr>
          <w:lang w:val="en-GB"/>
        </w:rPr>
        <w:t xml:space="preserve"> </w:t>
      </w:r>
      <w:r w:rsidR="00471E92">
        <w:rPr>
          <w:i/>
          <w:lang w:val="en-GB"/>
        </w:rPr>
        <w:t xml:space="preserve">Constructions of Childhood in Ancient </w:t>
      </w:r>
      <w:smartTag w:uri="urn:schemas-microsoft-com:office:smarttags" w:element="country-region">
        <w:smartTag w:uri="urn:schemas-microsoft-com:office:smarttags" w:element="place">
          <w:r w:rsidR="00471E92">
            <w:rPr>
              <w:i/>
              <w:lang w:val="en-GB"/>
            </w:rPr>
            <w:t>Greece</w:t>
          </w:r>
        </w:smartTag>
      </w:smartTag>
      <w:r w:rsidR="00471E92">
        <w:rPr>
          <w:i/>
          <w:lang w:val="en-GB"/>
        </w:rPr>
        <w:t xml:space="preserve"> and </w:t>
      </w:r>
    </w:p>
    <w:p w:rsidR="00471E92" w:rsidRPr="00471E92" w:rsidRDefault="00471E92" w:rsidP="00791BDD">
      <w:pPr>
        <w:ind w:left="720" w:firstLine="720"/>
        <w:rPr>
          <w:lang w:val="en-GB"/>
        </w:rPr>
      </w:pPr>
      <w:proofErr w:type="gramStart"/>
      <w:r>
        <w:rPr>
          <w:i/>
          <w:lang w:val="en-GB"/>
        </w:rPr>
        <w:t>Italy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espec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Part VI </w:t>
      </w:r>
    </w:p>
    <w:p w:rsidR="005F6671" w:rsidRDefault="005F6671" w:rsidP="00A61A09">
      <w:pPr>
        <w:rPr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Curchin</w:t>
      </w:r>
      <w:proofErr w:type="spellEnd"/>
      <w:r>
        <w:rPr>
          <w:lang w:val="en-GB"/>
        </w:rPr>
        <w:t xml:space="preserve">, L. (1983) ‘Familial epithets in the epigraphy of Roman Britain’, </w:t>
      </w:r>
      <w:r>
        <w:rPr>
          <w:i/>
          <w:lang w:val="en-GB"/>
        </w:rPr>
        <w:t>Britannia</w:t>
      </w:r>
      <w:r>
        <w:rPr>
          <w:lang w:val="en-GB"/>
        </w:rPr>
        <w:t xml:space="preserve"> 14: </w:t>
      </w:r>
    </w:p>
    <w:p w:rsidR="008671F1" w:rsidRPr="005F6671" w:rsidRDefault="005F6671" w:rsidP="005F6671">
      <w:pPr>
        <w:ind w:left="720" w:firstLine="720"/>
        <w:rPr>
          <w:lang w:val="en-GB"/>
        </w:rPr>
      </w:pPr>
      <w:r>
        <w:rPr>
          <w:lang w:val="en-GB"/>
        </w:rPr>
        <w:t>255-56</w:t>
      </w:r>
    </w:p>
    <w:p w:rsidR="008671F1" w:rsidRDefault="008671F1" w:rsidP="00A61A09">
      <w:pPr>
        <w:rPr>
          <w:lang w:val="en-GB"/>
        </w:rPr>
      </w:pPr>
      <w:r>
        <w:rPr>
          <w:lang w:val="en-GB"/>
        </w:rPr>
        <w:t xml:space="preserve">Edmondson, J. (2015) ‘Roman family history’ in </w:t>
      </w:r>
      <w:proofErr w:type="spellStart"/>
      <w:r>
        <w:rPr>
          <w:lang w:val="en-GB"/>
        </w:rPr>
        <w:t>Bruun</w:t>
      </w:r>
      <w:proofErr w:type="spellEnd"/>
      <w:r>
        <w:rPr>
          <w:lang w:val="en-GB"/>
        </w:rPr>
        <w:t xml:space="preserve"> &amp; Edmondson, </w:t>
      </w:r>
      <w:proofErr w:type="spellStart"/>
      <w:proofErr w:type="gramStart"/>
      <w:r>
        <w:rPr>
          <w:lang w:val="en-GB"/>
        </w:rPr>
        <w:t>eds</w:t>
      </w:r>
      <w:proofErr w:type="spellEnd"/>
      <w:proofErr w:type="gramEnd"/>
      <w:r>
        <w:rPr>
          <w:lang w:val="en-GB"/>
        </w:rPr>
        <w:t xml:space="preserve"> </w:t>
      </w:r>
      <w:r>
        <w:rPr>
          <w:i/>
          <w:lang w:val="en-GB"/>
        </w:rPr>
        <w:t xml:space="preserve">The Oxford 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  <w:t>Handbook of Roman Epigraphy</w:t>
      </w:r>
    </w:p>
    <w:p w:rsidR="0074337D" w:rsidRDefault="0074337D" w:rsidP="00A61A09">
      <w:pPr>
        <w:rPr>
          <w:lang w:val="en-GB"/>
        </w:rPr>
      </w:pPr>
      <w:r>
        <w:rPr>
          <w:lang w:val="en-GB"/>
        </w:rPr>
        <w:t>@Flory, M. (1984) ‘</w:t>
      </w: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women precede men: factors influencing the order of names </w:t>
      </w:r>
    </w:p>
    <w:p w:rsidR="0074337D" w:rsidRPr="0074337D" w:rsidRDefault="0074337D" w:rsidP="0074337D">
      <w:pPr>
        <w:ind w:left="720" w:firstLine="720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Roman epitaphs’, </w:t>
      </w:r>
      <w:r>
        <w:rPr>
          <w:i/>
          <w:lang w:val="en-GB"/>
        </w:rPr>
        <w:t>CJ</w:t>
      </w:r>
      <w:r>
        <w:rPr>
          <w:lang w:val="en-GB"/>
        </w:rPr>
        <w:t xml:space="preserve"> 79: 216-24</w:t>
      </w:r>
    </w:p>
    <w:p w:rsidR="002476AD" w:rsidRPr="002476AD" w:rsidRDefault="002476AD" w:rsidP="00A61A09">
      <w:r>
        <w:rPr>
          <w:lang w:val="en-GB"/>
        </w:rPr>
        <w:t xml:space="preserve">George, M., ed. (2005) </w:t>
      </w:r>
      <w:r>
        <w:rPr>
          <w:i/>
          <w:lang w:val="en-GB"/>
        </w:rPr>
        <w:t>The Roman Family in the empire</w:t>
      </w:r>
    </w:p>
    <w:p w:rsidR="00C37402" w:rsidRPr="00C37402" w:rsidRDefault="00C37402" w:rsidP="00A61A09">
      <w:pPr>
        <w:rPr>
          <w:lang w:val="en-GB"/>
        </w:rPr>
      </w:pPr>
      <w:r>
        <w:rPr>
          <w:lang w:val="en-GB"/>
        </w:rPr>
        <w:t xml:space="preserve">@Golden, M. (1988) ‘Did the ancients care when their children died?’ </w:t>
      </w:r>
      <w:r>
        <w:rPr>
          <w:i/>
          <w:lang w:val="en-GB"/>
        </w:rPr>
        <w:t>G&amp;R</w:t>
      </w:r>
      <w:r>
        <w:rPr>
          <w:lang w:val="en-GB"/>
        </w:rPr>
        <w:t xml:space="preserve"> 35: 152-63</w:t>
      </w:r>
    </w:p>
    <w:p w:rsidR="00BE2035" w:rsidRPr="00BE2035" w:rsidRDefault="00BE2035" w:rsidP="00A61A09">
      <w:pPr>
        <w:rPr>
          <w:i/>
        </w:rPr>
      </w:pPr>
      <w:proofErr w:type="gramStart"/>
      <w:r>
        <w:rPr>
          <w:lang w:val="en-GB"/>
        </w:rPr>
        <w:t>Graham, E-J.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Carroll, M., eds. (2014) </w:t>
      </w:r>
      <w:r w:rsidRPr="00BE2035">
        <w:rPr>
          <w:i/>
          <w:lang w:val="en-GB"/>
        </w:rPr>
        <w:t xml:space="preserve">Infant health and death in Roman Italy and 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Pr="00BE2035">
        <w:rPr>
          <w:i/>
          <w:lang w:val="en-GB"/>
        </w:rPr>
        <w:t xml:space="preserve">beyond  </w:t>
      </w:r>
    </w:p>
    <w:p w:rsidR="00404B9B" w:rsidRDefault="00404B9B" w:rsidP="00A61A09">
      <w:pPr>
        <w:rPr>
          <w:i/>
          <w:lang w:val="en-GB"/>
        </w:rPr>
      </w:pPr>
      <w:proofErr w:type="spellStart"/>
      <w:r>
        <w:rPr>
          <w:lang w:val="en-GB"/>
        </w:rPr>
        <w:t>Huskinson</w:t>
      </w:r>
      <w:proofErr w:type="spellEnd"/>
      <w:r>
        <w:rPr>
          <w:lang w:val="en-GB"/>
        </w:rPr>
        <w:t xml:space="preserve">, J. (1996) </w:t>
      </w:r>
      <w:r>
        <w:rPr>
          <w:i/>
          <w:lang w:val="en-GB"/>
        </w:rPr>
        <w:t xml:space="preserve">Roman Children’s Sarcophagi: their Decoration and its Social </w:t>
      </w:r>
    </w:p>
    <w:p w:rsidR="00404B9B" w:rsidRPr="00404B9B" w:rsidRDefault="00404B9B" w:rsidP="00404B9B">
      <w:pPr>
        <w:ind w:left="720" w:firstLine="720"/>
        <w:rPr>
          <w:lang w:val="en-GB"/>
        </w:rPr>
      </w:pPr>
      <w:r>
        <w:rPr>
          <w:i/>
          <w:lang w:val="en-GB"/>
        </w:rPr>
        <w:t>Significance</w:t>
      </w:r>
    </w:p>
    <w:p w:rsidR="00674464" w:rsidRDefault="008B052B" w:rsidP="00A61A09">
      <w:pPr>
        <w:rPr>
          <w:lang w:val="en-GB"/>
        </w:rPr>
      </w:pPr>
      <w:proofErr w:type="spellStart"/>
      <w:r>
        <w:rPr>
          <w:lang w:val="en-GB"/>
        </w:rPr>
        <w:t>Kertzer</w:t>
      </w:r>
      <w:proofErr w:type="spellEnd"/>
      <w:r>
        <w:rPr>
          <w:lang w:val="en-GB"/>
        </w:rPr>
        <w:t xml:space="preserve">, D. and </w:t>
      </w:r>
      <w:proofErr w:type="spellStart"/>
      <w:r>
        <w:rPr>
          <w:lang w:val="en-GB"/>
        </w:rPr>
        <w:t>Saller</w:t>
      </w:r>
      <w:proofErr w:type="spellEnd"/>
      <w:r>
        <w:rPr>
          <w:lang w:val="en-GB"/>
        </w:rPr>
        <w:t xml:space="preserve">, R. (1991) </w:t>
      </w:r>
      <w:proofErr w:type="gramStart"/>
      <w:r>
        <w:rPr>
          <w:i/>
          <w:lang w:val="en-GB"/>
        </w:rPr>
        <w:t>The</w:t>
      </w:r>
      <w:proofErr w:type="gramEnd"/>
      <w:r>
        <w:rPr>
          <w:i/>
          <w:lang w:val="en-GB"/>
        </w:rPr>
        <w:t xml:space="preserve"> family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lang w:val="en-GB"/>
            </w:rPr>
            <w:t>Italy</w:t>
          </w:r>
        </w:smartTag>
      </w:smartTag>
      <w:r>
        <w:rPr>
          <w:i/>
          <w:lang w:val="en-GB"/>
        </w:rPr>
        <w:t>: from antiquity to the present</w:t>
      </w:r>
      <w:r>
        <w:rPr>
          <w:lang w:val="en-GB"/>
        </w:rPr>
        <w:t xml:space="preserve"> </w:t>
      </w:r>
      <w:r w:rsidR="00674464">
        <w:rPr>
          <w:lang w:val="en-GB"/>
        </w:rPr>
        <w:t xml:space="preserve">– </w:t>
      </w:r>
    </w:p>
    <w:p w:rsidR="000516A0" w:rsidRDefault="00674464" w:rsidP="000516A0">
      <w:pPr>
        <w:ind w:left="1440"/>
        <w:rPr>
          <w:lang w:val="en-GB"/>
        </w:rPr>
      </w:pPr>
      <w:proofErr w:type="spellStart"/>
      <w:proofErr w:type="gramStart"/>
      <w:r>
        <w:rPr>
          <w:lang w:val="en-GB"/>
        </w:rPr>
        <w:t>espec</w:t>
      </w:r>
      <w:proofErr w:type="spellEnd"/>
      <w:proofErr w:type="gramEnd"/>
      <w:r>
        <w:rPr>
          <w:lang w:val="en-GB"/>
        </w:rPr>
        <w:t xml:space="preserve">. </w:t>
      </w:r>
      <w:proofErr w:type="gramStart"/>
      <w:r>
        <w:rPr>
          <w:lang w:val="en-GB"/>
        </w:rPr>
        <w:t>chapters</w:t>
      </w:r>
      <w:proofErr w:type="gramEnd"/>
      <w:r>
        <w:rPr>
          <w:lang w:val="en-GB"/>
        </w:rPr>
        <w:t xml:space="preserve"> by </w:t>
      </w:r>
      <w:r w:rsidR="00A15D63">
        <w:rPr>
          <w:lang w:val="en-GB"/>
        </w:rPr>
        <w:t>Garnsey</w:t>
      </w:r>
      <w:r w:rsidR="00485404">
        <w:rPr>
          <w:lang w:val="en-GB"/>
        </w:rPr>
        <w:t>,</w:t>
      </w:r>
      <w:r w:rsidR="00A15D63">
        <w:rPr>
          <w:lang w:val="en-GB"/>
        </w:rPr>
        <w:t xml:space="preserve"> Shaw, </w:t>
      </w:r>
      <w:r>
        <w:rPr>
          <w:lang w:val="en-GB"/>
        </w:rPr>
        <w:t xml:space="preserve">(cf. review article by </w:t>
      </w:r>
      <w:r w:rsidR="00D63240">
        <w:rPr>
          <w:lang w:val="en-GB"/>
        </w:rPr>
        <w:t>@</w:t>
      </w:r>
      <w:r>
        <w:rPr>
          <w:lang w:val="en-GB"/>
        </w:rPr>
        <w:t xml:space="preserve">K. Bradley, </w:t>
      </w:r>
      <w:proofErr w:type="spellStart"/>
      <w:r>
        <w:rPr>
          <w:i/>
          <w:lang w:val="en-GB"/>
        </w:rPr>
        <w:t>CPhil</w:t>
      </w:r>
      <w:proofErr w:type="spellEnd"/>
      <w:r>
        <w:rPr>
          <w:lang w:val="en-GB"/>
        </w:rPr>
        <w:t xml:space="preserve"> 88.3 (1993) 237-50)</w:t>
      </w:r>
    </w:p>
    <w:p w:rsidR="003605D9" w:rsidRDefault="003605D9" w:rsidP="00B60746">
      <w:pPr>
        <w:shd w:val="clear" w:color="auto" w:fill="FFFFFF"/>
        <w:spacing w:after="40"/>
        <w:rPr>
          <w:lang w:val="en-GB"/>
        </w:rPr>
      </w:pPr>
      <w:proofErr w:type="spellStart"/>
      <w:r w:rsidRPr="00273F52">
        <w:rPr>
          <w:rStyle w:val="Strong"/>
          <w:b w:val="0"/>
          <w:color w:val="000000"/>
        </w:rPr>
        <w:t>Koortbojian</w:t>
      </w:r>
      <w:proofErr w:type="spellEnd"/>
      <w:r w:rsidRPr="00273F52">
        <w:rPr>
          <w:rStyle w:val="Strong"/>
          <w:b w:val="0"/>
          <w:color w:val="000000"/>
        </w:rPr>
        <w:t>, M. (1995)</w:t>
      </w:r>
      <w:r w:rsidRPr="00273F52">
        <w:rPr>
          <w:rStyle w:val="Strong"/>
          <w:color w:val="000000"/>
        </w:rPr>
        <w:t xml:space="preserve"> </w:t>
      </w:r>
      <w:r w:rsidRPr="00273F52">
        <w:rPr>
          <w:rStyle w:val="Emphasis"/>
          <w:color w:val="000000"/>
        </w:rPr>
        <w:t>Myth, memory, and meaning on Roman sarcophagi</w:t>
      </w:r>
      <w:r>
        <w:rPr>
          <w:lang w:val="en-GB"/>
        </w:rPr>
        <w:t xml:space="preserve"> </w:t>
      </w:r>
    </w:p>
    <w:p w:rsidR="008443B0" w:rsidRPr="008443B0" w:rsidRDefault="008443B0" w:rsidP="00B60746">
      <w:pPr>
        <w:shd w:val="clear" w:color="auto" w:fill="FFFFFF"/>
        <w:spacing w:after="40"/>
        <w:rPr>
          <w:lang w:val="en-GB"/>
        </w:rPr>
      </w:pPr>
      <w:proofErr w:type="spellStart"/>
      <w:r>
        <w:rPr>
          <w:lang w:val="en-GB"/>
        </w:rPr>
        <w:t>Mander</w:t>
      </w:r>
      <w:proofErr w:type="spellEnd"/>
      <w:r>
        <w:rPr>
          <w:lang w:val="en-GB"/>
        </w:rPr>
        <w:t xml:space="preserve">, J. (2012) </w:t>
      </w:r>
      <w:r w:rsidRPr="008443B0">
        <w:rPr>
          <w:i/>
          <w:lang w:val="en-GB"/>
        </w:rPr>
        <w:t>Portraits</w:t>
      </w:r>
      <w:r>
        <w:rPr>
          <w:i/>
          <w:lang w:val="en-GB"/>
        </w:rPr>
        <w:t xml:space="preserve"> of children on Roman funerary monuments</w:t>
      </w:r>
      <w:r>
        <w:rPr>
          <w:lang w:val="en-GB"/>
        </w:rPr>
        <w:t xml:space="preserve"> (CUP)   </w:t>
      </w:r>
    </w:p>
    <w:p w:rsidR="00027036" w:rsidRDefault="00027036" w:rsidP="00B60746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@Martin, D.B. (1996) ‘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construction of the ancient family: methodological </w:t>
      </w:r>
    </w:p>
    <w:p w:rsidR="00027036" w:rsidRPr="00027036" w:rsidRDefault="00027036" w:rsidP="00027036">
      <w:pPr>
        <w:shd w:val="clear" w:color="auto" w:fill="FFFFFF"/>
        <w:spacing w:after="40"/>
        <w:ind w:left="720" w:firstLine="720"/>
        <w:rPr>
          <w:lang w:val="en-GB"/>
        </w:rPr>
      </w:pPr>
      <w:proofErr w:type="gramStart"/>
      <w:r>
        <w:rPr>
          <w:lang w:val="en-GB"/>
        </w:rPr>
        <w:t>considerations</w:t>
      </w:r>
      <w:proofErr w:type="gramEnd"/>
      <w:r>
        <w:rPr>
          <w:lang w:val="en-GB"/>
        </w:rPr>
        <w:t xml:space="preserve">’, </w:t>
      </w:r>
      <w:r>
        <w:rPr>
          <w:i/>
          <w:lang w:val="en-GB"/>
        </w:rPr>
        <w:t>JRS</w:t>
      </w:r>
      <w:r>
        <w:rPr>
          <w:lang w:val="en-GB"/>
        </w:rPr>
        <w:t xml:space="preserve"> 86: 40-60</w:t>
      </w:r>
    </w:p>
    <w:p w:rsidR="00D5103A" w:rsidRDefault="00D5103A" w:rsidP="00D5103A">
      <w:pPr>
        <w:rPr>
          <w:lang w:val="en-GB"/>
        </w:rPr>
      </w:pPr>
      <w:r>
        <w:rPr>
          <w:lang w:val="en-GB"/>
        </w:rPr>
        <w:lastRenderedPageBreak/>
        <w:t xml:space="preserve">Oliver, G. </w:t>
      </w:r>
      <w:proofErr w:type="gramStart"/>
      <w:r>
        <w:rPr>
          <w:lang w:val="en-GB"/>
        </w:rPr>
        <w:t>ed</w:t>
      </w:r>
      <w:proofErr w:type="gramEnd"/>
      <w:r>
        <w:rPr>
          <w:lang w:val="en-GB"/>
        </w:rPr>
        <w:t xml:space="preserve">. </w:t>
      </w:r>
      <w:proofErr w:type="gramStart"/>
      <w:r>
        <w:rPr>
          <w:i/>
          <w:lang w:val="en-GB"/>
        </w:rPr>
        <w:t>The Epigraphy of Death</w:t>
      </w:r>
      <w:r w:rsidR="000A4FFF">
        <w:rPr>
          <w:lang w:val="en-GB"/>
        </w:rPr>
        <w:t xml:space="preserve"> </w:t>
      </w:r>
      <w:r>
        <w:rPr>
          <w:lang w:val="en-GB"/>
        </w:rPr>
        <w:t xml:space="preserve">– </w:t>
      </w:r>
      <w:proofErr w:type="spellStart"/>
      <w:r>
        <w:rPr>
          <w:lang w:val="en-GB"/>
        </w:rPr>
        <w:t>espec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chapter</w:t>
      </w:r>
      <w:proofErr w:type="gramEnd"/>
      <w:r>
        <w:rPr>
          <w:lang w:val="en-GB"/>
        </w:rPr>
        <w:t xml:space="preserve"> by King</w:t>
      </w:r>
    </w:p>
    <w:p w:rsidR="00BA56C1" w:rsidRPr="00BA56C1" w:rsidRDefault="00BA56C1" w:rsidP="00B60746">
      <w:pPr>
        <w:shd w:val="clear" w:color="auto" w:fill="FFFFFF"/>
        <w:spacing w:after="40"/>
        <w:rPr>
          <w:lang w:val="en-GB"/>
        </w:rPr>
      </w:pPr>
      <w:proofErr w:type="spellStart"/>
      <w:r>
        <w:rPr>
          <w:lang w:val="en-GB"/>
        </w:rPr>
        <w:t>Penner</w:t>
      </w:r>
      <w:proofErr w:type="spellEnd"/>
      <w:r>
        <w:rPr>
          <w:lang w:val="en-GB"/>
        </w:rPr>
        <w:t xml:space="preserve">, L. ‘Gender, household structure and slavery: re-interpreting the aristocratic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columbaria</w:t>
      </w:r>
      <w:r>
        <w:rPr>
          <w:lang w:val="en-GB"/>
        </w:rPr>
        <w:t xml:space="preserve"> of early imperial Rome’, in </w:t>
      </w:r>
      <w:r>
        <w:rPr>
          <w:i/>
          <w:lang w:val="en-GB"/>
        </w:rPr>
        <w:t xml:space="preserve">Families in the Greco-Roman 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  <w:t>world</w:t>
      </w:r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eds</w:t>
      </w:r>
      <w:proofErr w:type="spellEnd"/>
      <w:proofErr w:type="gramEnd"/>
      <w:r>
        <w:rPr>
          <w:lang w:val="en-GB"/>
        </w:rPr>
        <w:t xml:space="preserve"> R. Laurence and A. </w:t>
      </w:r>
      <w:proofErr w:type="spellStart"/>
      <w:r>
        <w:rPr>
          <w:lang w:val="en-GB"/>
        </w:rPr>
        <w:t>Str</w:t>
      </w:r>
      <w:r>
        <w:rPr>
          <w:rFonts w:ascii="Palatino Linotype" w:hAnsi="Palatino Linotype"/>
          <w:lang w:val="en-GB"/>
        </w:rPr>
        <w:t>ö</w:t>
      </w:r>
      <w:r>
        <w:rPr>
          <w:lang w:val="en-GB"/>
        </w:rPr>
        <w:t>mberg</w:t>
      </w:r>
      <w:proofErr w:type="spellEnd"/>
    </w:p>
    <w:p w:rsidR="00507BC8" w:rsidRDefault="00507BC8" w:rsidP="00B60746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</w:t>
      </w:r>
      <w:r w:rsidR="00787757">
        <w:rPr>
          <w:lang w:val="en-GB"/>
        </w:rPr>
        <w:t>Rawson, B.</w:t>
      </w:r>
      <w:r>
        <w:rPr>
          <w:lang w:val="en-GB"/>
        </w:rPr>
        <w:t xml:space="preserve"> (1966) ‘Family life among the lower classes at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Rome</w:t>
          </w:r>
        </w:smartTag>
      </w:smartTag>
      <w:r>
        <w:rPr>
          <w:lang w:val="en-GB"/>
        </w:rPr>
        <w:t xml:space="preserve"> in the first two </w:t>
      </w:r>
    </w:p>
    <w:p w:rsidR="00507BC8" w:rsidRPr="00507BC8" w:rsidRDefault="00507BC8" w:rsidP="00507BC8">
      <w:pPr>
        <w:shd w:val="clear" w:color="auto" w:fill="FFFFFF"/>
        <w:spacing w:after="40"/>
        <w:ind w:left="720" w:firstLine="720"/>
        <w:rPr>
          <w:lang w:val="en-GB"/>
        </w:rPr>
      </w:pPr>
      <w:proofErr w:type="gramStart"/>
      <w:r>
        <w:rPr>
          <w:lang w:val="en-GB"/>
        </w:rPr>
        <w:t>centuries</w:t>
      </w:r>
      <w:proofErr w:type="gramEnd"/>
      <w:r>
        <w:rPr>
          <w:lang w:val="en-GB"/>
        </w:rPr>
        <w:t xml:space="preserve"> of the Empire’, </w:t>
      </w:r>
      <w:proofErr w:type="spellStart"/>
      <w:r>
        <w:rPr>
          <w:i/>
          <w:lang w:val="en-GB"/>
        </w:rPr>
        <w:t>ClPhil</w:t>
      </w:r>
      <w:proofErr w:type="spellEnd"/>
      <w:r>
        <w:rPr>
          <w:lang w:val="en-GB"/>
        </w:rPr>
        <w:t xml:space="preserve"> 61: 71-83</w:t>
      </w:r>
    </w:p>
    <w:p w:rsidR="00BF62B7" w:rsidRDefault="00BF62B7" w:rsidP="00507BC8">
      <w:pPr>
        <w:shd w:val="clear" w:color="auto" w:fill="FFFFFF"/>
        <w:spacing w:after="40"/>
        <w:ind w:firstLine="720"/>
        <w:rPr>
          <w:lang w:val="en-GB"/>
        </w:rPr>
      </w:pPr>
      <w:proofErr w:type="gramStart"/>
      <w:r>
        <w:rPr>
          <w:lang w:val="en-GB"/>
        </w:rPr>
        <w:t>@(</w:t>
      </w:r>
      <w:proofErr w:type="gramEnd"/>
      <w:r>
        <w:rPr>
          <w:lang w:val="en-GB"/>
        </w:rPr>
        <w:t xml:space="preserve">1974) ‘Roman </w:t>
      </w:r>
      <w:proofErr w:type="spellStart"/>
      <w:r>
        <w:rPr>
          <w:lang w:val="en-GB"/>
        </w:rPr>
        <w:t>concubinage</w:t>
      </w:r>
      <w:proofErr w:type="spellEnd"/>
      <w:r>
        <w:rPr>
          <w:lang w:val="en-GB"/>
        </w:rPr>
        <w:t xml:space="preserve"> and other de facto marriages’, </w:t>
      </w:r>
      <w:proofErr w:type="spellStart"/>
      <w:r>
        <w:rPr>
          <w:i/>
          <w:lang w:val="en-GB"/>
        </w:rPr>
        <w:t>TAPhA</w:t>
      </w:r>
      <w:proofErr w:type="spellEnd"/>
      <w:r>
        <w:rPr>
          <w:lang w:val="en-GB"/>
        </w:rPr>
        <w:t xml:space="preserve"> 104: 279-</w:t>
      </w:r>
    </w:p>
    <w:p w:rsidR="00BF62B7" w:rsidRPr="00BF62B7" w:rsidRDefault="00BF62B7" w:rsidP="00BF62B7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lang w:val="en-GB"/>
        </w:rPr>
        <w:t>305</w:t>
      </w:r>
    </w:p>
    <w:p w:rsidR="00507BC8" w:rsidRDefault="00787757" w:rsidP="00507BC8">
      <w:pPr>
        <w:shd w:val="clear" w:color="auto" w:fill="FFFFFF"/>
        <w:spacing w:after="40"/>
        <w:ind w:firstLine="720"/>
        <w:rPr>
          <w:lang w:val="en-GB"/>
        </w:rPr>
      </w:pPr>
      <w:proofErr w:type="gramStart"/>
      <w:r>
        <w:rPr>
          <w:lang w:val="en-GB"/>
        </w:rPr>
        <w:t xml:space="preserve">ed. </w:t>
      </w:r>
      <w:r w:rsidR="00B60746">
        <w:rPr>
          <w:lang w:val="en-GB"/>
        </w:rPr>
        <w:t xml:space="preserve">(1991) </w:t>
      </w:r>
      <w:r w:rsidR="00B60746">
        <w:rPr>
          <w:i/>
          <w:lang w:val="en-GB"/>
        </w:rPr>
        <w:t>Marriage, divorce and children in ancient Rome</w:t>
      </w:r>
      <w:r w:rsidR="00B60746">
        <w:rPr>
          <w:lang w:val="en-GB"/>
        </w:rPr>
        <w:t xml:space="preserve"> – </w:t>
      </w:r>
      <w:proofErr w:type="spellStart"/>
      <w:r w:rsidR="00B60746">
        <w:rPr>
          <w:lang w:val="en-GB"/>
        </w:rPr>
        <w:t>espec</w:t>
      </w:r>
      <w:proofErr w:type="spellEnd"/>
      <w:r w:rsidR="00B60746">
        <w:rPr>
          <w:lang w:val="en-GB"/>
        </w:rPr>
        <w:t>.</w:t>
      </w:r>
      <w:proofErr w:type="gramEnd"/>
      <w:r w:rsidR="00B60746">
        <w:rPr>
          <w:lang w:val="en-GB"/>
        </w:rPr>
        <w:t xml:space="preserve"> </w:t>
      </w:r>
      <w:proofErr w:type="gramStart"/>
      <w:r w:rsidR="00B60746">
        <w:rPr>
          <w:lang w:val="en-GB"/>
        </w:rPr>
        <w:t>chapter</w:t>
      </w:r>
      <w:proofErr w:type="gramEnd"/>
      <w:r w:rsidR="00B60746">
        <w:rPr>
          <w:lang w:val="en-GB"/>
        </w:rPr>
        <w:t xml:space="preserve"> by </w:t>
      </w:r>
    </w:p>
    <w:p w:rsidR="00B60746" w:rsidRDefault="00B60746" w:rsidP="00507BC8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lang w:val="en-GB"/>
        </w:rPr>
        <w:t xml:space="preserve">Weaver </w:t>
      </w:r>
    </w:p>
    <w:p w:rsidR="00B60746" w:rsidRDefault="00B60746" w:rsidP="00B60746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="008F1097">
        <w:rPr>
          <w:lang w:val="en-GB"/>
        </w:rPr>
        <w:t xml:space="preserve">(1997) </w:t>
      </w:r>
      <w:r w:rsidR="00FF194E">
        <w:rPr>
          <w:i/>
          <w:lang w:val="en-GB"/>
        </w:rPr>
        <w:t xml:space="preserve">The Roman Family in </w:t>
      </w:r>
      <w:smartTag w:uri="urn:schemas-microsoft-com:office:smarttags" w:element="country-region">
        <w:smartTag w:uri="urn:schemas-microsoft-com:office:smarttags" w:element="place">
          <w:r w:rsidR="00FF194E">
            <w:rPr>
              <w:i/>
              <w:lang w:val="en-GB"/>
            </w:rPr>
            <w:t>Italy</w:t>
          </w:r>
        </w:smartTag>
      </w:smartTag>
      <w:r w:rsidR="00FF194E">
        <w:rPr>
          <w:i/>
          <w:lang w:val="en-GB"/>
        </w:rPr>
        <w:t>: status, sentiment, space</w:t>
      </w:r>
      <w:r w:rsidR="00FF194E">
        <w:rPr>
          <w:lang w:val="en-GB"/>
        </w:rPr>
        <w:t xml:space="preserve"> – </w:t>
      </w:r>
      <w:proofErr w:type="spellStart"/>
      <w:r w:rsidR="00FF194E">
        <w:rPr>
          <w:lang w:val="en-GB"/>
        </w:rPr>
        <w:t>espec</w:t>
      </w:r>
      <w:proofErr w:type="spellEnd"/>
      <w:r w:rsidR="00FF194E">
        <w:rPr>
          <w:lang w:val="en-GB"/>
        </w:rPr>
        <w:t xml:space="preserve">. </w:t>
      </w:r>
      <w:proofErr w:type="gramStart"/>
      <w:r w:rsidR="00FF194E">
        <w:rPr>
          <w:lang w:val="en-GB"/>
        </w:rPr>
        <w:t>chapters</w:t>
      </w:r>
      <w:proofErr w:type="gramEnd"/>
      <w:r w:rsidR="00FF194E">
        <w:rPr>
          <w:lang w:val="en-GB"/>
        </w:rPr>
        <w:t xml:space="preserve"> by </w:t>
      </w:r>
    </w:p>
    <w:p w:rsidR="00787757" w:rsidRPr="00FF194E" w:rsidRDefault="00FF194E" w:rsidP="00B60746">
      <w:pPr>
        <w:ind w:left="720" w:firstLine="720"/>
        <w:rPr>
          <w:lang w:val="en-GB"/>
        </w:rPr>
      </w:pPr>
      <w:proofErr w:type="spellStart"/>
      <w:r>
        <w:rPr>
          <w:lang w:val="en-GB"/>
        </w:rPr>
        <w:t>Saller</w:t>
      </w:r>
      <w:proofErr w:type="spellEnd"/>
      <w:r>
        <w:rPr>
          <w:lang w:val="en-GB"/>
        </w:rPr>
        <w:t xml:space="preserve">, </w:t>
      </w:r>
      <w:r w:rsidR="008F1097">
        <w:rPr>
          <w:lang w:val="en-GB"/>
        </w:rPr>
        <w:t>Nielsen</w:t>
      </w:r>
      <w:r w:rsidR="00F30F6E">
        <w:rPr>
          <w:lang w:val="en-GB"/>
        </w:rPr>
        <w:t>, Rawson/</w:t>
      </w:r>
      <w:proofErr w:type="spellStart"/>
      <w:r w:rsidR="00F30F6E">
        <w:rPr>
          <w:lang w:val="en-GB"/>
        </w:rPr>
        <w:t>Huskinson</w:t>
      </w:r>
      <w:proofErr w:type="spellEnd"/>
    </w:p>
    <w:p w:rsidR="000F62A9" w:rsidRDefault="000F62A9" w:rsidP="001E66A9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@(</w:t>
      </w:r>
      <w:proofErr w:type="gramEnd"/>
      <w:r>
        <w:rPr>
          <w:lang w:val="en-GB"/>
        </w:rPr>
        <w:t xml:space="preserve">1997) ‘“The Family” in the Ancient Mediterranean: past, present, future’, </w:t>
      </w:r>
      <w:r>
        <w:rPr>
          <w:i/>
          <w:lang w:val="en-GB"/>
        </w:rPr>
        <w:t>ZPE</w:t>
      </w:r>
      <w:r>
        <w:rPr>
          <w:lang w:val="en-GB"/>
        </w:rPr>
        <w:t xml:space="preserve"> </w:t>
      </w:r>
    </w:p>
    <w:p w:rsidR="000F62A9" w:rsidRPr="000F62A9" w:rsidRDefault="000F62A9" w:rsidP="000F62A9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lang w:val="en-GB"/>
        </w:rPr>
        <w:t>117: 294-96</w:t>
      </w:r>
    </w:p>
    <w:p w:rsidR="00E76867" w:rsidRPr="00E76867" w:rsidRDefault="00E76867" w:rsidP="00E76867">
      <w:pPr>
        <w:shd w:val="clear" w:color="auto" w:fill="FFFFFF"/>
        <w:spacing w:after="40"/>
        <w:ind w:firstLine="720"/>
        <w:rPr>
          <w:lang w:val="en-GB"/>
        </w:rPr>
      </w:pPr>
      <w:proofErr w:type="gramStart"/>
      <w:r>
        <w:rPr>
          <w:lang w:val="en-GB"/>
        </w:rPr>
        <w:t xml:space="preserve">(2003) </w:t>
      </w:r>
      <w:r>
        <w:rPr>
          <w:i/>
          <w:lang w:val="en-GB"/>
        </w:rPr>
        <w:t>Children and Childhood in Roman Italy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espec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ch.8</w:t>
      </w:r>
    </w:p>
    <w:p w:rsidR="00C64A0F" w:rsidRPr="00DA0373" w:rsidRDefault="00C64A0F" w:rsidP="00C64A0F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Riess</w:t>
      </w:r>
      <w:proofErr w:type="spellEnd"/>
      <w:r>
        <w:rPr>
          <w:lang w:val="en-GB"/>
        </w:rPr>
        <w:t>, W. (2012) ‘</w:t>
      </w:r>
      <w:proofErr w:type="spellStart"/>
      <w:r>
        <w:rPr>
          <w:i/>
          <w:lang w:val="en-GB"/>
        </w:rPr>
        <w:t>Rari</w:t>
      </w:r>
      <w:proofErr w:type="spellEnd"/>
      <w:r>
        <w:rPr>
          <w:i/>
          <w:lang w:val="en-GB"/>
        </w:rPr>
        <w:t xml:space="preserve"> exempli </w:t>
      </w:r>
      <w:proofErr w:type="spellStart"/>
      <w:r>
        <w:rPr>
          <w:i/>
          <w:lang w:val="en-GB"/>
        </w:rPr>
        <w:t>femina</w:t>
      </w:r>
      <w:proofErr w:type="spellEnd"/>
      <w:r>
        <w:rPr>
          <w:lang w:val="en-GB"/>
        </w:rPr>
        <w:t xml:space="preserve">: female virtues on Roman funerary inscriptions’ </w:t>
      </w:r>
      <w:r>
        <w:rPr>
          <w:lang w:val="en-GB"/>
        </w:rPr>
        <w:tab/>
      </w:r>
      <w:r>
        <w:rPr>
          <w:lang w:val="en-GB"/>
        </w:rPr>
        <w:tab/>
        <w:t xml:space="preserve">in </w:t>
      </w:r>
      <w:r>
        <w:rPr>
          <w:i/>
          <w:lang w:val="en-GB"/>
        </w:rPr>
        <w:t>A Companion to Women in the Ancient World</w:t>
      </w:r>
      <w:r>
        <w:t xml:space="preserve">, </w:t>
      </w:r>
      <w:proofErr w:type="spellStart"/>
      <w:r>
        <w:t>eds</w:t>
      </w:r>
      <w:proofErr w:type="spellEnd"/>
      <w:r>
        <w:t xml:space="preserve"> James and Dillon </w:t>
      </w:r>
    </w:p>
    <w:p w:rsidR="00254361" w:rsidRDefault="00254361" w:rsidP="001E66A9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</w:t>
      </w:r>
      <w:proofErr w:type="spellStart"/>
      <w:r>
        <w:rPr>
          <w:lang w:val="en-GB"/>
        </w:rPr>
        <w:t>Scheidel</w:t>
      </w:r>
      <w:proofErr w:type="spellEnd"/>
      <w:r>
        <w:rPr>
          <w:lang w:val="en-GB"/>
        </w:rPr>
        <w:t xml:space="preserve">, W. (2007) ‘Epigraphy and demography: birth, marriage, family, and death’ </w:t>
      </w:r>
    </w:p>
    <w:p w:rsidR="00254361" w:rsidRDefault="00254361" w:rsidP="00254361">
      <w:pPr>
        <w:shd w:val="clear" w:color="auto" w:fill="FFFFFF"/>
        <w:spacing w:after="40"/>
        <w:ind w:left="720" w:firstLine="720"/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online for downloading from Social Science Research Network]</w:t>
      </w:r>
    </w:p>
    <w:p w:rsidR="000516A0" w:rsidRDefault="00A76C7D" w:rsidP="000516A0">
      <w:pPr>
        <w:rPr>
          <w:lang w:val="en"/>
        </w:rPr>
      </w:pPr>
      <w:r w:rsidRPr="000516A0">
        <w:rPr>
          <w:lang w:val="en-GB"/>
        </w:rPr>
        <w:t xml:space="preserve">@Shaw, B. </w:t>
      </w:r>
      <w:r w:rsidR="00FC78B6" w:rsidRPr="000516A0">
        <w:rPr>
          <w:lang w:val="en-GB"/>
        </w:rPr>
        <w:t xml:space="preserve">(1984) </w:t>
      </w:r>
      <w:r w:rsidR="000516A0" w:rsidRPr="000516A0">
        <w:rPr>
          <w:lang w:val="en-GB"/>
        </w:rPr>
        <w:t>‘</w:t>
      </w:r>
      <w:r w:rsidR="000516A0" w:rsidRPr="000516A0">
        <w:rPr>
          <w:lang w:val="en"/>
        </w:rPr>
        <w:t xml:space="preserve">Latin funerary epigraphy and family life in the later </w:t>
      </w:r>
      <w:smartTag w:uri="urn:schemas-microsoft-com:office:smarttags" w:element="place">
        <w:r w:rsidR="000516A0" w:rsidRPr="000516A0">
          <w:rPr>
            <w:lang w:val="en"/>
          </w:rPr>
          <w:t>Roman Empire</w:t>
        </w:r>
      </w:smartTag>
      <w:r w:rsidR="000516A0" w:rsidRPr="000516A0">
        <w:rPr>
          <w:lang w:val="en"/>
        </w:rPr>
        <w:t xml:space="preserve">’, </w:t>
      </w:r>
    </w:p>
    <w:p w:rsidR="00FC78B6" w:rsidRDefault="000516A0" w:rsidP="000516A0">
      <w:pPr>
        <w:ind w:left="720" w:firstLine="720"/>
        <w:rPr>
          <w:lang w:val="en-GB"/>
        </w:rPr>
      </w:pPr>
      <w:r w:rsidRPr="000516A0">
        <w:rPr>
          <w:i/>
          <w:lang w:val="en"/>
        </w:rPr>
        <w:t>Historia</w:t>
      </w:r>
      <w:r w:rsidRPr="000516A0">
        <w:rPr>
          <w:lang w:val="en"/>
        </w:rPr>
        <w:t xml:space="preserve"> 33.4: 457-97 </w:t>
      </w:r>
    </w:p>
    <w:p w:rsidR="00FC78B6" w:rsidRDefault="00A76C7D" w:rsidP="00FC78B6">
      <w:pPr>
        <w:ind w:firstLine="720"/>
        <w:rPr>
          <w:lang w:val="en"/>
        </w:rPr>
      </w:pPr>
      <w:r w:rsidRPr="00A76C7D">
        <w:rPr>
          <w:lang w:val="en-GB"/>
        </w:rPr>
        <w:t>(1987) ‘</w:t>
      </w:r>
      <w:proofErr w:type="gramStart"/>
      <w:r w:rsidRPr="00A76C7D">
        <w:rPr>
          <w:lang w:val="en"/>
        </w:rPr>
        <w:t>The</w:t>
      </w:r>
      <w:proofErr w:type="gramEnd"/>
      <w:r w:rsidRPr="00A76C7D">
        <w:rPr>
          <w:lang w:val="en"/>
        </w:rPr>
        <w:t xml:space="preserve"> age of Roman girls at marriage: some reconsiderations’, </w:t>
      </w:r>
      <w:r w:rsidRPr="00A76C7D">
        <w:rPr>
          <w:i/>
          <w:lang w:val="en"/>
        </w:rPr>
        <w:t>JRS</w:t>
      </w:r>
      <w:r w:rsidRPr="00A76C7D">
        <w:rPr>
          <w:lang w:val="en"/>
        </w:rPr>
        <w:t xml:space="preserve"> 77: 30-</w:t>
      </w:r>
    </w:p>
    <w:p w:rsidR="00A76C7D" w:rsidRPr="00FC78B6" w:rsidRDefault="00A76C7D" w:rsidP="00FC78B6">
      <w:pPr>
        <w:ind w:left="720" w:firstLine="720"/>
        <w:rPr>
          <w:lang w:val="en"/>
        </w:rPr>
      </w:pPr>
      <w:r w:rsidRPr="00A76C7D">
        <w:rPr>
          <w:lang w:val="en"/>
        </w:rPr>
        <w:t>46</w:t>
      </w:r>
    </w:p>
    <w:p w:rsidR="00AB76FF" w:rsidRDefault="00AB76FF" w:rsidP="00A61A09">
      <w:pPr>
        <w:rPr>
          <w:lang w:val="en-GB"/>
        </w:rPr>
      </w:pPr>
      <w:r>
        <w:rPr>
          <w:lang w:val="en-GB"/>
        </w:rPr>
        <w:t>@</w:t>
      </w:r>
      <w:proofErr w:type="spellStart"/>
      <w:r w:rsidR="00A61A09" w:rsidRPr="00A61A09">
        <w:rPr>
          <w:lang w:val="en-GB"/>
        </w:rPr>
        <w:t>Saller</w:t>
      </w:r>
      <w:proofErr w:type="spellEnd"/>
      <w:r w:rsidR="00A61A09" w:rsidRPr="00A61A09">
        <w:rPr>
          <w:lang w:val="en-GB"/>
        </w:rPr>
        <w:t>, R.</w:t>
      </w:r>
      <w:r w:rsidR="00A61A09">
        <w:rPr>
          <w:lang w:val="en-GB"/>
        </w:rPr>
        <w:t xml:space="preserve"> </w:t>
      </w:r>
      <w:r>
        <w:rPr>
          <w:lang w:val="en-GB"/>
        </w:rPr>
        <w:t xml:space="preserve">(1987) ‘Men’s age at marriage and its consequences in the Roman family’, </w:t>
      </w:r>
    </w:p>
    <w:p w:rsidR="00140D98" w:rsidRPr="00AB76FF" w:rsidRDefault="00AB76FF" w:rsidP="00AB76FF">
      <w:pPr>
        <w:ind w:left="720" w:firstLine="720"/>
        <w:rPr>
          <w:lang w:val="en-GB"/>
        </w:rPr>
      </w:pPr>
      <w:proofErr w:type="spellStart"/>
      <w:r>
        <w:rPr>
          <w:i/>
          <w:lang w:val="en-GB"/>
        </w:rPr>
        <w:t>ClPhil</w:t>
      </w:r>
      <w:proofErr w:type="spellEnd"/>
      <w:r>
        <w:rPr>
          <w:lang w:val="en-GB"/>
        </w:rPr>
        <w:t xml:space="preserve"> 82: 21-34</w:t>
      </w:r>
    </w:p>
    <w:p w:rsidR="00A61A09" w:rsidRDefault="00EB522B" w:rsidP="00140D98">
      <w:pPr>
        <w:ind w:firstLine="720"/>
        <w:rPr>
          <w:lang w:val="en-GB"/>
        </w:rPr>
      </w:pPr>
      <w:r>
        <w:rPr>
          <w:lang w:val="en-GB"/>
        </w:rPr>
        <w:t xml:space="preserve">(2001) </w:t>
      </w:r>
      <w:r w:rsidR="00A61A09">
        <w:rPr>
          <w:lang w:val="en-GB"/>
        </w:rPr>
        <w:t xml:space="preserve">‘The family and society’ in </w:t>
      </w:r>
      <w:proofErr w:type="spellStart"/>
      <w:r w:rsidR="00A61A09">
        <w:rPr>
          <w:lang w:val="en-GB"/>
        </w:rPr>
        <w:t>Bodel</w:t>
      </w:r>
      <w:proofErr w:type="spellEnd"/>
      <w:r w:rsidR="00A61A09">
        <w:rPr>
          <w:lang w:val="en-GB"/>
        </w:rPr>
        <w:t xml:space="preserve">, ed. </w:t>
      </w:r>
      <w:r>
        <w:rPr>
          <w:i/>
          <w:lang w:val="en-GB"/>
        </w:rPr>
        <w:t xml:space="preserve">Epigraphic Evidence </w:t>
      </w:r>
      <w:r w:rsidR="00A61A09">
        <w:rPr>
          <w:lang w:val="en-GB"/>
        </w:rPr>
        <w:t>ch.4</w:t>
      </w:r>
    </w:p>
    <w:p w:rsidR="000F0F11" w:rsidRDefault="00C95D61" w:rsidP="00A61A09">
      <w:pPr>
        <w:rPr>
          <w:lang w:val="en-GB"/>
        </w:rPr>
      </w:pPr>
      <w:r>
        <w:rPr>
          <w:lang w:val="en-GB"/>
        </w:rPr>
        <w:t>@</w:t>
      </w:r>
      <w:proofErr w:type="spellStart"/>
      <w:r w:rsidR="000F0F11">
        <w:rPr>
          <w:lang w:val="en-GB"/>
        </w:rPr>
        <w:t>Saller</w:t>
      </w:r>
      <w:proofErr w:type="spellEnd"/>
      <w:r w:rsidR="000F0F11">
        <w:rPr>
          <w:lang w:val="en-GB"/>
        </w:rPr>
        <w:t xml:space="preserve">, R. and Shaw, B. (1984) ‘Tombstones and family relations in the </w:t>
      </w:r>
      <w:proofErr w:type="spellStart"/>
      <w:r w:rsidR="000F0F11">
        <w:rPr>
          <w:lang w:val="en-GB"/>
        </w:rPr>
        <w:t>Principate</w:t>
      </w:r>
      <w:proofErr w:type="spellEnd"/>
      <w:r w:rsidR="000F0F11">
        <w:rPr>
          <w:lang w:val="en-GB"/>
        </w:rPr>
        <w:t xml:space="preserve">: </w:t>
      </w:r>
    </w:p>
    <w:p w:rsidR="00EC60E0" w:rsidRDefault="000F0F11" w:rsidP="00446176">
      <w:pPr>
        <w:ind w:left="720" w:firstLine="720"/>
        <w:rPr>
          <w:lang w:val="en-GB"/>
        </w:rPr>
      </w:pPr>
      <w:proofErr w:type="gramStart"/>
      <w:r>
        <w:rPr>
          <w:lang w:val="en-GB"/>
        </w:rPr>
        <w:t>civilians</w:t>
      </w:r>
      <w:proofErr w:type="gramEnd"/>
      <w:r>
        <w:rPr>
          <w:lang w:val="en-GB"/>
        </w:rPr>
        <w:t xml:space="preserve">, soldiers and slaves’ </w:t>
      </w:r>
      <w:r>
        <w:rPr>
          <w:i/>
          <w:lang w:val="en-GB"/>
        </w:rPr>
        <w:t>JRS</w:t>
      </w:r>
      <w:r>
        <w:rPr>
          <w:lang w:val="en-GB"/>
        </w:rPr>
        <w:t xml:space="preserve"> 74: 124-56</w:t>
      </w:r>
    </w:p>
    <w:p w:rsidR="00F03B4A" w:rsidRPr="000F0F11" w:rsidRDefault="00F03B4A" w:rsidP="00352E8D">
      <w:pPr>
        <w:pBdr>
          <w:bottom w:val="single" w:sz="4" w:space="1" w:color="auto"/>
        </w:pBdr>
        <w:rPr>
          <w:lang w:val="en-GB"/>
        </w:rPr>
      </w:pPr>
    </w:p>
    <w:p w:rsidR="00C85490" w:rsidRDefault="00CE5AE0" w:rsidP="00352E8D">
      <w:pPr>
        <w:pStyle w:val="Heading3"/>
        <w:numPr>
          <w:ilvl w:val="0"/>
          <w:numId w:val="8"/>
        </w:numPr>
        <w:rPr>
          <w:lang w:val="en-GB"/>
        </w:rPr>
      </w:pPr>
      <w:r w:rsidRPr="00CE5AE0">
        <w:rPr>
          <w:lang w:val="en-GB"/>
        </w:rPr>
        <w:t>Identity</w:t>
      </w:r>
    </w:p>
    <w:p w:rsidR="00C119E2" w:rsidRPr="00C119E2" w:rsidRDefault="00C119E2" w:rsidP="00014C92">
      <w:pPr>
        <w:rPr>
          <w:b/>
          <w:lang w:val="en-GB"/>
        </w:rPr>
      </w:pPr>
      <w:r w:rsidRPr="00C119E2">
        <w:rPr>
          <w:b/>
          <w:lang w:val="en-GB"/>
        </w:rPr>
        <w:t>Roman</w:t>
      </w:r>
    </w:p>
    <w:p w:rsidR="00E24703" w:rsidRDefault="00B76450" w:rsidP="00B76450">
      <w:pPr>
        <w:rPr>
          <w:i/>
        </w:rPr>
      </w:pPr>
      <w:proofErr w:type="spellStart"/>
      <w:r>
        <w:t>Benelli</w:t>
      </w:r>
      <w:proofErr w:type="spellEnd"/>
      <w:r>
        <w:t>,</w:t>
      </w:r>
      <w:r w:rsidR="00E24703">
        <w:t xml:space="preserve"> E. (2001)</w:t>
      </w:r>
      <w:r>
        <w:t xml:space="preserve"> ‘The Romanization of Italy through the epigraphic record’, in </w:t>
      </w:r>
      <w:r>
        <w:rPr>
          <w:i/>
        </w:rPr>
        <w:t xml:space="preserve">Italy and </w:t>
      </w:r>
    </w:p>
    <w:p w:rsidR="00B76450" w:rsidRPr="00E24703" w:rsidRDefault="00E24703" w:rsidP="00B76450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 w:rsidR="00B76450">
        <w:rPr>
          <w:i/>
        </w:rPr>
        <w:t>the</w:t>
      </w:r>
      <w:proofErr w:type="gramEnd"/>
      <w:r w:rsidR="00B76450">
        <w:rPr>
          <w:i/>
        </w:rPr>
        <w:t xml:space="preserve"> West. Comparative issues in Romanization</w:t>
      </w:r>
      <w:r>
        <w:t xml:space="preserve">, </w:t>
      </w:r>
      <w:proofErr w:type="spellStart"/>
      <w:proofErr w:type="gramStart"/>
      <w:r>
        <w:t>eds</w:t>
      </w:r>
      <w:proofErr w:type="spellEnd"/>
      <w:proofErr w:type="gramEnd"/>
      <w:r>
        <w:t xml:space="preserve"> S. </w:t>
      </w:r>
      <w:proofErr w:type="spellStart"/>
      <w:r>
        <w:t>Keay</w:t>
      </w:r>
      <w:proofErr w:type="spellEnd"/>
      <w:r>
        <w:t xml:space="preserve"> and N. </w:t>
      </w:r>
      <w:r>
        <w:tab/>
      </w:r>
      <w:r>
        <w:tab/>
      </w:r>
      <w:r>
        <w:tab/>
      </w:r>
      <w:proofErr w:type="spellStart"/>
      <w:r>
        <w:t>Terrenato</w:t>
      </w:r>
      <w:proofErr w:type="spellEnd"/>
      <w:r>
        <w:t xml:space="preserve">, </w:t>
      </w:r>
      <w:r w:rsidR="00B76450">
        <w:t>7-16</w:t>
      </w:r>
    </w:p>
    <w:p w:rsidR="001E6766" w:rsidRPr="001E6766" w:rsidRDefault="001E6766" w:rsidP="001E6766">
      <w:pPr>
        <w:rPr>
          <w:lang w:val="en-GB"/>
        </w:rPr>
      </w:pPr>
      <w:proofErr w:type="spellStart"/>
      <w:r>
        <w:rPr>
          <w:lang w:val="en-GB"/>
        </w:rPr>
        <w:t>Borbonus</w:t>
      </w:r>
      <w:proofErr w:type="spellEnd"/>
      <w:r>
        <w:rPr>
          <w:lang w:val="en-GB"/>
        </w:rPr>
        <w:t xml:space="preserve">, D. (2014) </w:t>
      </w:r>
      <w:r>
        <w:rPr>
          <w:i/>
          <w:lang w:val="en-GB"/>
        </w:rPr>
        <w:t>Columbarium tombs and collective identity in Augustan Rome</w:t>
      </w:r>
    </w:p>
    <w:p w:rsidR="00014C92" w:rsidRDefault="00014C92" w:rsidP="00B76450">
      <w:pPr>
        <w:rPr>
          <w:i/>
          <w:lang w:val="en-GB"/>
        </w:rPr>
      </w:pPr>
      <w:proofErr w:type="gramStart"/>
      <w:r>
        <w:rPr>
          <w:lang w:val="en-GB"/>
        </w:rPr>
        <w:t xml:space="preserve">Carroll, M. (2006) </w:t>
      </w:r>
      <w:r>
        <w:rPr>
          <w:i/>
          <w:lang w:val="en-GB"/>
        </w:rPr>
        <w:t>Spirits of the Dead.</w:t>
      </w:r>
      <w:proofErr w:type="gramEnd"/>
      <w:r>
        <w:rPr>
          <w:i/>
          <w:lang w:val="en-GB"/>
        </w:rPr>
        <w:t xml:space="preserve"> Roman Funerary Commemoration in Western </w:t>
      </w:r>
    </w:p>
    <w:p w:rsidR="000E0D17" w:rsidRPr="000E0D17" w:rsidRDefault="00014C92" w:rsidP="000E0D17">
      <w:pPr>
        <w:ind w:left="720" w:firstLine="720"/>
        <w:rPr>
          <w:lang w:val="en-GB"/>
        </w:rPr>
      </w:pPr>
      <w:proofErr w:type="gramStart"/>
      <w:r>
        <w:rPr>
          <w:i/>
          <w:lang w:val="en-GB"/>
        </w:rPr>
        <w:t>Europe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espec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chapters</w:t>
      </w:r>
      <w:proofErr w:type="gramEnd"/>
      <w:r>
        <w:rPr>
          <w:lang w:val="en-GB"/>
        </w:rPr>
        <w:t xml:space="preserve"> 2, 6</w:t>
      </w:r>
    </w:p>
    <w:p w:rsidR="00EE3159" w:rsidRDefault="00EE3159" w:rsidP="00014C92">
      <w:r>
        <w:t>Carroll, M. (2012) ‘</w:t>
      </w:r>
      <w:r>
        <w:rPr>
          <w:i/>
        </w:rPr>
        <w:t>The Insignia of Women’</w:t>
      </w:r>
      <w:r>
        <w:t xml:space="preserve">: dress, gender and identity on the Roman </w:t>
      </w:r>
    </w:p>
    <w:p w:rsidR="00EE3159" w:rsidRDefault="00EE3159" w:rsidP="00014C92">
      <w:r>
        <w:tab/>
      </w:r>
      <w:r>
        <w:tab/>
      </w:r>
      <w:proofErr w:type="gramStart"/>
      <w:r>
        <w:t>funerary</w:t>
      </w:r>
      <w:proofErr w:type="gramEnd"/>
      <w:r>
        <w:t xml:space="preserve"> monument of Regina from </w:t>
      </w:r>
      <w:proofErr w:type="spellStart"/>
      <w:r>
        <w:rPr>
          <w:i/>
        </w:rPr>
        <w:t>Arbeia</w:t>
      </w:r>
      <w:proofErr w:type="spellEnd"/>
      <w:r>
        <w:t xml:space="preserve">’, </w:t>
      </w:r>
      <w:r>
        <w:rPr>
          <w:i/>
        </w:rPr>
        <w:t>The Archaeological Journal</w:t>
      </w:r>
      <w:r>
        <w:t xml:space="preserve"> </w:t>
      </w:r>
      <w:r>
        <w:tab/>
      </w:r>
      <w:r>
        <w:tab/>
      </w:r>
      <w:r>
        <w:tab/>
        <w:t>169: 281-311</w:t>
      </w:r>
    </w:p>
    <w:p w:rsidR="006A1E62" w:rsidRDefault="006A1E62" w:rsidP="00014C92">
      <w:r>
        <w:t xml:space="preserve">Cormack, S. (1997) ‘Funerary monuments and mortuary practice in Roman Asia Minor’ </w:t>
      </w:r>
    </w:p>
    <w:p w:rsidR="006A1E62" w:rsidRPr="006A1E62" w:rsidRDefault="006A1E62" w:rsidP="006A1E62">
      <w:pPr>
        <w:ind w:left="720" w:firstLine="720"/>
      </w:pPr>
      <w:proofErr w:type="gramStart"/>
      <w:r>
        <w:t>in</w:t>
      </w:r>
      <w:proofErr w:type="gramEnd"/>
      <w:r>
        <w:t xml:space="preserve"> </w:t>
      </w:r>
      <w:smartTag w:uri="urn:schemas-microsoft-com:office:smarttags" w:element="place">
        <w:r>
          <w:t xml:space="preserve">S. </w:t>
        </w:r>
        <w:proofErr w:type="spellStart"/>
        <w:r>
          <w:t>Alcock</w:t>
        </w:r>
      </w:smartTag>
      <w:proofErr w:type="spellEnd"/>
      <w:r>
        <w:t xml:space="preserve">, ed. </w:t>
      </w:r>
      <w:r>
        <w:rPr>
          <w:i/>
        </w:rPr>
        <w:t>The Early Roman Empire in the East</w:t>
      </w:r>
      <w:r>
        <w:t xml:space="preserve"> pp.137-56</w:t>
      </w:r>
    </w:p>
    <w:p w:rsidR="00993511" w:rsidRDefault="00993511" w:rsidP="00014C92">
      <w:proofErr w:type="spellStart"/>
      <w:r>
        <w:t>Devijver</w:t>
      </w:r>
      <w:proofErr w:type="spellEnd"/>
      <w:r>
        <w:t xml:space="preserve">, H. and Van </w:t>
      </w:r>
      <w:proofErr w:type="spellStart"/>
      <w:r>
        <w:t>Wonterghem</w:t>
      </w:r>
      <w:proofErr w:type="spellEnd"/>
      <w:r>
        <w:t xml:space="preserve">, F. (1990) ‘The funerary monuments of equestrian </w:t>
      </w:r>
    </w:p>
    <w:p w:rsidR="00993511" w:rsidRPr="00993511" w:rsidRDefault="00993511" w:rsidP="00993511">
      <w:pPr>
        <w:ind w:left="1440"/>
      </w:pPr>
      <w:proofErr w:type="gramStart"/>
      <w:r>
        <w:lastRenderedPageBreak/>
        <w:t>office</w:t>
      </w:r>
      <w:r w:rsidR="00FD4C33">
        <w:t>r</w:t>
      </w:r>
      <w:r>
        <w:t>s</w:t>
      </w:r>
      <w:proofErr w:type="gramEnd"/>
      <w:r>
        <w:t xml:space="preserve"> of the Late Republic and Early Empire in Italy (50 BC-AD 100)’ </w:t>
      </w:r>
      <w:r>
        <w:rPr>
          <w:i/>
        </w:rPr>
        <w:t>Ancient Society</w:t>
      </w:r>
      <w:r>
        <w:t xml:space="preserve"> 20: 59-98</w:t>
      </w:r>
    </w:p>
    <w:p w:rsidR="00B97906" w:rsidRDefault="00B97906" w:rsidP="00B97906">
      <w:pPr>
        <w:rPr>
          <w:i/>
        </w:rPr>
      </w:pPr>
      <w:r w:rsidRPr="00CD0544">
        <w:t xml:space="preserve">Edmondson, J. </w:t>
      </w:r>
      <w:r>
        <w:t xml:space="preserve">(2002) </w:t>
      </w:r>
      <w:r w:rsidRPr="00CD0544">
        <w:t xml:space="preserve">‘Writing Latin in the Roman province of Lusitania’, in </w:t>
      </w:r>
      <w:r w:rsidRPr="00CD0544">
        <w:rPr>
          <w:i/>
        </w:rPr>
        <w:t xml:space="preserve">Becoming </w:t>
      </w:r>
    </w:p>
    <w:p w:rsidR="00B97906" w:rsidRPr="00CD0544" w:rsidRDefault="00B97906" w:rsidP="00B97906">
      <w:pPr>
        <w:ind w:left="1440"/>
      </w:pPr>
      <w:proofErr w:type="gramStart"/>
      <w:r w:rsidRPr="00CD0544">
        <w:rPr>
          <w:i/>
        </w:rPr>
        <w:t>Roman, Writing Latin?</w:t>
      </w:r>
      <w:proofErr w:type="gramEnd"/>
      <w:r w:rsidRPr="00CD0544">
        <w:rPr>
          <w:i/>
        </w:rPr>
        <w:t xml:space="preserve"> Literacy and Epigraphy in the Roman West</w:t>
      </w:r>
      <w:r w:rsidRPr="00CD0544">
        <w:t>, ed. A.E. Cooley (JRA Suppl. 48: Portsmouth RI) 41-60</w:t>
      </w:r>
    </w:p>
    <w:p w:rsidR="00B97906" w:rsidRDefault="00B97906" w:rsidP="00B97906">
      <w:r>
        <w:t xml:space="preserve">George, M.  </w:t>
      </w:r>
      <w:proofErr w:type="gramStart"/>
      <w:r>
        <w:t>(2006) ‘Social identity and the dignity of work in freedmen’s reliefs’, in E.</w:t>
      </w:r>
      <w:proofErr w:type="gramEnd"/>
      <w:r>
        <w:t xml:space="preserve"> </w:t>
      </w:r>
    </w:p>
    <w:p w:rsidR="00B97906" w:rsidRPr="00CD0544" w:rsidRDefault="00B97906" w:rsidP="00B97906">
      <w:pPr>
        <w:ind w:left="1440"/>
        <w:rPr>
          <w:i/>
        </w:rPr>
      </w:pPr>
      <w:proofErr w:type="spellStart"/>
      <w:r>
        <w:t>D’Ambra</w:t>
      </w:r>
      <w:proofErr w:type="spellEnd"/>
      <w:r>
        <w:t xml:space="preserve"> and G.P.R. </w:t>
      </w:r>
      <w:proofErr w:type="spellStart"/>
      <w:r>
        <w:t>Métraux</w:t>
      </w:r>
      <w:proofErr w:type="spellEnd"/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Art of Citizens, Soldiers and Freedmen in the Roman World, </w:t>
      </w:r>
      <w:r>
        <w:t>19-29</w:t>
      </w:r>
    </w:p>
    <w:p w:rsidR="003F21E7" w:rsidRDefault="003F21E7" w:rsidP="00014C92">
      <w:r>
        <w:t xml:space="preserve">Hope, V. (1997) 'Constructing Roman Identity: Funerary Monuments and Social </w:t>
      </w:r>
    </w:p>
    <w:p w:rsidR="003F21E7" w:rsidRDefault="003F21E7" w:rsidP="003F21E7">
      <w:pPr>
        <w:ind w:left="1440"/>
      </w:pPr>
      <w:r>
        <w:t xml:space="preserve">Structure in the Roman World' </w:t>
      </w:r>
      <w:r>
        <w:rPr>
          <w:rStyle w:val="Emphasis"/>
        </w:rPr>
        <w:t>Mortality</w:t>
      </w:r>
      <w:r>
        <w:t xml:space="preserve"> 2: 103-121 [Social science periodical]</w:t>
      </w:r>
    </w:p>
    <w:p w:rsidR="003F21E7" w:rsidRDefault="003F21E7" w:rsidP="003F21E7">
      <w:pPr>
        <w:ind w:left="720"/>
      </w:pPr>
      <w:proofErr w:type="gramStart"/>
      <w:r>
        <w:t>@(</w:t>
      </w:r>
      <w:proofErr w:type="gramEnd"/>
      <w:r>
        <w:t xml:space="preserve">1997) 'Words and Pictures: the Interpretation of Romano-British Tombstones' </w:t>
      </w:r>
    </w:p>
    <w:p w:rsidR="003F21E7" w:rsidRDefault="003F21E7" w:rsidP="003F21E7">
      <w:pPr>
        <w:ind w:left="720" w:firstLine="720"/>
      </w:pPr>
      <w:r>
        <w:rPr>
          <w:rStyle w:val="Emphasis"/>
        </w:rPr>
        <w:t>Britannia</w:t>
      </w:r>
      <w:r>
        <w:t xml:space="preserve"> 28: 245-258 </w:t>
      </w:r>
    </w:p>
    <w:p w:rsidR="003F21E7" w:rsidRDefault="003F21E7" w:rsidP="003F21E7">
      <w:pPr>
        <w:ind w:firstLine="720"/>
      </w:pPr>
      <w:r>
        <w:t xml:space="preserve">(1998) 'Negotiating Identity and Status: the Gladiators of Roman Nimes' in J. </w:t>
      </w:r>
    </w:p>
    <w:p w:rsidR="003F21E7" w:rsidRDefault="003F21E7" w:rsidP="003F21E7">
      <w:pPr>
        <w:ind w:left="1440"/>
      </w:pPr>
      <w:smartTag w:uri="urn:schemas-microsoft-com:office:smarttags" w:element="State">
        <w:smartTag w:uri="urn:schemas-microsoft-com:office:smarttags" w:element="place">
          <w:r>
            <w:t>Berry</w:t>
          </w:r>
        </w:smartTag>
      </w:smartTag>
      <w:r>
        <w:t xml:space="preserve"> and R. Laurence (eds.), </w:t>
      </w:r>
      <w:r>
        <w:rPr>
          <w:rStyle w:val="Emphasis"/>
        </w:rPr>
        <w:t xml:space="preserve">Cultural Identity in the </w:t>
      </w:r>
      <w:smartTag w:uri="urn:schemas-microsoft-com:office:smarttags" w:element="place">
        <w:r>
          <w:rPr>
            <w:rStyle w:val="Emphasis"/>
          </w:rPr>
          <w:t>Roman Empire</w:t>
        </w:r>
      </w:smartTag>
      <w:r>
        <w:t xml:space="preserve"> (Routledge) 179-195</w:t>
      </w:r>
    </w:p>
    <w:p w:rsidR="003F21E7" w:rsidRDefault="003F21E7" w:rsidP="003F21E7">
      <w:pPr>
        <w:pStyle w:val="Header"/>
        <w:ind w:firstLine="720"/>
      </w:pPr>
      <w:r>
        <w:t xml:space="preserve"> (2000) ‘</w:t>
      </w:r>
      <w:proofErr w:type="gramStart"/>
      <w:r>
        <w:t>Fighting</w:t>
      </w:r>
      <w:proofErr w:type="gramEnd"/>
      <w:r>
        <w:t xml:space="preserve"> for identity: the funerary commemoration of Italian </w:t>
      </w:r>
    </w:p>
    <w:p w:rsidR="003F21E7" w:rsidRDefault="003F21E7" w:rsidP="003F21E7">
      <w:pPr>
        <w:ind w:left="1440"/>
      </w:pPr>
      <w:proofErr w:type="gramStart"/>
      <w:r>
        <w:t>gladiators</w:t>
      </w:r>
      <w:proofErr w:type="gramEnd"/>
      <w:r>
        <w:t xml:space="preserve">’ in </w:t>
      </w:r>
      <w:r>
        <w:rPr>
          <w:i/>
        </w:rPr>
        <w:t>The epigraphic landscape of Roman Italy</w:t>
      </w:r>
      <w:r>
        <w:t>, ed. A.E. Cooley (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Classical Studies</w:t>
          </w:r>
        </w:smartTag>
      </w:smartTag>
      <w:r>
        <w:t xml:space="preserve">) </w:t>
      </w:r>
    </w:p>
    <w:p w:rsidR="00362E3B" w:rsidRDefault="00362E3B" w:rsidP="00362E3B">
      <w:pPr>
        <w:rPr>
          <w:lang w:val="en-GB"/>
        </w:rPr>
      </w:pPr>
      <w:proofErr w:type="gramStart"/>
      <w:r>
        <w:rPr>
          <w:lang w:val="en-GB"/>
        </w:rPr>
        <w:t xml:space="preserve">Hopkins, K. (1983) </w:t>
      </w:r>
      <w:r>
        <w:rPr>
          <w:i/>
          <w:lang w:val="en-GB"/>
        </w:rPr>
        <w:t>Death and Renewal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espec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chapter</w:t>
      </w:r>
      <w:proofErr w:type="gramEnd"/>
      <w:r>
        <w:rPr>
          <w:lang w:val="en-GB"/>
        </w:rPr>
        <w:t xml:space="preserve"> 4</w:t>
      </w:r>
    </w:p>
    <w:p w:rsidR="009C455A" w:rsidRDefault="009C455A" w:rsidP="00362E3B">
      <w:pPr>
        <w:rPr>
          <w:lang w:val="en-GB"/>
        </w:rPr>
      </w:pPr>
      <w:proofErr w:type="spellStart"/>
      <w:r>
        <w:rPr>
          <w:lang w:val="en-GB"/>
        </w:rPr>
        <w:t>Koortbojian</w:t>
      </w:r>
      <w:proofErr w:type="spellEnd"/>
      <w:r>
        <w:rPr>
          <w:lang w:val="en-GB"/>
        </w:rPr>
        <w:t>, M. (1996) ‘</w:t>
      </w:r>
      <w:proofErr w:type="gramStart"/>
      <w:r>
        <w:rPr>
          <w:i/>
          <w:lang w:val="en-GB"/>
        </w:rPr>
        <w:t>In</w:t>
      </w:r>
      <w:proofErr w:type="gram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commemorationem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mortuorum</w:t>
      </w:r>
      <w:proofErr w:type="spellEnd"/>
      <w:r>
        <w:rPr>
          <w:lang w:val="en-GB"/>
        </w:rPr>
        <w:t xml:space="preserve">: text and image along the </w:t>
      </w:r>
    </w:p>
    <w:p w:rsidR="009C455A" w:rsidRDefault="009C455A" w:rsidP="009C455A">
      <w:pPr>
        <w:ind w:firstLine="720"/>
        <w:rPr>
          <w:lang w:val="en-GB"/>
        </w:rPr>
      </w:pPr>
      <w:r>
        <w:rPr>
          <w:lang w:val="en-GB"/>
        </w:rPr>
        <w:t xml:space="preserve">“Streets of tombs”’ in J. </w:t>
      </w:r>
      <w:proofErr w:type="spellStart"/>
      <w:r>
        <w:rPr>
          <w:lang w:val="en-GB"/>
        </w:rPr>
        <w:t>Elsner</w:t>
      </w:r>
      <w:proofErr w:type="spellEnd"/>
      <w:r>
        <w:rPr>
          <w:lang w:val="en-GB"/>
        </w:rPr>
        <w:t xml:space="preserve">, ed. </w:t>
      </w:r>
      <w:r>
        <w:rPr>
          <w:i/>
          <w:lang w:val="en-GB"/>
        </w:rPr>
        <w:t>Art and Text in Roman Culture</w:t>
      </w:r>
      <w:r>
        <w:rPr>
          <w:lang w:val="en-GB"/>
        </w:rPr>
        <w:t xml:space="preserve"> pp.210-34</w:t>
      </w:r>
    </w:p>
    <w:p w:rsidR="00031A09" w:rsidRDefault="00031A09" w:rsidP="00031A09">
      <w:pPr>
        <w:shd w:val="clear" w:color="auto" w:fill="FFFFFF"/>
        <w:spacing w:after="40"/>
        <w:rPr>
          <w:lang w:val="en-GB"/>
        </w:rPr>
      </w:pPr>
      <w:r>
        <w:rPr>
          <w:lang w:val="en-GB"/>
        </w:rPr>
        <w:t>@Meyer, E. (1990) ‘</w:t>
      </w:r>
      <w:proofErr w:type="gramStart"/>
      <w:r>
        <w:rPr>
          <w:lang w:val="en-GB"/>
        </w:rPr>
        <w:t>Explaining</w:t>
      </w:r>
      <w:proofErr w:type="gramEnd"/>
      <w:r>
        <w:rPr>
          <w:lang w:val="en-GB"/>
        </w:rPr>
        <w:t xml:space="preserve"> the epigraphic habit in the </w:t>
      </w:r>
      <w:smartTag w:uri="urn:schemas-microsoft-com:office:smarttags" w:element="place">
        <w:r>
          <w:rPr>
            <w:lang w:val="en-GB"/>
          </w:rPr>
          <w:t>Roman Empire</w:t>
        </w:r>
      </w:smartTag>
      <w:r>
        <w:rPr>
          <w:lang w:val="en-GB"/>
        </w:rPr>
        <w:t xml:space="preserve">: the evidence </w:t>
      </w:r>
    </w:p>
    <w:p w:rsidR="00031A09" w:rsidRPr="007520D9" w:rsidRDefault="00031A09" w:rsidP="00031A09">
      <w:pPr>
        <w:shd w:val="clear" w:color="auto" w:fill="FFFFFF"/>
        <w:spacing w:after="40"/>
        <w:ind w:left="720" w:firstLine="72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epitaphs’, </w:t>
      </w:r>
      <w:r>
        <w:rPr>
          <w:i/>
          <w:lang w:val="en-GB"/>
        </w:rPr>
        <w:t>JRS</w:t>
      </w:r>
      <w:r>
        <w:rPr>
          <w:lang w:val="en-GB"/>
        </w:rPr>
        <w:t xml:space="preserve"> 80: 74-96</w:t>
      </w:r>
    </w:p>
    <w:p w:rsidR="000F6B56" w:rsidRDefault="006B6A05" w:rsidP="009C6F11">
      <w:pPr>
        <w:rPr>
          <w:lang w:val="en-GB"/>
        </w:rPr>
      </w:pPr>
      <w:r>
        <w:rPr>
          <w:lang w:val="en-GB"/>
        </w:rPr>
        <w:t xml:space="preserve">Oliver, G. </w:t>
      </w:r>
      <w:proofErr w:type="gramStart"/>
      <w:r>
        <w:rPr>
          <w:lang w:val="en-GB"/>
        </w:rPr>
        <w:t>ed</w:t>
      </w:r>
      <w:proofErr w:type="gramEnd"/>
      <w:r>
        <w:rPr>
          <w:lang w:val="en-GB"/>
        </w:rPr>
        <w:t xml:space="preserve">. </w:t>
      </w:r>
      <w:proofErr w:type="gramStart"/>
      <w:r>
        <w:rPr>
          <w:i/>
          <w:lang w:val="en-GB"/>
        </w:rPr>
        <w:t>The Epigraphy of Death</w:t>
      </w:r>
      <w:r w:rsidR="000A4FFF">
        <w:rPr>
          <w:lang w:val="en-GB"/>
        </w:rPr>
        <w:t xml:space="preserve"> </w:t>
      </w:r>
      <w:r w:rsidR="00C119E2">
        <w:rPr>
          <w:lang w:val="en-GB"/>
        </w:rPr>
        <w:t xml:space="preserve">– </w:t>
      </w:r>
      <w:proofErr w:type="spellStart"/>
      <w:r w:rsidR="00C119E2">
        <w:rPr>
          <w:lang w:val="en-GB"/>
        </w:rPr>
        <w:t>espec</w:t>
      </w:r>
      <w:proofErr w:type="spellEnd"/>
      <w:r w:rsidR="00C119E2">
        <w:rPr>
          <w:lang w:val="en-GB"/>
        </w:rPr>
        <w:t>.</w:t>
      </w:r>
      <w:proofErr w:type="gramEnd"/>
      <w:r w:rsidR="00C119E2">
        <w:rPr>
          <w:lang w:val="en-GB"/>
        </w:rPr>
        <w:t xml:space="preserve"> </w:t>
      </w:r>
      <w:proofErr w:type="gramStart"/>
      <w:r w:rsidR="00C119E2">
        <w:rPr>
          <w:lang w:val="en-GB"/>
        </w:rPr>
        <w:t>chapter</w:t>
      </w:r>
      <w:r w:rsidR="0074337D">
        <w:rPr>
          <w:lang w:val="en-GB"/>
        </w:rPr>
        <w:t>s</w:t>
      </w:r>
      <w:proofErr w:type="gramEnd"/>
      <w:r>
        <w:rPr>
          <w:lang w:val="en-GB"/>
        </w:rPr>
        <w:t xml:space="preserve"> by </w:t>
      </w:r>
      <w:proofErr w:type="spellStart"/>
      <w:r w:rsidR="0074337D">
        <w:rPr>
          <w:lang w:val="en-GB"/>
        </w:rPr>
        <w:t>Vestergaard</w:t>
      </w:r>
      <w:proofErr w:type="spellEnd"/>
      <w:r w:rsidR="0074337D">
        <w:rPr>
          <w:lang w:val="en-GB"/>
        </w:rPr>
        <w:t xml:space="preserve"> </w:t>
      </w:r>
    </w:p>
    <w:p w:rsidR="006B6A05" w:rsidRDefault="0074337D" w:rsidP="000F6B56">
      <w:pPr>
        <w:ind w:left="720" w:firstLine="72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  <w:r w:rsidR="00B36BFD">
        <w:rPr>
          <w:lang w:val="en-GB"/>
        </w:rPr>
        <w:t>Hope</w:t>
      </w:r>
    </w:p>
    <w:p w:rsidR="000F6B56" w:rsidRDefault="009C6F11" w:rsidP="000F6B56">
      <w:pPr>
        <w:rPr>
          <w:rStyle w:val="Strong"/>
          <w:b w:val="0"/>
        </w:rPr>
      </w:pPr>
      <w:r>
        <w:rPr>
          <w:rStyle w:val="Strong"/>
          <w:b w:val="0"/>
        </w:rPr>
        <w:t>Pearce, J.</w:t>
      </w:r>
      <w:r>
        <w:t xml:space="preserve"> et al (</w:t>
      </w:r>
      <w:proofErr w:type="spellStart"/>
      <w:proofErr w:type="gramStart"/>
      <w:r>
        <w:t>eds</w:t>
      </w:r>
      <w:proofErr w:type="spellEnd"/>
      <w:proofErr w:type="gramEnd"/>
      <w:r>
        <w:t xml:space="preserve">) </w:t>
      </w:r>
      <w:r w:rsidR="000F6B56">
        <w:t xml:space="preserve">(2000) </w:t>
      </w:r>
      <w:r>
        <w:rPr>
          <w:rStyle w:val="Strong"/>
          <w:b w:val="0"/>
          <w:i/>
        </w:rPr>
        <w:t>Burial, society and context in the Roman world</w:t>
      </w:r>
      <w:r>
        <w:rPr>
          <w:rStyle w:val="Strong"/>
          <w:b w:val="0"/>
        </w:rPr>
        <w:t xml:space="preserve">– </w:t>
      </w:r>
      <w:proofErr w:type="spellStart"/>
      <w:r w:rsidR="009C0A59">
        <w:rPr>
          <w:rStyle w:val="Strong"/>
          <w:b w:val="0"/>
        </w:rPr>
        <w:t>espec</w:t>
      </w:r>
      <w:proofErr w:type="spellEnd"/>
      <w:r w:rsidR="009C0A59">
        <w:rPr>
          <w:rStyle w:val="Strong"/>
          <w:b w:val="0"/>
        </w:rPr>
        <w:t xml:space="preserve">. </w:t>
      </w:r>
    </w:p>
    <w:p w:rsidR="009C455A" w:rsidRDefault="009C6F11" w:rsidP="000F6B56">
      <w:pPr>
        <w:ind w:left="720" w:firstLine="720"/>
        <w:rPr>
          <w:rStyle w:val="Strong"/>
          <w:b w:val="0"/>
        </w:rPr>
      </w:pPr>
      <w:proofErr w:type="gramStart"/>
      <w:r>
        <w:rPr>
          <w:rStyle w:val="Strong"/>
          <w:b w:val="0"/>
        </w:rPr>
        <w:t>chapter</w:t>
      </w:r>
      <w:proofErr w:type="gramEnd"/>
      <w:r>
        <w:rPr>
          <w:rStyle w:val="Strong"/>
          <w:b w:val="0"/>
        </w:rPr>
        <w:t xml:space="preserve"> by </w:t>
      </w:r>
      <w:proofErr w:type="spellStart"/>
      <w:r>
        <w:rPr>
          <w:rStyle w:val="Strong"/>
          <w:b w:val="0"/>
        </w:rPr>
        <w:t>Dexheimer</w:t>
      </w:r>
      <w:proofErr w:type="spellEnd"/>
    </w:p>
    <w:p w:rsidR="00051203" w:rsidRDefault="00051203" w:rsidP="00546000">
      <w:pPr>
        <w:rPr>
          <w:lang w:val="en-GB"/>
        </w:rPr>
      </w:pPr>
      <w:r>
        <w:rPr>
          <w:lang w:val="en-GB"/>
        </w:rPr>
        <w:t>@</w:t>
      </w:r>
      <w:r w:rsidR="00173179">
        <w:rPr>
          <w:lang w:val="en-GB"/>
        </w:rPr>
        <w:t>Woolf, G.</w:t>
      </w:r>
      <w:r>
        <w:rPr>
          <w:lang w:val="en-GB"/>
        </w:rPr>
        <w:t xml:space="preserve"> (1996) ‘Monumental writing and the expansion of Roman society in the </w:t>
      </w:r>
    </w:p>
    <w:p w:rsidR="009C6F11" w:rsidRPr="00051203" w:rsidRDefault="00051203" w:rsidP="00051203">
      <w:pPr>
        <w:pBdr>
          <w:bottom w:val="single" w:sz="4" w:space="1" w:color="auto"/>
        </w:pBdr>
        <w:ind w:firstLine="720"/>
        <w:rPr>
          <w:lang w:val="en-GB"/>
        </w:rPr>
      </w:pPr>
      <w:proofErr w:type="gramStart"/>
      <w:r>
        <w:rPr>
          <w:lang w:val="en-GB"/>
        </w:rPr>
        <w:t>early</w:t>
      </w:r>
      <w:proofErr w:type="gramEnd"/>
      <w:r>
        <w:rPr>
          <w:lang w:val="en-GB"/>
        </w:rPr>
        <w:t xml:space="preserve"> Empire’, </w:t>
      </w:r>
      <w:r>
        <w:rPr>
          <w:i/>
          <w:lang w:val="en-GB"/>
        </w:rPr>
        <w:t>JRS</w:t>
      </w:r>
      <w:r>
        <w:rPr>
          <w:lang w:val="en-GB"/>
        </w:rPr>
        <w:t xml:space="preserve"> 86: 22-39</w:t>
      </w:r>
    </w:p>
    <w:p w:rsidR="00173179" w:rsidRPr="009C455A" w:rsidRDefault="00173179" w:rsidP="00971DC8">
      <w:pPr>
        <w:pBdr>
          <w:bottom w:val="single" w:sz="4" w:space="1" w:color="auto"/>
        </w:pBdr>
        <w:rPr>
          <w:lang w:val="en-GB"/>
        </w:rPr>
      </w:pPr>
    </w:p>
    <w:p w:rsidR="00CE5AE0" w:rsidRDefault="00CE5AE0" w:rsidP="00971DC8">
      <w:pPr>
        <w:pStyle w:val="Heading3"/>
        <w:numPr>
          <w:ilvl w:val="0"/>
          <w:numId w:val="8"/>
        </w:numPr>
        <w:rPr>
          <w:lang w:val="en-GB"/>
        </w:rPr>
      </w:pPr>
      <w:r w:rsidRPr="00CE5AE0">
        <w:rPr>
          <w:lang w:val="en-GB"/>
        </w:rPr>
        <w:t>Religion</w:t>
      </w:r>
    </w:p>
    <w:p w:rsidR="00B20C5C" w:rsidRDefault="00B20C5C" w:rsidP="00014C92">
      <w:pPr>
        <w:rPr>
          <w:b/>
          <w:lang w:val="en-GB"/>
        </w:rPr>
      </w:pPr>
      <w:r>
        <w:rPr>
          <w:b/>
          <w:lang w:val="en-GB"/>
        </w:rPr>
        <w:t>Roman</w:t>
      </w:r>
    </w:p>
    <w:p w:rsidR="00FA03B4" w:rsidRPr="00E35702" w:rsidRDefault="00FA03B4" w:rsidP="00FA03B4">
      <w:pPr>
        <w:rPr>
          <w:lang w:val="en-GB"/>
        </w:rPr>
      </w:pPr>
      <w:r>
        <w:rPr>
          <w:lang w:val="en-GB"/>
        </w:rPr>
        <w:t xml:space="preserve">Hope, V. (2009) </w:t>
      </w:r>
      <w:r>
        <w:rPr>
          <w:i/>
          <w:lang w:val="en-GB"/>
        </w:rPr>
        <w:t>Roman Death</w:t>
      </w:r>
      <w:r>
        <w:rPr>
          <w:lang w:val="en-GB"/>
        </w:rPr>
        <w:t xml:space="preserve"> </w:t>
      </w:r>
    </w:p>
    <w:p w:rsidR="007110B0" w:rsidRPr="007110B0" w:rsidRDefault="007110B0" w:rsidP="00FA03B4">
      <w:pPr>
        <w:rPr>
          <w:rStyle w:val="Strong"/>
          <w:b w:val="0"/>
        </w:rPr>
      </w:pPr>
      <w:r>
        <w:rPr>
          <w:rStyle w:val="Strong"/>
          <w:b w:val="0"/>
        </w:rPr>
        <w:t xml:space="preserve">Hope, V. and </w:t>
      </w:r>
      <w:proofErr w:type="spellStart"/>
      <w:r>
        <w:rPr>
          <w:rStyle w:val="Strong"/>
          <w:b w:val="0"/>
        </w:rPr>
        <w:t>Huskinson</w:t>
      </w:r>
      <w:proofErr w:type="spellEnd"/>
      <w:r>
        <w:rPr>
          <w:rStyle w:val="Strong"/>
          <w:b w:val="0"/>
        </w:rPr>
        <w:t>, J.</w:t>
      </w:r>
      <w:proofErr w:type="gramStart"/>
      <w:r>
        <w:rPr>
          <w:rStyle w:val="Strong"/>
          <w:b w:val="0"/>
        </w:rPr>
        <w:t>,</w:t>
      </w:r>
      <w:proofErr w:type="spellStart"/>
      <w:r>
        <w:rPr>
          <w:rStyle w:val="Strong"/>
          <w:b w:val="0"/>
        </w:rPr>
        <w:t>eds</w:t>
      </w:r>
      <w:proofErr w:type="spellEnd"/>
      <w:proofErr w:type="gramEnd"/>
      <w:r>
        <w:rPr>
          <w:rStyle w:val="Strong"/>
          <w:b w:val="0"/>
        </w:rPr>
        <w:t xml:space="preserve"> (2011) </w:t>
      </w:r>
      <w:r>
        <w:rPr>
          <w:rStyle w:val="Strong"/>
          <w:b w:val="0"/>
          <w:i/>
        </w:rPr>
        <w:t>Memory and Mourning</w:t>
      </w:r>
    </w:p>
    <w:p w:rsidR="00B20C5C" w:rsidRDefault="00B20C5C" w:rsidP="00FA03B4">
      <w:pPr>
        <w:rPr>
          <w:rStyle w:val="Strong"/>
          <w:b w:val="0"/>
        </w:rPr>
      </w:pPr>
      <w:r>
        <w:rPr>
          <w:rStyle w:val="Strong"/>
          <w:b w:val="0"/>
        </w:rPr>
        <w:t>Pearce, J.</w:t>
      </w:r>
      <w:r>
        <w:t xml:space="preserve"> et al (</w:t>
      </w:r>
      <w:proofErr w:type="spellStart"/>
      <w:proofErr w:type="gramStart"/>
      <w:r>
        <w:t>eds</w:t>
      </w:r>
      <w:proofErr w:type="spellEnd"/>
      <w:proofErr w:type="gramEnd"/>
      <w:r>
        <w:t xml:space="preserve">) </w:t>
      </w:r>
      <w:r>
        <w:rPr>
          <w:rStyle w:val="Strong"/>
          <w:b w:val="0"/>
          <w:i/>
        </w:rPr>
        <w:t xml:space="preserve">Burial, society and context in the Roman world </w:t>
      </w:r>
      <w:r>
        <w:rPr>
          <w:rStyle w:val="Strong"/>
          <w:b w:val="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rStyle w:val="Strong"/>
              <w:b w:val="0"/>
            </w:rPr>
            <w:t>Oxford</w:t>
          </w:r>
        </w:smartTag>
      </w:smartTag>
      <w:r>
        <w:rPr>
          <w:rStyle w:val="Strong"/>
          <w:b w:val="0"/>
        </w:rPr>
        <w:t xml:space="preserve">: Oxbow, </w:t>
      </w:r>
    </w:p>
    <w:p w:rsidR="00B20C5C" w:rsidRDefault="00B20C5C" w:rsidP="00B20C5C">
      <w:pPr>
        <w:ind w:left="720" w:firstLine="720"/>
        <w:rPr>
          <w:lang w:val="en-GB"/>
        </w:rPr>
      </w:pPr>
      <w:proofErr w:type="gramStart"/>
      <w:r>
        <w:rPr>
          <w:rStyle w:val="Strong"/>
          <w:b w:val="0"/>
        </w:rPr>
        <w:t xml:space="preserve">2000) – </w:t>
      </w:r>
      <w:proofErr w:type="spellStart"/>
      <w:r>
        <w:rPr>
          <w:rStyle w:val="Strong"/>
          <w:b w:val="0"/>
        </w:rPr>
        <w:t>espec</w:t>
      </w:r>
      <w:proofErr w:type="spellEnd"/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chapters</w:t>
      </w:r>
      <w:proofErr w:type="gramEnd"/>
      <w:r>
        <w:rPr>
          <w:rStyle w:val="Strong"/>
          <w:b w:val="0"/>
        </w:rPr>
        <w:t xml:space="preserve"> by </w:t>
      </w:r>
      <w:proofErr w:type="spellStart"/>
      <w:r>
        <w:rPr>
          <w:rStyle w:val="Strong"/>
          <w:b w:val="0"/>
        </w:rPr>
        <w:t>Polfer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Niblett</w:t>
      </w:r>
      <w:proofErr w:type="spellEnd"/>
    </w:p>
    <w:p w:rsidR="00FA03B4" w:rsidRDefault="00FA03B4" w:rsidP="00FA03B4">
      <w:r>
        <w:t xml:space="preserve">Walker, S. (1985) </w:t>
      </w:r>
      <w:r>
        <w:rPr>
          <w:i/>
        </w:rPr>
        <w:t>Memorials to the Roman dead</w:t>
      </w:r>
      <w:r>
        <w:t xml:space="preserve"> </w:t>
      </w:r>
    </w:p>
    <w:p w:rsidR="00B20C5C" w:rsidRPr="00B20C5C" w:rsidRDefault="00B20C5C" w:rsidP="00014C92">
      <w:pPr>
        <w:rPr>
          <w:b/>
          <w:lang w:val="en-GB"/>
        </w:rPr>
      </w:pPr>
      <w:r w:rsidRPr="00B20C5C">
        <w:rPr>
          <w:b/>
          <w:lang w:val="en-GB"/>
        </w:rPr>
        <w:t>Jewish</w:t>
      </w:r>
    </w:p>
    <w:p w:rsidR="00B20C5C" w:rsidRDefault="00B20C5C" w:rsidP="00B20C5C">
      <w:pPr>
        <w:rPr>
          <w:iCs/>
          <w:lang w:val="en"/>
        </w:rPr>
      </w:pPr>
      <w:r>
        <w:rPr>
          <w:rStyle w:val="Strong"/>
          <w:b w:val="0"/>
        </w:rPr>
        <w:t>@Johnson, M.J. (1997) ‘</w:t>
      </w:r>
      <w:r w:rsidRPr="005938E3">
        <w:rPr>
          <w:iCs/>
          <w:lang w:val="en"/>
        </w:rPr>
        <w:t xml:space="preserve">Pagan-Christian Burial Practices of the Fourth Century: Shared </w:t>
      </w:r>
    </w:p>
    <w:p w:rsidR="00B20C5C" w:rsidRDefault="00B20C5C" w:rsidP="00B20C5C">
      <w:pPr>
        <w:ind w:left="720" w:firstLine="720"/>
        <w:rPr>
          <w:rStyle w:val="Strong"/>
          <w:b w:val="0"/>
        </w:rPr>
      </w:pPr>
      <w:proofErr w:type="gramStart"/>
      <w:r w:rsidRPr="005938E3">
        <w:rPr>
          <w:iCs/>
          <w:lang w:val="en"/>
        </w:rPr>
        <w:t>Tombs?</w:t>
      </w:r>
      <w:r>
        <w:rPr>
          <w:iCs/>
          <w:lang w:val="en"/>
        </w:rPr>
        <w:t>’</w:t>
      </w:r>
      <w:proofErr w:type="gramEnd"/>
      <w:r>
        <w:rPr>
          <w:lang w:val="en"/>
        </w:rPr>
        <w:t xml:space="preserve"> </w:t>
      </w:r>
      <w:r w:rsidRPr="005938E3">
        <w:rPr>
          <w:i/>
          <w:lang w:val="en"/>
        </w:rPr>
        <w:t xml:space="preserve">Journal of Early Christian Studies </w:t>
      </w:r>
      <w:r>
        <w:rPr>
          <w:lang w:val="en"/>
        </w:rPr>
        <w:t>5.1: 37-59</w:t>
      </w:r>
    </w:p>
    <w:p w:rsidR="00B20C5C" w:rsidRDefault="00B20C5C" w:rsidP="00B20C5C">
      <w:pPr>
        <w:rPr>
          <w:lang w:val="en-GB"/>
        </w:rPr>
      </w:pPr>
      <w:r>
        <w:rPr>
          <w:lang w:val="en-GB"/>
        </w:rPr>
        <w:t xml:space="preserve">@Kraemer, R. (1989) ‘On the meaning of the term “Jew” in Greco-Roman inscriptions’, </w:t>
      </w:r>
    </w:p>
    <w:p w:rsidR="00B20C5C" w:rsidRPr="00D85D10" w:rsidRDefault="00B20C5C" w:rsidP="00B20C5C">
      <w:pPr>
        <w:ind w:left="720" w:firstLine="720"/>
        <w:rPr>
          <w:lang w:val="en-GB"/>
        </w:rPr>
      </w:pPr>
      <w:proofErr w:type="spellStart"/>
      <w:r>
        <w:rPr>
          <w:i/>
          <w:lang w:val="en-GB"/>
        </w:rPr>
        <w:t>HThR</w:t>
      </w:r>
      <w:proofErr w:type="spellEnd"/>
      <w:r>
        <w:rPr>
          <w:lang w:val="en-GB"/>
        </w:rPr>
        <w:t xml:space="preserve"> 82.1: 35-53</w:t>
      </w:r>
    </w:p>
    <w:p w:rsidR="00B20C5C" w:rsidRDefault="00B20C5C" w:rsidP="00B20C5C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@(</w:t>
      </w:r>
      <w:proofErr w:type="gramEnd"/>
      <w:r>
        <w:rPr>
          <w:lang w:val="en-GB"/>
        </w:rPr>
        <w:t xml:space="preserve">1991) ‘Jewish tuna and Christian fish: identifying religious affiliation in </w:t>
      </w:r>
    </w:p>
    <w:p w:rsidR="00B20C5C" w:rsidRPr="0069460D" w:rsidRDefault="00B20C5C" w:rsidP="00B20C5C">
      <w:pPr>
        <w:ind w:left="720" w:firstLine="720"/>
        <w:rPr>
          <w:lang w:val="fr-FR"/>
        </w:rPr>
      </w:pPr>
      <w:proofErr w:type="spellStart"/>
      <w:proofErr w:type="gramStart"/>
      <w:r w:rsidRPr="0069460D">
        <w:rPr>
          <w:lang w:val="fr-FR"/>
        </w:rPr>
        <w:t>epigraphic</w:t>
      </w:r>
      <w:proofErr w:type="spellEnd"/>
      <w:proofErr w:type="gramEnd"/>
      <w:r w:rsidRPr="0069460D">
        <w:rPr>
          <w:lang w:val="fr-FR"/>
        </w:rPr>
        <w:t xml:space="preserve"> sources’, </w:t>
      </w:r>
      <w:proofErr w:type="spellStart"/>
      <w:r w:rsidRPr="0069460D">
        <w:rPr>
          <w:i/>
          <w:lang w:val="fr-FR"/>
        </w:rPr>
        <w:t>HThR</w:t>
      </w:r>
      <w:proofErr w:type="spellEnd"/>
      <w:r w:rsidRPr="0069460D">
        <w:rPr>
          <w:lang w:val="fr-FR"/>
        </w:rPr>
        <w:t xml:space="preserve"> 84.2: 141-62</w:t>
      </w:r>
    </w:p>
    <w:p w:rsidR="00E76867" w:rsidRPr="0069460D" w:rsidRDefault="00E76867" w:rsidP="00E76867">
      <w:pPr>
        <w:rPr>
          <w:lang w:val="fr-FR"/>
        </w:rPr>
      </w:pPr>
      <w:proofErr w:type="spellStart"/>
      <w:r w:rsidRPr="0069460D">
        <w:rPr>
          <w:lang w:val="fr-FR"/>
        </w:rPr>
        <w:lastRenderedPageBreak/>
        <w:t>Lassère</w:t>
      </w:r>
      <w:proofErr w:type="spellEnd"/>
      <w:r w:rsidRPr="0069460D">
        <w:rPr>
          <w:lang w:val="fr-FR"/>
        </w:rPr>
        <w:t>, J-M. (2007, 2</w:t>
      </w:r>
      <w:r w:rsidRPr="0069460D">
        <w:rPr>
          <w:vertAlign w:val="superscript"/>
          <w:lang w:val="fr-FR"/>
        </w:rPr>
        <w:t>nd</w:t>
      </w:r>
      <w:r w:rsidRPr="0069460D">
        <w:rPr>
          <w:lang w:val="fr-FR"/>
        </w:rPr>
        <w:t xml:space="preserve"> </w:t>
      </w:r>
      <w:proofErr w:type="spellStart"/>
      <w:r w:rsidRPr="0069460D">
        <w:rPr>
          <w:lang w:val="fr-FR"/>
        </w:rPr>
        <w:t>edn</w:t>
      </w:r>
      <w:proofErr w:type="spellEnd"/>
      <w:r w:rsidRPr="0069460D">
        <w:rPr>
          <w:lang w:val="fr-FR"/>
        </w:rPr>
        <w:t xml:space="preserve">) </w:t>
      </w:r>
      <w:r w:rsidRPr="0069460D">
        <w:rPr>
          <w:i/>
          <w:lang w:val="fr-FR"/>
        </w:rPr>
        <w:t>Manuel d’épigraphie romaine</w:t>
      </w:r>
      <w:r w:rsidRPr="0069460D">
        <w:rPr>
          <w:lang w:val="fr-FR"/>
        </w:rPr>
        <w:t xml:space="preserve"> vol. 1 pp.264ff</w:t>
      </w:r>
    </w:p>
    <w:p w:rsidR="001B18D1" w:rsidRPr="001B18D1" w:rsidRDefault="001B18D1" w:rsidP="00B00209">
      <w:pPr>
        <w:rPr>
          <w:lang w:val="en"/>
        </w:rPr>
      </w:pPr>
      <w:r w:rsidRPr="001B18D1">
        <w:rPr>
          <w:lang w:val="en-GB"/>
        </w:rPr>
        <w:t>@</w:t>
      </w:r>
      <w:proofErr w:type="spellStart"/>
      <w:r>
        <w:rPr>
          <w:lang w:val="en"/>
        </w:rPr>
        <w:t>Noy</w:t>
      </w:r>
      <w:proofErr w:type="spellEnd"/>
      <w:r>
        <w:rPr>
          <w:lang w:val="en"/>
        </w:rPr>
        <w:t xml:space="preserve">, D. (1995) </w:t>
      </w:r>
      <w:r>
        <w:rPr>
          <w:i/>
          <w:lang w:val="en"/>
        </w:rPr>
        <w:t>Jewish Inscriptions of Western Europe: City of Rome</w:t>
      </w:r>
    </w:p>
    <w:p w:rsidR="00B00209" w:rsidRDefault="00B00209" w:rsidP="00B00209">
      <w:pPr>
        <w:rPr>
          <w:lang w:val="en"/>
        </w:rPr>
      </w:pPr>
      <w:r>
        <w:rPr>
          <w:lang w:val="en"/>
        </w:rPr>
        <w:t xml:space="preserve">@Williams, M. (1992) ‘The Jewish community of Corycus – two more inscriptions’, </w:t>
      </w:r>
    </w:p>
    <w:p w:rsidR="00B00209" w:rsidRDefault="00B00209" w:rsidP="00B00209">
      <w:pPr>
        <w:ind w:left="720" w:firstLine="720"/>
        <w:rPr>
          <w:lang w:val="en"/>
        </w:rPr>
      </w:pPr>
      <w:r>
        <w:rPr>
          <w:i/>
          <w:lang w:val="en"/>
        </w:rPr>
        <w:t>ZPE</w:t>
      </w:r>
      <w:r>
        <w:rPr>
          <w:lang w:val="en"/>
        </w:rPr>
        <w:t xml:space="preserve"> 92: 248-52</w:t>
      </w:r>
    </w:p>
    <w:p w:rsidR="00B00209" w:rsidRDefault="00B00209" w:rsidP="00B00209">
      <w:pPr>
        <w:rPr>
          <w:lang w:val="en"/>
        </w:rPr>
      </w:pPr>
      <w:r>
        <w:rPr>
          <w:i/>
          <w:lang w:val="en"/>
        </w:rPr>
        <w:tab/>
      </w:r>
      <w:proofErr w:type="gramStart"/>
      <w:r>
        <w:rPr>
          <w:i/>
          <w:lang w:val="en"/>
        </w:rPr>
        <w:t>@</w:t>
      </w:r>
      <w:r>
        <w:rPr>
          <w:lang w:val="en"/>
        </w:rPr>
        <w:t>(</w:t>
      </w:r>
      <w:proofErr w:type="gramEnd"/>
      <w:r>
        <w:rPr>
          <w:lang w:val="en"/>
        </w:rPr>
        <w:t xml:space="preserve">1994) ‘The organization of Jewish burials in ancient Rome in the light of </w:t>
      </w:r>
    </w:p>
    <w:p w:rsidR="00B00209" w:rsidRPr="00C34BFA" w:rsidRDefault="00B00209" w:rsidP="00B00209">
      <w:pPr>
        <w:ind w:left="720" w:firstLine="720"/>
        <w:rPr>
          <w:b/>
          <w:lang w:val="en-GB"/>
        </w:rPr>
      </w:pPr>
      <w:proofErr w:type="gramStart"/>
      <w:r>
        <w:rPr>
          <w:lang w:val="en"/>
        </w:rPr>
        <w:t>evidence</w:t>
      </w:r>
      <w:proofErr w:type="gramEnd"/>
      <w:r>
        <w:rPr>
          <w:lang w:val="en"/>
        </w:rPr>
        <w:t xml:space="preserve"> from Palestine and the Diaspora’, </w:t>
      </w:r>
      <w:r>
        <w:rPr>
          <w:i/>
          <w:lang w:val="en"/>
        </w:rPr>
        <w:t>ZPE</w:t>
      </w:r>
      <w:r>
        <w:rPr>
          <w:lang w:val="en"/>
        </w:rPr>
        <w:t xml:space="preserve"> 101: 165-82</w:t>
      </w:r>
    </w:p>
    <w:p w:rsidR="00B20C5C" w:rsidRPr="00B20C5C" w:rsidRDefault="00B20C5C" w:rsidP="00014C92">
      <w:pPr>
        <w:rPr>
          <w:b/>
          <w:lang w:val="en-GB"/>
        </w:rPr>
      </w:pPr>
      <w:r w:rsidRPr="00B20C5C">
        <w:rPr>
          <w:b/>
          <w:lang w:val="en-GB"/>
        </w:rPr>
        <w:t>Christian</w:t>
      </w:r>
    </w:p>
    <w:p w:rsidR="001B18D1" w:rsidRDefault="001B18D1" w:rsidP="00014C92">
      <w:pPr>
        <w:rPr>
          <w:lang w:val="en-GB"/>
        </w:rPr>
      </w:pPr>
      <w:r>
        <w:rPr>
          <w:lang w:val="en-GB"/>
        </w:rPr>
        <w:t>Bari online database</w:t>
      </w:r>
      <w:r w:rsidR="001A6FAC">
        <w:rPr>
          <w:lang w:val="en-GB"/>
        </w:rPr>
        <w:t xml:space="preserve"> (EDB)</w:t>
      </w:r>
    </w:p>
    <w:p w:rsidR="00014C92" w:rsidRDefault="00014C92" w:rsidP="00014C92">
      <w:pPr>
        <w:rPr>
          <w:i/>
          <w:lang w:val="en-GB"/>
        </w:rPr>
      </w:pPr>
      <w:proofErr w:type="gramStart"/>
      <w:r>
        <w:rPr>
          <w:lang w:val="en-GB"/>
        </w:rPr>
        <w:t xml:space="preserve">Carroll, M. (2006) </w:t>
      </w:r>
      <w:r>
        <w:rPr>
          <w:i/>
          <w:lang w:val="en-GB"/>
        </w:rPr>
        <w:t>Spirits of the Dead.</w:t>
      </w:r>
      <w:proofErr w:type="gramEnd"/>
      <w:r>
        <w:rPr>
          <w:i/>
          <w:lang w:val="en-GB"/>
        </w:rPr>
        <w:t xml:space="preserve"> Roman Funerary Commemoration in Western </w:t>
      </w:r>
    </w:p>
    <w:p w:rsidR="00014C92" w:rsidRDefault="00014C92" w:rsidP="00014C92">
      <w:pPr>
        <w:ind w:left="720" w:firstLine="720"/>
        <w:rPr>
          <w:lang w:val="en-GB"/>
        </w:rPr>
      </w:pPr>
      <w:proofErr w:type="gramStart"/>
      <w:r>
        <w:rPr>
          <w:i/>
          <w:lang w:val="en-GB"/>
        </w:rPr>
        <w:t>Europe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espec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chapter</w:t>
      </w:r>
      <w:proofErr w:type="gramEnd"/>
      <w:r>
        <w:rPr>
          <w:lang w:val="en-GB"/>
        </w:rPr>
        <w:t xml:space="preserve"> 10</w:t>
      </w:r>
    </w:p>
    <w:p w:rsidR="003C4E4C" w:rsidRPr="003C4E4C" w:rsidRDefault="003C4E4C" w:rsidP="00014C92">
      <w:pPr>
        <w:rPr>
          <w:rStyle w:val="Strong"/>
          <w:b w:val="0"/>
        </w:rPr>
      </w:pPr>
      <w:r>
        <w:rPr>
          <w:rStyle w:val="Strong"/>
          <w:b w:val="0"/>
        </w:rPr>
        <w:t xml:space="preserve">Cooley, A.E. (2012) </w:t>
      </w:r>
      <w:proofErr w:type="gramStart"/>
      <w:r>
        <w:rPr>
          <w:rStyle w:val="Strong"/>
          <w:b w:val="0"/>
          <w:i/>
        </w:rPr>
        <w:t>The</w:t>
      </w:r>
      <w:proofErr w:type="gramEnd"/>
      <w:r>
        <w:rPr>
          <w:rStyle w:val="Strong"/>
          <w:b w:val="0"/>
          <w:i/>
        </w:rPr>
        <w:t xml:space="preserve"> Cambridge Manual of Latin Epigraphy</w:t>
      </w:r>
    </w:p>
    <w:p w:rsidR="005B3D65" w:rsidRDefault="005B3D65" w:rsidP="00014C92">
      <w:pPr>
        <w:rPr>
          <w:rStyle w:val="Strong"/>
          <w:b w:val="0"/>
        </w:rPr>
      </w:pPr>
      <w:r>
        <w:rPr>
          <w:rStyle w:val="Strong"/>
          <w:b w:val="0"/>
        </w:rPr>
        <w:t>@</w:t>
      </w:r>
      <w:proofErr w:type="spellStart"/>
      <w:r>
        <w:rPr>
          <w:rStyle w:val="Strong"/>
          <w:b w:val="0"/>
        </w:rPr>
        <w:t>Creaghan</w:t>
      </w:r>
      <w:proofErr w:type="spellEnd"/>
      <w:r>
        <w:rPr>
          <w:rStyle w:val="Strong"/>
          <w:b w:val="0"/>
        </w:rPr>
        <w:t xml:space="preserve">, J. &amp; </w:t>
      </w:r>
      <w:proofErr w:type="spellStart"/>
      <w:r>
        <w:rPr>
          <w:rStyle w:val="Strong"/>
          <w:b w:val="0"/>
        </w:rPr>
        <w:t>Raubitschek</w:t>
      </w:r>
      <w:proofErr w:type="spellEnd"/>
      <w:r>
        <w:rPr>
          <w:rStyle w:val="Strong"/>
          <w:b w:val="0"/>
        </w:rPr>
        <w:t xml:space="preserve">, A. (1947) ‘Early Christian epitaphs from </w:t>
      </w:r>
      <w:smartTag w:uri="urn:schemas-microsoft-com:office:smarttags" w:element="City">
        <w:smartTag w:uri="urn:schemas-microsoft-com:office:smarttags" w:element="place">
          <w:r>
            <w:rPr>
              <w:rStyle w:val="Strong"/>
              <w:b w:val="0"/>
            </w:rPr>
            <w:t>Athens</w:t>
          </w:r>
        </w:smartTag>
      </w:smartTag>
      <w:r>
        <w:rPr>
          <w:rStyle w:val="Strong"/>
          <w:b w:val="0"/>
        </w:rPr>
        <w:t xml:space="preserve">’, </w:t>
      </w:r>
    </w:p>
    <w:p w:rsidR="005B3D65" w:rsidRPr="005B3D65" w:rsidRDefault="005B3D65" w:rsidP="005B3D65">
      <w:pPr>
        <w:ind w:left="720" w:firstLine="720"/>
        <w:rPr>
          <w:rStyle w:val="Strong"/>
          <w:b w:val="0"/>
        </w:rPr>
      </w:pPr>
      <w:r>
        <w:rPr>
          <w:rStyle w:val="Strong"/>
          <w:b w:val="0"/>
          <w:i/>
        </w:rPr>
        <w:t>Hesperia</w:t>
      </w:r>
      <w:r>
        <w:rPr>
          <w:rStyle w:val="Strong"/>
          <w:b w:val="0"/>
        </w:rPr>
        <w:t xml:space="preserve"> 16: 1-54</w:t>
      </w:r>
    </w:p>
    <w:p w:rsidR="00EA7054" w:rsidRDefault="00EA7054" w:rsidP="00014C92">
      <w:pPr>
        <w:rPr>
          <w:rStyle w:val="Strong"/>
          <w:b w:val="0"/>
        </w:rPr>
      </w:pPr>
      <w:r>
        <w:rPr>
          <w:rStyle w:val="Strong"/>
          <w:b w:val="0"/>
        </w:rPr>
        <w:t xml:space="preserve">@Handley, M. (2001) ‘The origins of Christian commemoration in late antique </w:t>
      </w:r>
      <w:smartTag w:uri="urn:schemas-microsoft-com:office:smarttags" w:element="country-region">
        <w:smartTag w:uri="urn:schemas-microsoft-com:office:smarttags" w:element="place">
          <w:r>
            <w:rPr>
              <w:rStyle w:val="Strong"/>
              <w:b w:val="0"/>
            </w:rPr>
            <w:t>Britain</w:t>
          </w:r>
        </w:smartTag>
      </w:smartTag>
      <w:r>
        <w:rPr>
          <w:rStyle w:val="Strong"/>
          <w:b w:val="0"/>
        </w:rPr>
        <w:t xml:space="preserve">’, </w:t>
      </w:r>
    </w:p>
    <w:p w:rsidR="00EA7054" w:rsidRDefault="00EA7054" w:rsidP="00EA7054">
      <w:pPr>
        <w:ind w:left="720" w:firstLine="720"/>
        <w:rPr>
          <w:rStyle w:val="Strong"/>
          <w:b w:val="0"/>
        </w:rPr>
      </w:pPr>
      <w:r>
        <w:rPr>
          <w:rStyle w:val="Strong"/>
          <w:b w:val="0"/>
          <w:i/>
        </w:rPr>
        <w:t xml:space="preserve">Early Medieval </w:t>
      </w:r>
      <w:smartTag w:uri="urn:schemas-microsoft-com:office:smarttags" w:element="place">
        <w:r>
          <w:rPr>
            <w:rStyle w:val="Strong"/>
            <w:b w:val="0"/>
            <w:i/>
          </w:rPr>
          <w:t>Europe</w:t>
        </w:r>
      </w:smartTag>
      <w:r>
        <w:rPr>
          <w:rStyle w:val="Strong"/>
          <w:b w:val="0"/>
        </w:rPr>
        <w:t xml:space="preserve"> 10.2: 177-99</w:t>
      </w:r>
    </w:p>
    <w:p w:rsidR="00E76867" w:rsidRPr="00AE3078" w:rsidRDefault="00E76867" w:rsidP="00E76867">
      <w:pPr>
        <w:rPr>
          <w:rStyle w:val="Strong"/>
          <w:b w:val="0"/>
          <w:bCs w:val="0"/>
        </w:rPr>
      </w:pPr>
      <w:proofErr w:type="spellStart"/>
      <w:proofErr w:type="gramStart"/>
      <w:r>
        <w:rPr>
          <w:lang w:val="en-GB"/>
        </w:rPr>
        <w:t>Lassère</w:t>
      </w:r>
      <w:proofErr w:type="spellEnd"/>
      <w:r>
        <w:rPr>
          <w:lang w:val="en-GB"/>
        </w:rPr>
        <w:t>, J-M.</w:t>
      </w:r>
      <w:proofErr w:type="gramEnd"/>
      <w:r>
        <w:rPr>
          <w:lang w:val="en-GB"/>
        </w:rPr>
        <w:t xml:space="preserve"> </w:t>
      </w:r>
      <w:r w:rsidRPr="00AE3078">
        <w:t>(2007, 2</w:t>
      </w:r>
      <w:r w:rsidRPr="00AE3078">
        <w:rPr>
          <w:vertAlign w:val="superscript"/>
        </w:rPr>
        <w:t>nd</w:t>
      </w:r>
      <w:r w:rsidRPr="00AE3078">
        <w:t xml:space="preserve"> </w:t>
      </w:r>
      <w:proofErr w:type="spellStart"/>
      <w:r w:rsidRPr="00AE3078">
        <w:t>edn</w:t>
      </w:r>
      <w:proofErr w:type="spellEnd"/>
      <w:r w:rsidRPr="00AE3078">
        <w:t xml:space="preserve">) </w:t>
      </w:r>
      <w:r w:rsidRPr="00AE3078">
        <w:rPr>
          <w:i/>
        </w:rPr>
        <w:t xml:space="preserve">Manuel </w:t>
      </w:r>
      <w:proofErr w:type="spellStart"/>
      <w:r w:rsidRPr="00AE3078">
        <w:rPr>
          <w:i/>
        </w:rPr>
        <w:t>d’épigraphie</w:t>
      </w:r>
      <w:proofErr w:type="spellEnd"/>
      <w:r w:rsidRPr="00AE3078">
        <w:rPr>
          <w:i/>
        </w:rPr>
        <w:t xml:space="preserve"> romaine</w:t>
      </w:r>
      <w:r w:rsidRPr="00AE3078">
        <w:t xml:space="preserve"> vol. 1 pp.272ff</w:t>
      </w:r>
    </w:p>
    <w:p w:rsidR="008671F1" w:rsidRPr="008671F1" w:rsidRDefault="008671F1" w:rsidP="00DA2F03">
      <w:pPr>
        <w:rPr>
          <w:lang w:val="en-GB"/>
        </w:rPr>
      </w:pPr>
      <w:proofErr w:type="spellStart"/>
      <w:r>
        <w:rPr>
          <w:lang w:val="en-GB"/>
        </w:rPr>
        <w:t>Mazzoleni</w:t>
      </w:r>
      <w:proofErr w:type="spellEnd"/>
      <w:r>
        <w:rPr>
          <w:lang w:val="en-GB"/>
        </w:rPr>
        <w:t xml:space="preserve">, D. (2015) ‘The rise of </w:t>
      </w:r>
      <w:proofErr w:type="spellStart"/>
      <w:r>
        <w:rPr>
          <w:lang w:val="en-GB"/>
        </w:rPr>
        <w:t>Christiaity</w:t>
      </w:r>
      <w:proofErr w:type="spellEnd"/>
      <w:r>
        <w:rPr>
          <w:lang w:val="en-GB"/>
        </w:rPr>
        <w:t xml:space="preserve">’ in </w:t>
      </w:r>
      <w:proofErr w:type="spellStart"/>
      <w:r>
        <w:rPr>
          <w:lang w:val="en-GB"/>
        </w:rPr>
        <w:t>Bruun</w:t>
      </w:r>
      <w:proofErr w:type="spellEnd"/>
      <w:r>
        <w:rPr>
          <w:lang w:val="en-GB"/>
        </w:rPr>
        <w:t xml:space="preserve"> &amp; Edmondson, </w:t>
      </w:r>
      <w:proofErr w:type="spellStart"/>
      <w:proofErr w:type="gramStart"/>
      <w:r>
        <w:rPr>
          <w:lang w:val="en-GB"/>
        </w:rPr>
        <w:t>eds</w:t>
      </w:r>
      <w:proofErr w:type="spellEnd"/>
      <w:proofErr w:type="gramEnd"/>
      <w:r>
        <w:rPr>
          <w:lang w:val="en-GB"/>
        </w:rPr>
        <w:t xml:space="preserve"> </w:t>
      </w:r>
      <w:r>
        <w:rPr>
          <w:i/>
          <w:lang w:val="en-GB"/>
        </w:rPr>
        <w:t xml:space="preserve">The Oxford 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  <w:t>Handbook of Roman Epigraphy</w:t>
      </w:r>
    </w:p>
    <w:p w:rsidR="007A48E9" w:rsidRDefault="006E34EB" w:rsidP="00DA2F03">
      <w:pPr>
        <w:rPr>
          <w:lang w:val="en"/>
        </w:rPr>
      </w:pPr>
      <w:r>
        <w:rPr>
          <w:lang w:val="en-GB"/>
        </w:rPr>
        <w:t>@</w:t>
      </w:r>
      <w:r w:rsidR="00DA2F03">
        <w:rPr>
          <w:lang w:val="en-GB"/>
        </w:rPr>
        <w:t>Shaw, B. (1996) ‘</w:t>
      </w:r>
      <w:r w:rsidR="00DA2F03">
        <w:rPr>
          <w:lang w:val="en"/>
        </w:rPr>
        <w:t xml:space="preserve">Seasons of death: aspects of mortality in Imperial Rome’, </w:t>
      </w:r>
      <w:r w:rsidR="00DA2F03">
        <w:rPr>
          <w:i/>
          <w:lang w:val="en"/>
        </w:rPr>
        <w:t>JRS</w:t>
      </w:r>
      <w:r w:rsidR="00DA2F03">
        <w:rPr>
          <w:lang w:val="en"/>
        </w:rPr>
        <w:t xml:space="preserve"> 86: </w:t>
      </w:r>
    </w:p>
    <w:p w:rsidR="00DA2F03" w:rsidRDefault="00DA2F03" w:rsidP="007A48E9">
      <w:pPr>
        <w:ind w:left="720" w:firstLine="720"/>
        <w:rPr>
          <w:lang w:val="en"/>
        </w:rPr>
      </w:pPr>
      <w:r>
        <w:rPr>
          <w:lang w:val="en"/>
        </w:rPr>
        <w:t>100-38</w:t>
      </w:r>
      <w:bookmarkStart w:id="0" w:name="_GoBack"/>
      <w:bookmarkEnd w:id="0"/>
    </w:p>
    <w:sectPr w:rsidR="00DA2F0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64" w:rsidRDefault="00794564">
      <w:r>
        <w:separator/>
      </w:r>
    </w:p>
  </w:endnote>
  <w:endnote w:type="continuationSeparator" w:id="0">
    <w:p w:rsidR="00794564" w:rsidRDefault="0079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64" w:rsidRDefault="00794564">
      <w:r>
        <w:separator/>
      </w:r>
    </w:p>
  </w:footnote>
  <w:footnote w:type="continuationSeparator" w:id="0">
    <w:p w:rsidR="00794564" w:rsidRDefault="0079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A3" w:rsidRPr="00EE0783" w:rsidRDefault="009F3EA3">
    <w:pPr>
      <w:pStyle w:val="Header"/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Epig</w:t>
    </w:r>
    <w:proofErr w:type="spellEnd"/>
    <w:r>
      <w:rPr>
        <w:sz w:val="20"/>
        <w:szCs w:val="20"/>
        <w:lang w:val="en-GB"/>
      </w:rPr>
      <w:t xml:space="preserve"> </w:t>
    </w:r>
    <w:r w:rsidRPr="00EE0783">
      <w:rPr>
        <w:sz w:val="20"/>
        <w:szCs w:val="20"/>
        <w:lang w:val="en-GB"/>
      </w:rPr>
      <w:t>Seminar</w:t>
    </w:r>
    <w:r w:rsidR="00AE3078">
      <w:rPr>
        <w:sz w:val="20"/>
        <w:szCs w:val="20"/>
        <w:lang w:val="en-GB"/>
      </w:rPr>
      <w:t xml:space="preserve"> 05</w:t>
    </w:r>
    <w:r w:rsidRPr="00EE0783">
      <w:rPr>
        <w:sz w:val="20"/>
        <w:szCs w:val="20"/>
        <w:lang w:val="en-GB"/>
      </w:rPr>
      <w:t>, Taught MA</w:t>
    </w:r>
    <w:r w:rsidRPr="00EE0783">
      <w:rPr>
        <w:sz w:val="20"/>
        <w:szCs w:val="20"/>
        <w:lang w:val="en-GB"/>
      </w:rPr>
      <w:tab/>
    </w:r>
    <w:r w:rsidRPr="00EE0783">
      <w:rPr>
        <w:rStyle w:val="PageNumber"/>
        <w:sz w:val="20"/>
        <w:szCs w:val="20"/>
      </w:rPr>
      <w:fldChar w:fldCharType="begin"/>
    </w:r>
    <w:r w:rsidRPr="00EE0783">
      <w:rPr>
        <w:rStyle w:val="PageNumber"/>
        <w:sz w:val="20"/>
        <w:szCs w:val="20"/>
      </w:rPr>
      <w:instrText xml:space="preserve"> PAGE </w:instrText>
    </w:r>
    <w:r w:rsidRPr="00EE0783">
      <w:rPr>
        <w:rStyle w:val="PageNumber"/>
        <w:sz w:val="20"/>
        <w:szCs w:val="20"/>
      </w:rPr>
      <w:fldChar w:fldCharType="separate"/>
    </w:r>
    <w:r w:rsidR="00B8719F">
      <w:rPr>
        <w:rStyle w:val="PageNumber"/>
        <w:noProof/>
        <w:sz w:val="20"/>
        <w:szCs w:val="20"/>
      </w:rPr>
      <w:t>7</w:t>
    </w:r>
    <w:r w:rsidRPr="00EE0783">
      <w:rPr>
        <w:rStyle w:val="PageNumber"/>
        <w:sz w:val="20"/>
        <w:szCs w:val="20"/>
      </w:rPr>
      <w:fldChar w:fldCharType="end"/>
    </w:r>
    <w:r w:rsidR="00AE3078">
      <w:rPr>
        <w:sz w:val="20"/>
        <w:szCs w:val="20"/>
        <w:lang w:val="en-GB"/>
      </w:rPr>
      <w:tab/>
      <w:t>AEC 11/16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5E2"/>
    <w:multiLevelType w:val="multilevel"/>
    <w:tmpl w:val="FAF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1E82"/>
    <w:multiLevelType w:val="hybridMultilevel"/>
    <w:tmpl w:val="8E3AC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A3021"/>
    <w:multiLevelType w:val="multilevel"/>
    <w:tmpl w:val="611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B5770"/>
    <w:multiLevelType w:val="hybridMultilevel"/>
    <w:tmpl w:val="68781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A5925"/>
    <w:multiLevelType w:val="multilevel"/>
    <w:tmpl w:val="6BE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72FEC"/>
    <w:multiLevelType w:val="hybridMultilevel"/>
    <w:tmpl w:val="D1C8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B34A4"/>
    <w:multiLevelType w:val="multilevel"/>
    <w:tmpl w:val="7E50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C4E3A"/>
    <w:multiLevelType w:val="hybridMultilevel"/>
    <w:tmpl w:val="B1AC9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76"/>
    <w:rsid w:val="00006FEF"/>
    <w:rsid w:val="00007F58"/>
    <w:rsid w:val="00014C92"/>
    <w:rsid w:val="00027036"/>
    <w:rsid w:val="00031A09"/>
    <w:rsid w:val="00051203"/>
    <w:rsid w:val="000516A0"/>
    <w:rsid w:val="00063FE1"/>
    <w:rsid w:val="00081D9A"/>
    <w:rsid w:val="00085CDE"/>
    <w:rsid w:val="000860CA"/>
    <w:rsid w:val="000921D0"/>
    <w:rsid w:val="00097C69"/>
    <w:rsid w:val="000A1290"/>
    <w:rsid w:val="000A2480"/>
    <w:rsid w:val="000A4FFF"/>
    <w:rsid w:val="000B269B"/>
    <w:rsid w:val="000D7CD5"/>
    <w:rsid w:val="000E0D17"/>
    <w:rsid w:val="000F0F11"/>
    <w:rsid w:val="000F62A9"/>
    <w:rsid w:val="000F6B56"/>
    <w:rsid w:val="000F7BFE"/>
    <w:rsid w:val="00104832"/>
    <w:rsid w:val="00110BFE"/>
    <w:rsid w:val="00112CBA"/>
    <w:rsid w:val="001138C5"/>
    <w:rsid w:val="001276E6"/>
    <w:rsid w:val="00140D98"/>
    <w:rsid w:val="00152544"/>
    <w:rsid w:val="0017001F"/>
    <w:rsid w:val="00173179"/>
    <w:rsid w:val="00173E30"/>
    <w:rsid w:val="00195BB0"/>
    <w:rsid w:val="001A29F0"/>
    <w:rsid w:val="001A6FAC"/>
    <w:rsid w:val="001B02A5"/>
    <w:rsid w:val="001B18D1"/>
    <w:rsid w:val="001B269A"/>
    <w:rsid w:val="001D50EE"/>
    <w:rsid w:val="001E66A9"/>
    <w:rsid w:val="001E6766"/>
    <w:rsid w:val="001F3961"/>
    <w:rsid w:val="001F5F76"/>
    <w:rsid w:val="002002C4"/>
    <w:rsid w:val="0020725C"/>
    <w:rsid w:val="00212B7A"/>
    <w:rsid w:val="00215A25"/>
    <w:rsid w:val="00236A8F"/>
    <w:rsid w:val="0024416D"/>
    <w:rsid w:val="0024588C"/>
    <w:rsid w:val="002476AD"/>
    <w:rsid w:val="00254361"/>
    <w:rsid w:val="00257D1C"/>
    <w:rsid w:val="00280423"/>
    <w:rsid w:val="00286865"/>
    <w:rsid w:val="0029783B"/>
    <w:rsid w:val="002B0DEA"/>
    <w:rsid w:val="002B1DF5"/>
    <w:rsid w:val="002B3E5C"/>
    <w:rsid w:val="002C100E"/>
    <w:rsid w:val="002D027E"/>
    <w:rsid w:val="002F1CF1"/>
    <w:rsid w:val="002F627A"/>
    <w:rsid w:val="002F7819"/>
    <w:rsid w:val="00310CF4"/>
    <w:rsid w:val="00327452"/>
    <w:rsid w:val="00341294"/>
    <w:rsid w:val="00344D3B"/>
    <w:rsid w:val="00352E8D"/>
    <w:rsid w:val="003605D9"/>
    <w:rsid w:val="00361872"/>
    <w:rsid w:val="00362E3B"/>
    <w:rsid w:val="00364010"/>
    <w:rsid w:val="0037107F"/>
    <w:rsid w:val="0037108C"/>
    <w:rsid w:val="003858EF"/>
    <w:rsid w:val="003B0130"/>
    <w:rsid w:val="003C4E4C"/>
    <w:rsid w:val="003D2728"/>
    <w:rsid w:val="003E4F4E"/>
    <w:rsid w:val="003F21E7"/>
    <w:rsid w:val="00404B9B"/>
    <w:rsid w:val="0040559D"/>
    <w:rsid w:val="004123CE"/>
    <w:rsid w:val="004147CC"/>
    <w:rsid w:val="00423347"/>
    <w:rsid w:val="004402F2"/>
    <w:rsid w:val="00441ED3"/>
    <w:rsid w:val="00446176"/>
    <w:rsid w:val="00446702"/>
    <w:rsid w:val="00471E92"/>
    <w:rsid w:val="00481319"/>
    <w:rsid w:val="00485404"/>
    <w:rsid w:val="004B3870"/>
    <w:rsid w:val="004B5451"/>
    <w:rsid w:val="004B7A55"/>
    <w:rsid w:val="004C2DE2"/>
    <w:rsid w:val="004D4322"/>
    <w:rsid w:val="004D52A6"/>
    <w:rsid w:val="00506451"/>
    <w:rsid w:val="00506816"/>
    <w:rsid w:val="00507BC8"/>
    <w:rsid w:val="005161A6"/>
    <w:rsid w:val="00532F9F"/>
    <w:rsid w:val="00546000"/>
    <w:rsid w:val="005675FD"/>
    <w:rsid w:val="0057208D"/>
    <w:rsid w:val="00576FE0"/>
    <w:rsid w:val="00586450"/>
    <w:rsid w:val="005938E3"/>
    <w:rsid w:val="005A54FB"/>
    <w:rsid w:val="005B3D65"/>
    <w:rsid w:val="005F6671"/>
    <w:rsid w:val="006037BC"/>
    <w:rsid w:val="00606789"/>
    <w:rsid w:val="006152AD"/>
    <w:rsid w:val="00624E5E"/>
    <w:rsid w:val="00634D56"/>
    <w:rsid w:val="00642241"/>
    <w:rsid w:val="00650912"/>
    <w:rsid w:val="00656AC6"/>
    <w:rsid w:val="006704D7"/>
    <w:rsid w:val="00672413"/>
    <w:rsid w:val="00674464"/>
    <w:rsid w:val="00684BB4"/>
    <w:rsid w:val="0069460D"/>
    <w:rsid w:val="006A1E62"/>
    <w:rsid w:val="006A2247"/>
    <w:rsid w:val="006B41DE"/>
    <w:rsid w:val="006B46A9"/>
    <w:rsid w:val="006B6A05"/>
    <w:rsid w:val="006C18E7"/>
    <w:rsid w:val="006C617F"/>
    <w:rsid w:val="006E34EB"/>
    <w:rsid w:val="006E4639"/>
    <w:rsid w:val="006F1263"/>
    <w:rsid w:val="007017FE"/>
    <w:rsid w:val="007110B0"/>
    <w:rsid w:val="0074064B"/>
    <w:rsid w:val="0074337D"/>
    <w:rsid w:val="0074624F"/>
    <w:rsid w:val="007520D9"/>
    <w:rsid w:val="00787757"/>
    <w:rsid w:val="00791BDD"/>
    <w:rsid w:val="00794564"/>
    <w:rsid w:val="007A48E9"/>
    <w:rsid w:val="007C183A"/>
    <w:rsid w:val="007C444D"/>
    <w:rsid w:val="007C650A"/>
    <w:rsid w:val="007D360B"/>
    <w:rsid w:val="007F779E"/>
    <w:rsid w:val="00804192"/>
    <w:rsid w:val="00810108"/>
    <w:rsid w:val="00813D18"/>
    <w:rsid w:val="00817BA8"/>
    <w:rsid w:val="00817F7A"/>
    <w:rsid w:val="00825C51"/>
    <w:rsid w:val="00840F09"/>
    <w:rsid w:val="008443B0"/>
    <w:rsid w:val="0084635B"/>
    <w:rsid w:val="00855812"/>
    <w:rsid w:val="008671F1"/>
    <w:rsid w:val="008A0620"/>
    <w:rsid w:val="008B052B"/>
    <w:rsid w:val="008C4596"/>
    <w:rsid w:val="008D7E9C"/>
    <w:rsid w:val="008F1097"/>
    <w:rsid w:val="00901D9D"/>
    <w:rsid w:val="009039BF"/>
    <w:rsid w:val="0090788C"/>
    <w:rsid w:val="00911B96"/>
    <w:rsid w:val="009347F5"/>
    <w:rsid w:val="00945259"/>
    <w:rsid w:val="00945931"/>
    <w:rsid w:val="009647CD"/>
    <w:rsid w:val="00966855"/>
    <w:rsid w:val="00970FF4"/>
    <w:rsid w:val="00971DC8"/>
    <w:rsid w:val="00987868"/>
    <w:rsid w:val="00993511"/>
    <w:rsid w:val="009C035B"/>
    <w:rsid w:val="009C0A59"/>
    <w:rsid w:val="009C455A"/>
    <w:rsid w:val="009C6F11"/>
    <w:rsid w:val="009C7B88"/>
    <w:rsid w:val="009D5DAA"/>
    <w:rsid w:val="009E01E8"/>
    <w:rsid w:val="009E0EFF"/>
    <w:rsid w:val="009E41D4"/>
    <w:rsid w:val="009F3EA3"/>
    <w:rsid w:val="00A15D63"/>
    <w:rsid w:val="00A37064"/>
    <w:rsid w:val="00A42890"/>
    <w:rsid w:val="00A44CD1"/>
    <w:rsid w:val="00A6059D"/>
    <w:rsid w:val="00A61A09"/>
    <w:rsid w:val="00A64884"/>
    <w:rsid w:val="00A670B9"/>
    <w:rsid w:val="00A72453"/>
    <w:rsid w:val="00A72602"/>
    <w:rsid w:val="00A76C7D"/>
    <w:rsid w:val="00A82081"/>
    <w:rsid w:val="00A94BC4"/>
    <w:rsid w:val="00A94BF6"/>
    <w:rsid w:val="00AB392F"/>
    <w:rsid w:val="00AB5792"/>
    <w:rsid w:val="00AB76FF"/>
    <w:rsid w:val="00AE3078"/>
    <w:rsid w:val="00B00209"/>
    <w:rsid w:val="00B20C5C"/>
    <w:rsid w:val="00B36BFD"/>
    <w:rsid w:val="00B438A8"/>
    <w:rsid w:val="00B440B9"/>
    <w:rsid w:val="00B46AE0"/>
    <w:rsid w:val="00B60746"/>
    <w:rsid w:val="00B76450"/>
    <w:rsid w:val="00B8719F"/>
    <w:rsid w:val="00B97906"/>
    <w:rsid w:val="00BA56C1"/>
    <w:rsid w:val="00BB0722"/>
    <w:rsid w:val="00BC7AF8"/>
    <w:rsid w:val="00BD33C9"/>
    <w:rsid w:val="00BE2035"/>
    <w:rsid w:val="00BF53F3"/>
    <w:rsid w:val="00BF62B7"/>
    <w:rsid w:val="00C03687"/>
    <w:rsid w:val="00C07E63"/>
    <w:rsid w:val="00C119E2"/>
    <w:rsid w:val="00C14F40"/>
    <w:rsid w:val="00C16DA6"/>
    <w:rsid w:val="00C2275E"/>
    <w:rsid w:val="00C306A8"/>
    <w:rsid w:val="00C34BFA"/>
    <w:rsid w:val="00C3715B"/>
    <w:rsid w:val="00C37402"/>
    <w:rsid w:val="00C42202"/>
    <w:rsid w:val="00C57F50"/>
    <w:rsid w:val="00C60BE5"/>
    <w:rsid w:val="00C64A0F"/>
    <w:rsid w:val="00C85490"/>
    <w:rsid w:val="00C878DA"/>
    <w:rsid w:val="00C94E7E"/>
    <w:rsid w:val="00C95D61"/>
    <w:rsid w:val="00CA6E2C"/>
    <w:rsid w:val="00CD0A9E"/>
    <w:rsid w:val="00CD1CAD"/>
    <w:rsid w:val="00CE5AE0"/>
    <w:rsid w:val="00CF3C50"/>
    <w:rsid w:val="00D07701"/>
    <w:rsid w:val="00D14762"/>
    <w:rsid w:val="00D323BE"/>
    <w:rsid w:val="00D5103A"/>
    <w:rsid w:val="00D608BC"/>
    <w:rsid w:val="00D63240"/>
    <w:rsid w:val="00D72AE4"/>
    <w:rsid w:val="00D81231"/>
    <w:rsid w:val="00D85D10"/>
    <w:rsid w:val="00D91009"/>
    <w:rsid w:val="00DA0373"/>
    <w:rsid w:val="00DA2F03"/>
    <w:rsid w:val="00DA6E4C"/>
    <w:rsid w:val="00DB0C39"/>
    <w:rsid w:val="00DB741F"/>
    <w:rsid w:val="00DC1A34"/>
    <w:rsid w:val="00DC4C4E"/>
    <w:rsid w:val="00DD3163"/>
    <w:rsid w:val="00DD341F"/>
    <w:rsid w:val="00DD4A7B"/>
    <w:rsid w:val="00DE1322"/>
    <w:rsid w:val="00E01820"/>
    <w:rsid w:val="00E24703"/>
    <w:rsid w:val="00E24C08"/>
    <w:rsid w:val="00E2594C"/>
    <w:rsid w:val="00E331F7"/>
    <w:rsid w:val="00E41A21"/>
    <w:rsid w:val="00E42851"/>
    <w:rsid w:val="00E44CE1"/>
    <w:rsid w:val="00E508FA"/>
    <w:rsid w:val="00E5764E"/>
    <w:rsid w:val="00E62376"/>
    <w:rsid w:val="00E76867"/>
    <w:rsid w:val="00E83174"/>
    <w:rsid w:val="00E85975"/>
    <w:rsid w:val="00E964A7"/>
    <w:rsid w:val="00E96BE2"/>
    <w:rsid w:val="00EA5625"/>
    <w:rsid w:val="00EA7054"/>
    <w:rsid w:val="00EB522B"/>
    <w:rsid w:val="00EC5280"/>
    <w:rsid w:val="00EC60E0"/>
    <w:rsid w:val="00EC7BC0"/>
    <w:rsid w:val="00EE0783"/>
    <w:rsid w:val="00EE3159"/>
    <w:rsid w:val="00F008F6"/>
    <w:rsid w:val="00F038F2"/>
    <w:rsid w:val="00F03B4A"/>
    <w:rsid w:val="00F228AA"/>
    <w:rsid w:val="00F30F6E"/>
    <w:rsid w:val="00F36CE9"/>
    <w:rsid w:val="00F50B00"/>
    <w:rsid w:val="00F73374"/>
    <w:rsid w:val="00F81C04"/>
    <w:rsid w:val="00F93213"/>
    <w:rsid w:val="00FA03B4"/>
    <w:rsid w:val="00FA7AE4"/>
    <w:rsid w:val="00FB010E"/>
    <w:rsid w:val="00FB4CA0"/>
    <w:rsid w:val="00FC78B6"/>
    <w:rsid w:val="00FD23DB"/>
    <w:rsid w:val="00FD4C33"/>
    <w:rsid w:val="00FD5EC0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2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910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783"/>
  </w:style>
  <w:style w:type="character" w:styleId="Emphasis">
    <w:name w:val="Emphasis"/>
    <w:qFormat/>
    <w:rsid w:val="002D027E"/>
    <w:rPr>
      <w:i/>
      <w:iCs/>
    </w:rPr>
  </w:style>
  <w:style w:type="character" w:styleId="Strong">
    <w:name w:val="Strong"/>
    <w:qFormat/>
    <w:rsid w:val="008B052B"/>
    <w:rPr>
      <w:b/>
      <w:bCs/>
    </w:rPr>
  </w:style>
  <w:style w:type="character" w:styleId="HTMLCite">
    <w:name w:val="HTML Cite"/>
    <w:rsid w:val="00C878DA"/>
    <w:rPr>
      <w:i/>
      <w:iCs/>
    </w:rPr>
  </w:style>
  <w:style w:type="paragraph" w:customStyle="1" w:styleId="Heading11">
    <w:name w:val="Heading 11"/>
    <w:basedOn w:val="Normal"/>
    <w:rsid w:val="00C878DA"/>
    <w:pPr>
      <w:spacing w:before="100" w:beforeAutospacing="1" w:after="100" w:afterAutospacing="1"/>
      <w:outlineLvl w:val="1"/>
    </w:pPr>
    <w:rPr>
      <w:b/>
      <w:bCs/>
      <w:color w:val="333333"/>
      <w:kern w:val="36"/>
      <w:sz w:val="26"/>
      <w:szCs w:val="26"/>
    </w:rPr>
  </w:style>
  <w:style w:type="character" w:styleId="Hyperlink">
    <w:name w:val="Hyperlink"/>
    <w:rsid w:val="003F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865">
          <w:marLeft w:val="40"/>
          <w:marRight w:val="40"/>
          <w:marTop w:val="53"/>
          <w:marBottom w:val="13"/>
          <w:divBdr>
            <w:top w:val="single" w:sz="2" w:space="0" w:color="E9E6D1"/>
            <w:left w:val="single" w:sz="4" w:space="0" w:color="E9E6D1"/>
            <w:bottom w:val="single" w:sz="4" w:space="0" w:color="E9E6D1"/>
            <w:right w:val="single" w:sz="4" w:space="0" w:color="E9E6D1"/>
          </w:divBdr>
          <w:divsChild>
            <w:div w:id="1676346693">
              <w:marLeft w:val="40"/>
              <w:marRight w:val="40"/>
              <w:marTop w:val="53"/>
              <w:marBottom w:val="13"/>
              <w:divBdr>
                <w:top w:val="single" w:sz="2" w:space="0" w:color="E9E6D1"/>
                <w:left w:val="single" w:sz="4" w:space="0" w:color="E9E6D1"/>
                <w:bottom w:val="single" w:sz="4" w:space="12" w:color="E9E6D1"/>
                <w:right w:val="single" w:sz="4" w:space="0" w:color="E9E6D1"/>
              </w:divBdr>
              <w:divsChild>
                <w:div w:id="1662276700">
                  <w:marLeft w:val="40"/>
                  <w:marRight w:val="40"/>
                  <w:marTop w:val="53"/>
                  <w:marBottom w:val="13"/>
                  <w:divBdr>
                    <w:top w:val="single" w:sz="2" w:space="0" w:color="E9E6D1"/>
                    <w:left w:val="single" w:sz="4" w:space="0" w:color="E9E6D1"/>
                    <w:bottom w:val="single" w:sz="4" w:space="12" w:color="E9E6D1"/>
                    <w:right w:val="single" w:sz="4" w:space="0" w:color="E9E6D1"/>
                  </w:divBdr>
                  <w:divsChild>
                    <w:div w:id="433791004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B7B387"/>
                        <w:left w:val="single" w:sz="4" w:space="12" w:color="B7B387"/>
                        <w:bottom w:val="single" w:sz="4" w:space="12" w:color="E9E6D1"/>
                        <w:right w:val="single" w:sz="4" w:space="12" w:color="E5E3CB"/>
                      </w:divBdr>
                      <w:divsChild>
                        <w:div w:id="15654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6607">
          <w:marLeft w:val="40"/>
          <w:marRight w:val="40"/>
          <w:marTop w:val="53"/>
          <w:marBottom w:val="13"/>
          <w:divBdr>
            <w:top w:val="single" w:sz="2" w:space="0" w:color="E9E6D1"/>
            <w:left w:val="single" w:sz="4" w:space="0" w:color="E9E6D1"/>
            <w:bottom w:val="single" w:sz="4" w:space="0" w:color="E9E6D1"/>
            <w:right w:val="single" w:sz="4" w:space="0" w:color="E9E6D1"/>
          </w:divBdr>
          <w:divsChild>
            <w:div w:id="1850872047">
              <w:marLeft w:val="40"/>
              <w:marRight w:val="40"/>
              <w:marTop w:val="53"/>
              <w:marBottom w:val="13"/>
              <w:divBdr>
                <w:top w:val="single" w:sz="2" w:space="0" w:color="E9E6D1"/>
                <w:left w:val="single" w:sz="4" w:space="0" w:color="E9E6D1"/>
                <w:bottom w:val="single" w:sz="4" w:space="0" w:color="E9E6D1"/>
                <w:right w:val="single" w:sz="4" w:space="0" w:color="E9E6D1"/>
              </w:divBdr>
              <w:divsChild>
                <w:div w:id="1721126677">
                  <w:marLeft w:val="0"/>
                  <w:marRight w:val="0"/>
                  <w:marTop w:val="240"/>
                  <w:marBottom w:val="0"/>
                  <w:divBdr>
                    <w:top w:val="single" w:sz="4" w:space="0" w:color="B7B387"/>
                    <w:left w:val="single" w:sz="4" w:space="12" w:color="B7B387"/>
                    <w:bottom w:val="single" w:sz="4" w:space="12" w:color="E5E3CB"/>
                    <w:right w:val="single" w:sz="4" w:space="12" w:color="E5E3CB"/>
                  </w:divBdr>
                  <w:divsChild>
                    <w:div w:id="361398187">
                      <w:marLeft w:val="0"/>
                      <w:marRight w:val="0"/>
                      <w:marTop w:val="240"/>
                      <w:marBottom w:val="240"/>
                      <w:divBdr>
                        <w:top w:val="single" w:sz="4" w:space="0" w:color="B7B387"/>
                        <w:left w:val="single" w:sz="4" w:space="12" w:color="B7B387"/>
                        <w:bottom w:val="single" w:sz="4" w:space="12" w:color="E5E3CB"/>
                        <w:right w:val="single" w:sz="4" w:space="12" w:color="E5E3CB"/>
                      </w:divBdr>
                    </w:div>
                  </w:divsChild>
                </w:div>
              </w:divsChild>
            </w:div>
          </w:divsChild>
        </w:div>
      </w:divsChild>
    </w:div>
    <w:div w:id="832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947">
          <w:marLeft w:val="40"/>
          <w:marRight w:val="40"/>
          <w:marTop w:val="53"/>
          <w:marBottom w:val="13"/>
          <w:divBdr>
            <w:top w:val="single" w:sz="2" w:space="0" w:color="E9E6D1"/>
            <w:left w:val="single" w:sz="4" w:space="0" w:color="E9E6D1"/>
            <w:bottom w:val="single" w:sz="4" w:space="0" w:color="E9E6D1"/>
            <w:right w:val="single" w:sz="4" w:space="0" w:color="E9E6D1"/>
          </w:divBdr>
          <w:divsChild>
            <w:div w:id="807280397">
              <w:marLeft w:val="40"/>
              <w:marRight w:val="40"/>
              <w:marTop w:val="53"/>
              <w:marBottom w:val="13"/>
              <w:divBdr>
                <w:top w:val="single" w:sz="2" w:space="0" w:color="E9E6D1"/>
                <w:left w:val="single" w:sz="4" w:space="0" w:color="E9E6D1"/>
                <w:bottom w:val="single" w:sz="4" w:space="12" w:color="E9E6D1"/>
                <w:right w:val="single" w:sz="4" w:space="0" w:color="E9E6D1"/>
              </w:divBdr>
              <w:divsChild>
                <w:div w:id="1891725658">
                  <w:marLeft w:val="40"/>
                  <w:marRight w:val="40"/>
                  <w:marTop w:val="53"/>
                  <w:marBottom w:val="13"/>
                  <w:divBdr>
                    <w:top w:val="single" w:sz="2" w:space="0" w:color="E9E6D1"/>
                    <w:left w:val="single" w:sz="4" w:space="0" w:color="E9E6D1"/>
                    <w:bottom w:val="single" w:sz="4" w:space="12" w:color="E9E6D1"/>
                    <w:right w:val="single" w:sz="4" w:space="0" w:color="E9E6D1"/>
                  </w:divBdr>
                  <w:divsChild>
                    <w:div w:id="1911230601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B7B387"/>
                        <w:left w:val="single" w:sz="4" w:space="12" w:color="B7B387"/>
                        <w:bottom w:val="single" w:sz="4" w:space="12" w:color="E9E6D1"/>
                        <w:right w:val="single" w:sz="4" w:space="12" w:color="E5E3CB"/>
                      </w:divBdr>
                      <w:divsChild>
                        <w:div w:id="1002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370">
          <w:marLeft w:val="40"/>
          <w:marRight w:val="40"/>
          <w:marTop w:val="53"/>
          <w:marBottom w:val="13"/>
          <w:divBdr>
            <w:top w:val="single" w:sz="2" w:space="0" w:color="E9E6D1"/>
            <w:left w:val="single" w:sz="4" w:space="0" w:color="E9E6D1"/>
            <w:bottom w:val="single" w:sz="4" w:space="0" w:color="E9E6D1"/>
            <w:right w:val="single" w:sz="4" w:space="0" w:color="E9E6D1"/>
          </w:divBdr>
          <w:divsChild>
            <w:div w:id="1729187996">
              <w:marLeft w:val="40"/>
              <w:marRight w:val="40"/>
              <w:marTop w:val="53"/>
              <w:marBottom w:val="13"/>
              <w:divBdr>
                <w:top w:val="single" w:sz="2" w:space="0" w:color="E9E6D1"/>
                <w:left w:val="single" w:sz="4" w:space="0" w:color="E9E6D1"/>
                <w:bottom w:val="single" w:sz="4" w:space="12" w:color="E9E6D1"/>
                <w:right w:val="single" w:sz="4" w:space="0" w:color="E9E6D1"/>
              </w:divBdr>
              <w:divsChild>
                <w:div w:id="535044935">
                  <w:marLeft w:val="40"/>
                  <w:marRight w:val="40"/>
                  <w:marTop w:val="53"/>
                  <w:marBottom w:val="13"/>
                  <w:divBdr>
                    <w:top w:val="single" w:sz="2" w:space="0" w:color="E9E6D1"/>
                    <w:left w:val="single" w:sz="4" w:space="0" w:color="E9E6D1"/>
                    <w:bottom w:val="single" w:sz="4" w:space="12" w:color="E9E6D1"/>
                    <w:right w:val="single" w:sz="4" w:space="0" w:color="E9E6D1"/>
                  </w:divBdr>
                  <w:divsChild>
                    <w:div w:id="485055168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B7B387"/>
                        <w:left w:val="single" w:sz="4" w:space="12" w:color="B7B387"/>
                        <w:bottom w:val="single" w:sz="4" w:space="12" w:color="E9E6D1"/>
                        <w:right w:val="single" w:sz="4" w:space="12" w:color="E5E3CB"/>
                      </w:divBdr>
                      <w:divsChild>
                        <w:div w:id="10749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Taught MA - Epigraphy</vt:lpstr>
    </vt:vector>
  </TitlesOfParts>
  <Company>University Of Warwick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Taught MA - Epigraphy</dc:title>
  <dc:creator>IT Services</dc:creator>
  <cp:lastModifiedBy>Alison Cooley</cp:lastModifiedBy>
  <cp:revision>6</cp:revision>
  <dcterms:created xsi:type="dcterms:W3CDTF">2016-11-05T22:12:00Z</dcterms:created>
  <dcterms:modified xsi:type="dcterms:W3CDTF">2016-11-05T22:17:00Z</dcterms:modified>
</cp:coreProperties>
</file>