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6154" w:rsidRPr="004C325D" w:rsidRDefault="00366154" w:rsidP="004C325D">
      <w:pPr>
        <w:jc w:val="center"/>
        <w:rPr>
          <w:rFonts w:ascii="Arabic Typesetting" w:hAnsi="Arabic Typesetting" w:cs="Arabic Typesetting"/>
          <w:sz w:val="48"/>
          <w:szCs w:val="48"/>
        </w:rPr>
      </w:pPr>
      <w:r w:rsidRPr="004C325D">
        <w:rPr>
          <w:rFonts w:ascii="Arabic Typesetting" w:hAnsi="Arabic Typesetting" w:cs="Arabic Typesetting"/>
          <w:sz w:val="48"/>
          <w:szCs w:val="48"/>
        </w:rPr>
        <w:t>Department of Classics and Ancient History Summer Colloquium</w:t>
      </w:r>
    </w:p>
    <w:p w:rsidR="00366154" w:rsidRPr="004C325D" w:rsidRDefault="004C325D" w:rsidP="004C325D">
      <w:pPr>
        <w:jc w:val="center"/>
        <w:rPr>
          <w:rFonts w:ascii="Arabic Typesetting" w:hAnsi="Arabic Typesetting" w:cs="Arabic Typesetting"/>
          <w:b/>
          <w:sz w:val="48"/>
          <w:szCs w:val="48"/>
        </w:rPr>
      </w:pPr>
      <w:r w:rsidRPr="004C325D">
        <w:rPr>
          <w:rFonts w:ascii="Arabic Typesetting" w:hAnsi="Arabic Typesetting" w:cs="Arabic Typesetting"/>
          <w:b/>
          <w:sz w:val="48"/>
          <w:szCs w:val="48"/>
        </w:rPr>
        <w:t xml:space="preserve">‘Communicating </w:t>
      </w:r>
      <w:r w:rsidR="00366154" w:rsidRPr="004C325D">
        <w:rPr>
          <w:rFonts w:ascii="Arabic Typesetting" w:hAnsi="Arabic Typesetting" w:cs="Arabic Typesetting"/>
          <w:b/>
          <w:sz w:val="48"/>
          <w:szCs w:val="48"/>
        </w:rPr>
        <w:t>Classics</w:t>
      </w:r>
      <w:r w:rsidRPr="004C325D">
        <w:rPr>
          <w:rFonts w:ascii="Arabic Typesetting" w:hAnsi="Arabic Typesetting" w:cs="Arabic Typesetting"/>
          <w:b/>
          <w:sz w:val="48"/>
          <w:szCs w:val="48"/>
        </w:rPr>
        <w:t>’</w:t>
      </w:r>
    </w:p>
    <w:p w:rsidR="00366154" w:rsidRPr="004C325D" w:rsidRDefault="004C325D" w:rsidP="004C325D">
      <w:pPr>
        <w:jc w:val="center"/>
        <w:rPr>
          <w:rFonts w:ascii="Arabic Typesetting" w:hAnsi="Arabic Typesetting" w:cs="Arabic Typesetting"/>
          <w:sz w:val="36"/>
          <w:szCs w:val="36"/>
        </w:rPr>
      </w:pPr>
      <w:r w:rsidRPr="004C325D">
        <w:rPr>
          <w:rFonts w:ascii="Arabic Typesetting" w:hAnsi="Arabic Typesetting" w:cs="Arabic Typesetting"/>
          <w:sz w:val="36"/>
          <w:szCs w:val="36"/>
        </w:rPr>
        <w:t>Wednesday 27</w:t>
      </w:r>
      <w:r w:rsidRPr="004C325D">
        <w:rPr>
          <w:rFonts w:ascii="Arabic Typesetting" w:hAnsi="Arabic Typesetting" w:cs="Arabic Typesetting"/>
          <w:sz w:val="36"/>
          <w:szCs w:val="36"/>
          <w:vertAlign w:val="superscript"/>
        </w:rPr>
        <w:t>th</w:t>
      </w:r>
      <w:r w:rsidRPr="004C325D">
        <w:rPr>
          <w:rFonts w:ascii="Arabic Typesetting" w:hAnsi="Arabic Typesetting" w:cs="Arabic Typesetting"/>
          <w:sz w:val="36"/>
          <w:szCs w:val="36"/>
        </w:rPr>
        <w:t xml:space="preserve"> May 2015</w:t>
      </w:r>
    </w:p>
    <w:p w:rsidR="00145293" w:rsidRPr="004C325D" w:rsidRDefault="00145293" w:rsidP="001203BD">
      <w:pPr>
        <w:rPr>
          <w:rFonts w:ascii="Arabic Typesetting" w:hAnsi="Arabic Typesetting" w:cs="Arabic Typesetting"/>
          <w:b/>
          <w:sz w:val="32"/>
          <w:szCs w:val="32"/>
        </w:rPr>
      </w:pPr>
    </w:p>
    <w:p w:rsidR="004C325D" w:rsidRPr="00145293" w:rsidRDefault="004C325D" w:rsidP="00145293">
      <w:pPr>
        <w:jc w:val="center"/>
        <w:rPr>
          <w:rFonts w:ascii="Arabic Typesetting" w:hAnsi="Arabic Typesetting" w:cs="Arabic Typesetting"/>
          <w:b/>
          <w:sz w:val="56"/>
          <w:szCs w:val="56"/>
        </w:rPr>
      </w:pPr>
      <w:r w:rsidRPr="00145293">
        <w:rPr>
          <w:rFonts w:ascii="Arabic Typesetting" w:hAnsi="Arabic Typesetting" w:cs="Arabic Typesetting"/>
          <w:b/>
          <w:sz w:val="56"/>
          <w:szCs w:val="56"/>
        </w:rPr>
        <w:t>Timetable</w:t>
      </w:r>
    </w:p>
    <w:p w:rsidR="00335764" w:rsidRDefault="00335764" w:rsidP="00145293">
      <w:pPr>
        <w:jc w:val="center"/>
        <w:rPr>
          <w:rFonts w:ascii="Arabic Typesetting" w:hAnsi="Arabic Typesetting" w:cs="Arabic Typesetting"/>
          <w:b/>
          <w:sz w:val="32"/>
          <w:szCs w:val="32"/>
        </w:rPr>
      </w:pPr>
    </w:p>
    <w:p w:rsidR="00335764" w:rsidRDefault="00335764" w:rsidP="00145293">
      <w:pPr>
        <w:jc w:val="center"/>
        <w:rPr>
          <w:rFonts w:ascii="Arabic Typesetting" w:hAnsi="Arabic Typesetting" w:cs="Arabic Typesetting"/>
          <w:b/>
          <w:sz w:val="32"/>
          <w:szCs w:val="32"/>
        </w:rPr>
      </w:pPr>
    </w:p>
    <w:p w:rsidR="00334C14" w:rsidRPr="004C325D" w:rsidRDefault="00366154" w:rsidP="00145293">
      <w:pPr>
        <w:jc w:val="center"/>
        <w:rPr>
          <w:rFonts w:ascii="Arabic Typesetting" w:hAnsi="Arabic Typesetting" w:cs="Arabic Typesetting"/>
          <w:b/>
          <w:sz w:val="32"/>
          <w:szCs w:val="32"/>
        </w:rPr>
      </w:pPr>
      <w:r w:rsidRPr="004C325D">
        <w:rPr>
          <w:rFonts w:ascii="Arabic Typesetting" w:hAnsi="Arabic Typesetting" w:cs="Arabic Typesetting"/>
          <w:b/>
          <w:sz w:val="32"/>
          <w:szCs w:val="32"/>
        </w:rPr>
        <w:t xml:space="preserve">9.00-9.25 </w:t>
      </w:r>
      <w:r w:rsidR="00334C14" w:rsidRPr="004C325D">
        <w:rPr>
          <w:rFonts w:ascii="Arabic Typesetting" w:hAnsi="Arabic Typesetting" w:cs="Arabic Typesetting"/>
          <w:b/>
          <w:sz w:val="32"/>
          <w:szCs w:val="32"/>
        </w:rPr>
        <w:t>Coffee and pastries</w:t>
      </w:r>
    </w:p>
    <w:p w:rsidR="00366154" w:rsidRPr="004C325D" w:rsidRDefault="00366154" w:rsidP="00145293">
      <w:pPr>
        <w:jc w:val="center"/>
        <w:rPr>
          <w:rFonts w:ascii="Arabic Typesetting" w:hAnsi="Arabic Typesetting" w:cs="Arabic Typesetting"/>
          <w:b/>
          <w:sz w:val="32"/>
          <w:szCs w:val="32"/>
        </w:rPr>
      </w:pPr>
    </w:p>
    <w:p w:rsidR="00334C14" w:rsidRPr="004C325D" w:rsidRDefault="005D05B4" w:rsidP="00145293">
      <w:pPr>
        <w:jc w:val="center"/>
        <w:rPr>
          <w:rFonts w:ascii="Arabic Typesetting" w:hAnsi="Arabic Typesetting" w:cs="Arabic Typesetting"/>
          <w:b/>
          <w:sz w:val="32"/>
          <w:szCs w:val="32"/>
        </w:rPr>
      </w:pPr>
      <w:r w:rsidRPr="004C325D">
        <w:rPr>
          <w:rFonts w:ascii="Arabic Typesetting" w:hAnsi="Arabic Typesetting" w:cs="Arabic Typesetting"/>
          <w:b/>
          <w:sz w:val="32"/>
          <w:szCs w:val="32"/>
        </w:rPr>
        <w:t>9.</w:t>
      </w:r>
      <w:r w:rsidR="005914E5" w:rsidRPr="004C325D">
        <w:rPr>
          <w:rFonts w:ascii="Arabic Typesetting" w:hAnsi="Arabic Typesetting" w:cs="Arabic Typesetting"/>
          <w:b/>
          <w:sz w:val="32"/>
          <w:szCs w:val="32"/>
        </w:rPr>
        <w:t>25-9.30</w:t>
      </w:r>
      <w:r w:rsidRPr="004C325D">
        <w:rPr>
          <w:rFonts w:ascii="Arabic Typesetting" w:hAnsi="Arabic Typesetting" w:cs="Arabic Typesetting"/>
          <w:b/>
          <w:sz w:val="32"/>
          <w:szCs w:val="32"/>
        </w:rPr>
        <w:t xml:space="preserve"> </w:t>
      </w:r>
      <w:r w:rsidR="00145293">
        <w:rPr>
          <w:rFonts w:ascii="Arabic Typesetting" w:hAnsi="Arabic Typesetting" w:cs="Arabic Typesetting"/>
          <w:b/>
          <w:sz w:val="32"/>
          <w:szCs w:val="32"/>
        </w:rPr>
        <w:t>Welcoming Address</w:t>
      </w:r>
    </w:p>
    <w:p w:rsidR="00334C14" w:rsidRPr="004C325D" w:rsidRDefault="00334C14" w:rsidP="001203BD">
      <w:pPr>
        <w:rPr>
          <w:rFonts w:ascii="Arabic Typesetting" w:hAnsi="Arabic Typesetting" w:cs="Arabic Typesetting"/>
          <w:b/>
          <w:sz w:val="32"/>
          <w:szCs w:val="32"/>
        </w:rPr>
      </w:pPr>
    </w:p>
    <w:p w:rsidR="009D6242" w:rsidRPr="004C325D" w:rsidRDefault="005914E5" w:rsidP="00145293">
      <w:pPr>
        <w:jc w:val="center"/>
        <w:rPr>
          <w:rFonts w:ascii="Arabic Typesetting" w:hAnsi="Arabic Typesetting" w:cs="Arabic Typesetting"/>
          <w:b/>
          <w:sz w:val="32"/>
          <w:szCs w:val="32"/>
        </w:rPr>
      </w:pPr>
      <w:r w:rsidRPr="004C325D">
        <w:rPr>
          <w:rFonts w:ascii="Arabic Typesetting" w:hAnsi="Arabic Typesetting" w:cs="Arabic Typesetting"/>
          <w:b/>
          <w:sz w:val="32"/>
          <w:szCs w:val="32"/>
        </w:rPr>
        <w:t>9.30</w:t>
      </w:r>
      <w:r w:rsidR="005D05B4" w:rsidRPr="004C325D">
        <w:rPr>
          <w:rFonts w:ascii="Arabic Typesetting" w:hAnsi="Arabic Typesetting" w:cs="Arabic Typesetting"/>
          <w:b/>
          <w:sz w:val="32"/>
          <w:szCs w:val="32"/>
        </w:rPr>
        <w:t xml:space="preserve">-11.00 </w:t>
      </w:r>
      <w:r w:rsidR="009D6242" w:rsidRPr="004C325D">
        <w:rPr>
          <w:rFonts w:ascii="Arabic Typesetting" w:hAnsi="Arabic Typesetting" w:cs="Arabic Typesetting"/>
          <w:b/>
          <w:sz w:val="32"/>
          <w:szCs w:val="32"/>
        </w:rPr>
        <w:t xml:space="preserve">Panel 1 – </w:t>
      </w:r>
      <w:r w:rsidR="005D05B4" w:rsidRPr="004C325D">
        <w:rPr>
          <w:rFonts w:ascii="Arabic Typesetting" w:hAnsi="Arabic Typesetting" w:cs="Arabic Typesetting"/>
          <w:b/>
          <w:sz w:val="32"/>
          <w:szCs w:val="32"/>
        </w:rPr>
        <w:t>Identity</w:t>
      </w:r>
    </w:p>
    <w:p w:rsidR="005D05B4" w:rsidRPr="004C325D" w:rsidRDefault="005D05B4" w:rsidP="009D6242">
      <w:pPr>
        <w:rPr>
          <w:rFonts w:ascii="Arabic Typesetting" w:hAnsi="Arabic Typesetting" w:cs="Arabic Typesetting"/>
          <w:sz w:val="32"/>
          <w:szCs w:val="32"/>
        </w:rPr>
      </w:pPr>
    </w:p>
    <w:p w:rsidR="00AA7B25" w:rsidRPr="004C325D" w:rsidRDefault="00366154" w:rsidP="00AA7B25">
      <w:pPr>
        <w:rPr>
          <w:rFonts w:ascii="Arabic Typesetting" w:hAnsi="Arabic Typesetting" w:cs="Arabic Typesetting"/>
          <w:sz w:val="32"/>
          <w:szCs w:val="32"/>
          <w:u w:val="single"/>
        </w:rPr>
      </w:pPr>
      <w:r w:rsidRPr="004C325D">
        <w:rPr>
          <w:rFonts w:ascii="Arabic Typesetting" w:hAnsi="Arabic Typesetting" w:cs="Arabic Typesetting"/>
          <w:sz w:val="32"/>
          <w:szCs w:val="32"/>
        </w:rPr>
        <w:t xml:space="preserve">9.30-10.00 </w:t>
      </w:r>
      <w:r w:rsidR="005D05B4" w:rsidRPr="004C325D">
        <w:rPr>
          <w:rFonts w:ascii="Arabic Typesetting" w:hAnsi="Arabic Typesetting" w:cs="Arabic Typesetting"/>
          <w:sz w:val="32"/>
          <w:szCs w:val="32"/>
        </w:rPr>
        <w:t>Paul Grigsby</w:t>
      </w:r>
      <w:r w:rsidR="00145293">
        <w:rPr>
          <w:rFonts w:ascii="Arabic Typesetting" w:hAnsi="Arabic Typesetting" w:cs="Arabic Typesetting"/>
          <w:sz w:val="32"/>
          <w:szCs w:val="32"/>
        </w:rPr>
        <w:t xml:space="preserve">: </w:t>
      </w:r>
      <w:r w:rsidR="00335764" w:rsidRPr="00335764">
        <w:rPr>
          <w:rFonts w:ascii="Arabic Typesetting" w:hAnsi="Arabic Typesetting" w:cs="Arabic Typesetting"/>
          <w:i/>
          <w:sz w:val="32"/>
          <w:szCs w:val="32"/>
        </w:rPr>
        <w:t xml:space="preserve">The </w:t>
      </w:r>
      <w:r w:rsidR="00335764">
        <w:rPr>
          <w:rFonts w:ascii="Arabic Typesetting" w:hAnsi="Arabic Typesetting" w:cs="Arabic Typesetting"/>
          <w:i/>
          <w:sz w:val="32"/>
          <w:szCs w:val="32"/>
        </w:rPr>
        <w:t xml:space="preserve">Festival of the </w:t>
      </w:r>
      <w:r w:rsidR="00335764" w:rsidRPr="00335764">
        <w:rPr>
          <w:rFonts w:ascii="Arabic Typesetting" w:hAnsi="Arabic Typesetting" w:cs="Arabic Typesetting"/>
          <w:i/>
          <w:sz w:val="32"/>
          <w:szCs w:val="32"/>
        </w:rPr>
        <w:t>Daidala at Plataia: A Classical Conundrum</w:t>
      </w:r>
    </w:p>
    <w:p w:rsidR="005D05B4" w:rsidRPr="00145293" w:rsidRDefault="003A56B0" w:rsidP="005D05B4">
      <w:pPr>
        <w:rPr>
          <w:rFonts w:ascii="Arabic Typesetting" w:hAnsi="Arabic Typesetting" w:cs="Arabic Typesetting"/>
          <w:i/>
          <w:sz w:val="32"/>
          <w:szCs w:val="32"/>
        </w:rPr>
      </w:pPr>
      <w:r w:rsidRPr="004C325D">
        <w:rPr>
          <w:rFonts w:ascii="Arabic Typesetting" w:hAnsi="Arabic Typesetting" w:cs="Arabic Typesetting"/>
          <w:sz w:val="32"/>
          <w:szCs w:val="32"/>
        </w:rPr>
        <w:t xml:space="preserve">10.00-10.30 </w:t>
      </w:r>
      <w:r w:rsidR="001203BD" w:rsidRPr="004C325D">
        <w:rPr>
          <w:rFonts w:ascii="Arabic Typesetting" w:hAnsi="Arabic Typesetting" w:cs="Arabic Typesetting"/>
          <w:sz w:val="32"/>
          <w:szCs w:val="32"/>
        </w:rPr>
        <w:t>Peck, Alexander</w:t>
      </w:r>
      <w:r w:rsidR="00145293">
        <w:rPr>
          <w:rFonts w:ascii="Arabic Typesetting" w:hAnsi="Arabic Typesetting" w:cs="Arabic Typesetting"/>
          <w:sz w:val="32"/>
          <w:szCs w:val="32"/>
        </w:rPr>
        <w:t xml:space="preserve">: </w:t>
      </w:r>
      <w:r w:rsidR="005D05B4" w:rsidRPr="00145293">
        <w:rPr>
          <w:rFonts w:ascii="Arabic Typesetting" w:hAnsi="Arabic Typesetting" w:cs="Arabic Typesetting"/>
          <w:i/>
          <w:sz w:val="32"/>
          <w:szCs w:val="32"/>
        </w:rPr>
        <w:t xml:space="preserve">Patria and the Characterisation of the Augustan </w:t>
      </w:r>
      <w:proofErr w:type="spellStart"/>
      <w:r w:rsidR="005D05B4" w:rsidRPr="00145293">
        <w:rPr>
          <w:rFonts w:ascii="Arabic Typesetting" w:hAnsi="Arabic Typesetting" w:cs="Arabic Typesetting"/>
          <w:i/>
          <w:sz w:val="32"/>
          <w:szCs w:val="32"/>
        </w:rPr>
        <w:t>Principate</w:t>
      </w:r>
      <w:proofErr w:type="spellEnd"/>
    </w:p>
    <w:p w:rsidR="005914E5" w:rsidRPr="00145293" w:rsidRDefault="003A56B0" w:rsidP="005914E5">
      <w:pPr>
        <w:rPr>
          <w:rFonts w:ascii="Arabic Typesetting" w:hAnsi="Arabic Typesetting" w:cs="Arabic Typesetting"/>
          <w:i/>
          <w:sz w:val="32"/>
          <w:szCs w:val="32"/>
        </w:rPr>
      </w:pPr>
      <w:r w:rsidRPr="004C325D">
        <w:rPr>
          <w:rFonts w:ascii="Arabic Typesetting" w:hAnsi="Arabic Typesetting" w:cs="Arabic Typesetting"/>
          <w:sz w:val="32"/>
          <w:szCs w:val="32"/>
        </w:rPr>
        <w:t xml:space="preserve">10.30-11.00 </w:t>
      </w:r>
      <w:r w:rsidR="009D6242" w:rsidRPr="004C325D">
        <w:rPr>
          <w:rFonts w:ascii="Arabic Typesetting" w:hAnsi="Arabic Typesetting" w:cs="Arabic Typesetting"/>
          <w:sz w:val="32"/>
          <w:szCs w:val="32"/>
        </w:rPr>
        <w:t>Joanna</w:t>
      </w:r>
      <w:r w:rsidR="005914E5" w:rsidRPr="004C325D">
        <w:rPr>
          <w:rFonts w:ascii="Arabic Typesetting" w:hAnsi="Arabic Typesetting" w:cs="Arabic Typesetting"/>
          <w:sz w:val="32"/>
          <w:szCs w:val="32"/>
        </w:rPr>
        <w:t xml:space="preserve"> Kemp</w:t>
      </w:r>
      <w:r w:rsidR="00145293">
        <w:rPr>
          <w:rFonts w:ascii="Arabic Typesetting" w:hAnsi="Arabic Typesetting" w:cs="Arabic Typesetting"/>
          <w:sz w:val="32"/>
          <w:szCs w:val="32"/>
        </w:rPr>
        <w:t xml:space="preserve">: </w:t>
      </w:r>
      <w:r w:rsidR="005914E5" w:rsidRPr="00145293">
        <w:rPr>
          <w:rFonts w:ascii="Arabic Typesetting" w:hAnsi="Arabic Typesetting" w:cs="Arabic Typesetting"/>
          <w:i/>
          <w:sz w:val="32"/>
          <w:szCs w:val="32"/>
        </w:rPr>
        <w:t xml:space="preserve">Views of Empire in the </w:t>
      </w:r>
      <w:proofErr w:type="spellStart"/>
      <w:r w:rsidR="005914E5" w:rsidRPr="00145293">
        <w:rPr>
          <w:rFonts w:ascii="Arabic Typesetting" w:hAnsi="Arabic Typesetting" w:cs="Arabic Typesetting"/>
          <w:i/>
          <w:sz w:val="32"/>
          <w:szCs w:val="32"/>
        </w:rPr>
        <w:t>Antonine</w:t>
      </w:r>
      <w:proofErr w:type="spellEnd"/>
      <w:r w:rsidR="005914E5" w:rsidRPr="00145293">
        <w:rPr>
          <w:rFonts w:ascii="Arabic Typesetting" w:hAnsi="Arabic Typesetting" w:cs="Arabic Typesetting"/>
          <w:i/>
          <w:sz w:val="32"/>
          <w:szCs w:val="32"/>
        </w:rPr>
        <w:t xml:space="preserve"> Period: The </w:t>
      </w:r>
      <w:proofErr w:type="spellStart"/>
      <w:r w:rsidR="005914E5" w:rsidRPr="00145293">
        <w:rPr>
          <w:rFonts w:ascii="Arabic Typesetting" w:hAnsi="Arabic Typesetting" w:cs="Arabic Typesetting"/>
          <w:i/>
          <w:sz w:val="32"/>
          <w:szCs w:val="32"/>
        </w:rPr>
        <w:t>Hadrianeum</w:t>
      </w:r>
      <w:proofErr w:type="spellEnd"/>
      <w:r w:rsidR="005914E5" w:rsidRPr="00145293">
        <w:rPr>
          <w:rFonts w:ascii="Arabic Typesetting" w:hAnsi="Arabic Typesetting" w:cs="Arabic Typesetting"/>
          <w:i/>
          <w:sz w:val="32"/>
          <w:szCs w:val="32"/>
        </w:rPr>
        <w:t xml:space="preserve"> in Rome and the Parthian Monument in Ephesus</w:t>
      </w:r>
    </w:p>
    <w:p w:rsidR="00334C14" w:rsidRPr="004C325D" w:rsidRDefault="00334C14" w:rsidP="001203BD">
      <w:pPr>
        <w:rPr>
          <w:rFonts w:ascii="Arabic Typesetting" w:hAnsi="Arabic Typesetting" w:cs="Arabic Typesetting"/>
          <w:b/>
          <w:sz w:val="32"/>
          <w:szCs w:val="32"/>
        </w:rPr>
      </w:pPr>
    </w:p>
    <w:p w:rsidR="009D6242" w:rsidRPr="004C325D" w:rsidRDefault="005D05B4" w:rsidP="00145293">
      <w:pPr>
        <w:jc w:val="center"/>
        <w:rPr>
          <w:rFonts w:ascii="Arabic Typesetting" w:hAnsi="Arabic Typesetting" w:cs="Arabic Typesetting"/>
          <w:b/>
          <w:sz w:val="32"/>
          <w:szCs w:val="32"/>
        </w:rPr>
      </w:pPr>
      <w:r w:rsidRPr="004C325D">
        <w:rPr>
          <w:rFonts w:ascii="Arabic Typesetting" w:hAnsi="Arabic Typesetting" w:cs="Arabic Typesetting"/>
          <w:b/>
          <w:sz w:val="32"/>
          <w:szCs w:val="32"/>
        </w:rPr>
        <w:t>11.00-</w:t>
      </w:r>
      <w:r w:rsidR="007E28E4" w:rsidRPr="004C325D">
        <w:rPr>
          <w:rFonts w:ascii="Arabic Typesetting" w:hAnsi="Arabic Typesetting" w:cs="Arabic Typesetting"/>
          <w:b/>
          <w:sz w:val="32"/>
          <w:szCs w:val="32"/>
        </w:rPr>
        <w:t xml:space="preserve">11.30 </w:t>
      </w:r>
      <w:r w:rsidR="00334C14" w:rsidRPr="004C325D">
        <w:rPr>
          <w:rFonts w:ascii="Arabic Typesetting" w:hAnsi="Arabic Typesetting" w:cs="Arabic Typesetting"/>
          <w:b/>
          <w:sz w:val="32"/>
          <w:szCs w:val="32"/>
        </w:rPr>
        <w:t>Coffee and biscuits</w:t>
      </w:r>
    </w:p>
    <w:p w:rsidR="00334C14" w:rsidRDefault="00334C14" w:rsidP="001203BD">
      <w:pPr>
        <w:rPr>
          <w:rFonts w:ascii="Arabic Typesetting" w:hAnsi="Arabic Typesetting" w:cs="Arabic Typesetting"/>
          <w:sz w:val="32"/>
          <w:szCs w:val="32"/>
        </w:rPr>
      </w:pPr>
    </w:p>
    <w:p w:rsidR="00335764" w:rsidRPr="004C325D" w:rsidRDefault="00335764" w:rsidP="001203BD">
      <w:pPr>
        <w:rPr>
          <w:rFonts w:ascii="Arabic Typesetting" w:hAnsi="Arabic Typesetting" w:cs="Arabic Typesetting"/>
          <w:sz w:val="32"/>
          <w:szCs w:val="32"/>
        </w:rPr>
      </w:pPr>
    </w:p>
    <w:p w:rsidR="009D6242" w:rsidRPr="004C325D" w:rsidRDefault="007E28E4" w:rsidP="00145293">
      <w:pPr>
        <w:jc w:val="center"/>
        <w:rPr>
          <w:rFonts w:ascii="Arabic Typesetting" w:hAnsi="Arabic Typesetting" w:cs="Arabic Typesetting"/>
          <w:b/>
          <w:sz w:val="32"/>
          <w:szCs w:val="32"/>
        </w:rPr>
      </w:pPr>
      <w:r w:rsidRPr="004C325D">
        <w:rPr>
          <w:rFonts w:ascii="Arabic Typesetting" w:hAnsi="Arabic Typesetting" w:cs="Arabic Typesetting"/>
          <w:b/>
          <w:sz w:val="32"/>
          <w:szCs w:val="32"/>
        </w:rPr>
        <w:lastRenderedPageBreak/>
        <w:t>11.30-</w:t>
      </w:r>
      <w:r w:rsidR="00366154" w:rsidRPr="004C325D">
        <w:rPr>
          <w:rFonts w:ascii="Arabic Typesetting" w:hAnsi="Arabic Typesetting" w:cs="Arabic Typesetting"/>
          <w:b/>
          <w:sz w:val="32"/>
          <w:szCs w:val="32"/>
        </w:rPr>
        <w:t>1.00</w:t>
      </w:r>
      <w:r w:rsidRPr="004C325D">
        <w:rPr>
          <w:rFonts w:ascii="Arabic Typesetting" w:hAnsi="Arabic Typesetting" w:cs="Arabic Typesetting"/>
          <w:b/>
          <w:sz w:val="32"/>
          <w:szCs w:val="32"/>
        </w:rPr>
        <w:t xml:space="preserve"> </w:t>
      </w:r>
      <w:r w:rsidR="009D6242" w:rsidRPr="004C325D">
        <w:rPr>
          <w:rFonts w:ascii="Arabic Typesetting" w:hAnsi="Arabic Typesetting" w:cs="Arabic Typesetting"/>
          <w:b/>
          <w:sz w:val="32"/>
          <w:szCs w:val="32"/>
        </w:rPr>
        <w:t xml:space="preserve">Panel 2 – </w:t>
      </w:r>
      <w:r w:rsidR="00145293">
        <w:rPr>
          <w:rFonts w:ascii="Arabic Typesetting" w:hAnsi="Arabic Typesetting" w:cs="Arabic Typesetting"/>
          <w:b/>
          <w:sz w:val="32"/>
          <w:szCs w:val="32"/>
        </w:rPr>
        <w:t>Material Culture</w:t>
      </w:r>
    </w:p>
    <w:p w:rsidR="00366154" w:rsidRPr="004C325D" w:rsidRDefault="00366154" w:rsidP="009D6242">
      <w:pPr>
        <w:rPr>
          <w:rFonts w:ascii="Arabic Typesetting" w:hAnsi="Arabic Typesetting" w:cs="Arabic Typesetting"/>
          <w:sz w:val="32"/>
          <w:szCs w:val="32"/>
        </w:rPr>
      </w:pPr>
    </w:p>
    <w:p w:rsidR="00366154" w:rsidRPr="005F207B" w:rsidRDefault="007E28E4" w:rsidP="00334C14">
      <w:pPr>
        <w:rPr>
          <w:rFonts w:ascii="Arabic Typesetting" w:hAnsi="Arabic Typesetting" w:cs="Arabic Typesetting"/>
          <w:i/>
          <w:sz w:val="32"/>
          <w:szCs w:val="32"/>
        </w:rPr>
      </w:pPr>
      <w:r w:rsidRPr="004C325D">
        <w:rPr>
          <w:rFonts w:ascii="Arabic Typesetting" w:hAnsi="Arabic Typesetting" w:cs="Arabic Typesetting"/>
          <w:sz w:val="32"/>
          <w:szCs w:val="32"/>
        </w:rPr>
        <w:t>11.30-1</w:t>
      </w:r>
      <w:r w:rsidR="00366154" w:rsidRPr="004C325D">
        <w:rPr>
          <w:rFonts w:ascii="Arabic Typesetting" w:hAnsi="Arabic Typesetting" w:cs="Arabic Typesetting"/>
          <w:sz w:val="32"/>
          <w:szCs w:val="32"/>
        </w:rPr>
        <w:t>2.00</w:t>
      </w:r>
      <w:r w:rsidRPr="004C325D">
        <w:rPr>
          <w:rFonts w:ascii="Arabic Typesetting" w:hAnsi="Arabic Typesetting" w:cs="Arabic Typesetting"/>
          <w:sz w:val="32"/>
          <w:szCs w:val="32"/>
        </w:rPr>
        <w:t xml:space="preserve"> </w:t>
      </w:r>
      <w:r w:rsidR="005D05B4" w:rsidRPr="004C325D">
        <w:rPr>
          <w:rFonts w:ascii="Arabic Typesetting" w:hAnsi="Arabic Typesetting" w:cs="Arabic Typesetting"/>
          <w:sz w:val="32"/>
          <w:szCs w:val="32"/>
        </w:rPr>
        <w:t>Stephanie Lane</w:t>
      </w:r>
      <w:r w:rsidR="00145293">
        <w:rPr>
          <w:rFonts w:ascii="Arabic Typesetting" w:hAnsi="Arabic Typesetting" w:cs="Arabic Typesetting"/>
          <w:sz w:val="32"/>
          <w:szCs w:val="32"/>
        </w:rPr>
        <w:t xml:space="preserve">: </w:t>
      </w:r>
      <w:r w:rsidR="005F207B" w:rsidRPr="005F207B">
        <w:rPr>
          <w:rFonts w:ascii="Arabic Typesetting" w:hAnsi="Arabic Typesetting" w:cs="Arabic Typesetting"/>
          <w:i/>
          <w:sz w:val="32"/>
          <w:szCs w:val="32"/>
        </w:rPr>
        <w:t xml:space="preserve">Style or substance: the </w:t>
      </w:r>
      <w:r w:rsidR="005F207B">
        <w:rPr>
          <w:rFonts w:ascii="Arabic Typesetting" w:hAnsi="Arabic Typesetting" w:cs="Arabic Typesetting"/>
          <w:i/>
          <w:sz w:val="32"/>
          <w:szCs w:val="32"/>
        </w:rPr>
        <w:t>Use of Language on Items for Personal U</w:t>
      </w:r>
      <w:r w:rsidR="005F207B" w:rsidRPr="005F207B">
        <w:rPr>
          <w:rFonts w:ascii="Arabic Typesetting" w:hAnsi="Arabic Typesetting" w:cs="Arabic Typesetting"/>
          <w:i/>
          <w:sz w:val="32"/>
          <w:szCs w:val="32"/>
        </w:rPr>
        <w:t>se i</w:t>
      </w:r>
      <w:bookmarkStart w:id="0" w:name="_GoBack"/>
      <w:bookmarkEnd w:id="0"/>
      <w:r w:rsidR="005F207B" w:rsidRPr="005F207B">
        <w:rPr>
          <w:rFonts w:ascii="Arabic Typesetting" w:hAnsi="Arabic Typesetting" w:cs="Arabic Typesetting"/>
          <w:i/>
          <w:sz w:val="32"/>
          <w:szCs w:val="32"/>
        </w:rPr>
        <w:t>n Roman Britain</w:t>
      </w:r>
    </w:p>
    <w:p w:rsidR="00366154" w:rsidRPr="004C325D" w:rsidRDefault="007E28E4" w:rsidP="00366154">
      <w:pPr>
        <w:rPr>
          <w:rFonts w:ascii="Arabic Typesetting" w:hAnsi="Arabic Typesetting" w:cs="Arabic Typesetting"/>
          <w:sz w:val="32"/>
          <w:szCs w:val="32"/>
          <w:u w:val="single"/>
        </w:rPr>
      </w:pPr>
      <w:r w:rsidRPr="004C325D">
        <w:rPr>
          <w:rFonts w:ascii="Arabic Typesetting" w:hAnsi="Arabic Typesetting" w:cs="Arabic Typesetting"/>
          <w:sz w:val="32"/>
          <w:szCs w:val="32"/>
        </w:rPr>
        <w:t>1</w:t>
      </w:r>
      <w:r w:rsidR="00366154" w:rsidRPr="004C325D">
        <w:rPr>
          <w:rFonts w:ascii="Arabic Typesetting" w:hAnsi="Arabic Typesetting" w:cs="Arabic Typesetting"/>
          <w:sz w:val="32"/>
          <w:szCs w:val="32"/>
        </w:rPr>
        <w:t xml:space="preserve">2.00-12.30 </w:t>
      </w:r>
      <w:r w:rsidR="005D05B4" w:rsidRPr="004C325D">
        <w:rPr>
          <w:rFonts w:ascii="Arabic Typesetting" w:hAnsi="Arabic Typesetting" w:cs="Arabic Typesetting"/>
          <w:sz w:val="32"/>
          <w:szCs w:val="32"/>
        </w:rPr>
        <w:t xml:space="preserve">Marta </w:t>
      </w:r>
      <w:proofErr w:type="spellStart"/>
      <w:r w:rsidR="005D05B4" w:rsidRPr="004C325D">
        <w:rPr>
          <w:rFonts w:ascii="Arabic Typesetting" w:hAnsi="Arabic Typesetting" w:cs="Arabic Typesetting"/>
          <w:sz w:val="32"/>
          <w:szCs w:val="32"/>
        </w:rPr>
        <w:t>Barbato</w:t>
      </w:r>
      <w:proofErr w:type="spellEnd"/>
      <w:r w:rsidR="00145293">
        <w:rPr>
          <w:rFonts w:ascii="Arabic Typesetting" w:hAnsi="Arabic Typesetting" w:cs="Arabic Typesetting"/>
          <w:sz w:val="32"/>
          <w:szCs w:val="32"/>
        </w:rPr>
        <w:t xml:space="preserve">: </w:t>
      </w:r>
      <w:r w:rsidR="00335764">
        <w:rPr>
          <w:rFonts w:ascii="Arabic Typesetting" w:hAnsi="Arabic Typesetting" w:cs="Arabic Typesetting"/>
          <w:i/>
          <w:sz w:val="32"/>
          <w:szCs w:val="32"/>
        </w:rPr>
        <w:t>Imitations in the Monetary Pool of the L</w:t>
      </w:r>
      <w:r w:rsidR="00366154" w:rsidRPr="00145293">
        <w:rPr>
          <w:rFonts w:ascii="Arabic Typesetting" w:hAnsi="Arabic Typesetting" w:cs="Arabic Typesetting"/>
          <w:i/>
          <w:sz w:val="32"/>
          <w:szCs w:val="32"/>
        </w:rPr>
        <w:t>ate Roman Republic</w:t>
      </w:r>
    </w:p>
    <w:p w:rsidR="00AA7B25" w:rsidRPr="00145293" w:rsidRDefault="007E28E4" w:rsidP="00AA7B25">
      <w:pPr>
        <w:rPr>
          <w:rFonts w:ascii="Arabic Typesetting" w:hAnsi="Arabic Typesetting" w:cs="Arabic Typesetting"/>
          <w:sz w:val="32"/>
          <w:szCs w:val="32"/>
        </w:rPr>
      </w:pPr>
      <w:r w:rsidRPr="004C325D">
        <w:rPr>
          <w:rFonts w:ascii="Arabic Typesetting" w:hAnsi="Arabic Typesetting" w:cs="Arabic Typesetting"/>
          <w:sz w:val="32"/>
          <w:szCs w:val="32"/>
        </w:rPr>
        <w:t>12.</w:t>
      </w:r>
      <w:r w:rsidR="00366154" w:rsidRPr="004C325D">
        <w:rPr>
          <w:rFonts w:ascii="Arabic Typesetting" w:hAnsi="Arabic Typesetting" w:cs="Arabic Typesetting"/>
          <w:sz w:val="32"/>
          <w:szCs w:val="32"/>
        </w:rPr>
        <w:t>30-1.00</w:t>
      </w:r>
      <w:r w:rsidRPr="004C325D">
        <w:rPr>
          <w:rFonts w:ascii="Arabic Typesetting" w:hAnsi="Arabic Typesetting" w:cs="Arabic Typesetting"/>
          <w:sz w:val="32"/>
          <w:szCs w:val="32"/>
        </w:rPr>
        <w:t xml:space="preserve"> </w:t>
      </w:r>
      <w:r w:rsidR="005D05B4" w:rsidRPr="004C325D">
        <w:rPr>
          <w:rFonts w:ascii="Arabic Typesetting" w:hAnsi="Arabic Typesetting" w:cs="Arabic Typesetting"/>
          <w:sz w:val="32"/>
          <w:szCs w:val="32"/>
        </w:rPr>
        <w:t>Nathan Murphy</w:t>
      </w:r>
      <w:r w:rsidR="00145293">
        <w:rPr>
          <w:rFonts w:ascii="Arabic Typesetting" w:hAnsi="Arabic Typesetting" w:cs="Arabic Typesetting"/>
          <w:sz w:val="32"/>
          <w:szCs w:val="32"/>
        </w:rPr>
        <w:t xml:space="preserve">: </w:t>
      </w:r>
      <w:r w:rsidR="00335764">
        <w:rPr>
          <w:rFonts w:ascii="Arabic Typesetting" w:hAnsi="Arabic Typesetting" w:cs="Arabic Typesetting"/>
          <w:i/>
          <w:sz w:val="32"/>
          <w:szCs w:val="32"/>
        </w:rPr>
        <w:t>The Value of Roman Precious Metal Currency in the Imperial P</w:t>
      </w:r>
      <w:r w:rsidR="00AA7B25" w:rsidRPr="00145293">
        <w:rPr>
          <w:rFonts w:ascii="Arabic Typesetting" w:hAnsi="Arabic Typesetting" w:cs="Arabic Typesetting"/>
          <w:i/>
          <w:sz w:val="32"/>
          <w:szCs w:val="32"/>
        </w:rPr>
        <w:t>eriod</w:t>
      </w:r>
    </w:p>
    <w:p w:rsidR="003A56B0" w:rsidRPr="004C325D" w:rsidRDefault="003A56B0" w:rsidP="001203BD">
      <w:pPr>
        <w:rPr>
          <w:rFonts w:ascii="Arabic Typesetting" w:hAnsi="Arabic Typesetting" w:cs="Arabic Typesetting"/>
          <w:sz w:val="32"/>
          <w:szCs w:val="32"/>
        </w:rPr>
      </w:pPr>
    </w:p>
    <w:p w:rsidR="00334C14" w:rsidRPr="004C325D" w:rsidRDefault="007E28E4" w:rsidP="00145293">
      <w:pPr>
        <w:jc w:val="center"/>
        <w:rPr>
          <w:rFonts w:ascii="Arabic Typesetting" w:hAnsi="Arabic Typesetting" w:cs="Arabic Typesetting"/>
          <w:b/>
          <w:sz w:val="32"/>
          <w:szCs w:val="32"/>
        </w:rPr>
      </w:pPr>
      <w:r w:rsidRPr="004C325D">
        <w:rPr>
          <w:rFonts w:ascii="Arabic Typesetting" w:hAnsi="Arabic Typesetting" w:cs="Arabic Typesetting"/>
          <w:b/>
          <w:sz w:val="32"/>
          <w:szCs w:val="32"/>
        </w:rPr>
        <w:t>1</w:t>
      </w:r>
      <w:r w:rsidR="00366154" w:rsidRPr="004C325D">
        <w:rPr>
          <w:rFonts w:ascii="Arabic Typesetting" w:hAnsi="Arabic Typesetting" w:cs="Arabic Typesetting"/>
          <w:b/>
          <w:sz w:val="32"/>
          <w:szCs w:val="32"/>
        </w:rPr>
        <w:t>.00</w:t>
      </w:r>
      <w:r w:rsidRPr="004C325D">
        <w:rPr>
          <w:rFonts w:ascii="Arabic Typesetting" w:hAnsi="Arabic Typesetting" w:cs="Arabic Typesetting"/>
          <w:b/>
          <w:sz w:val="32"/>
          <w:szCs w:val="32"/>
        </w:rPr>
        <w:t xml:space="preserve">-2.00 </w:t>
      </w:r>
      <w:r w:rsidR="00145293">
        <w:rPr>
          <w:rFonts w:ascii="Arabic Typesetting" w:hAnsi="Arabic Typesetting" w:cs="Arabic Typesetting"/>
          <w:b/>
          <w:sz w:val="32"/>
          <w:szCs w:val="32"/>
        </w:rPr>
        <w:t>Lunch</w:t>
      </w:r>
    </w:p>
    <w:p w:rsidR="005D05B4" w:rsidRPr="004C325D" w:rsidRDefault="005D05B4" w:rsidP="001203BD">
      <w:pPr>
        <w:rPr>
          <w:rFonts w:ascii="Arabic Typesetting" w:hAnsi="Arabic Typesetting" w:cs="Arabic Typesetting"/>
          <w:b/>
          <w:sz w:val="32"/>
          <w:szCs w:val="32"/>
        </w:rPr>
      </w:pPr>
    </w:p>
    <w:p w:rsidR="00145293" w:rsidRDefault="005D05B4" w:rsidP="00145293">
      <w:pPr>
        <w:jc w:val="center"/>
        <w:rPr>
          <w:rFonts w:ascii="Arabic Typesetting" w:hAnsi="Arabic Typesetting" w:cs="Arabic Typesetting"/>
          <w:b/>
          <w:sz w:val="32"/>
          <w:szCs w:val="32"/>
        </w:rPr>
      </w:pPr>
      <w:r w:rsidRPr="004C325D">
        <w:rPr>
          <w:rFonts w:ascii="Arabic Typesetting" w:hAnsi="Arabic Typesetting" w:cs="Arabic Typesetting"/>
          <w:b/>
          <w:sz w:val="32"/>
          <w:szCs w:val="32"/>
        </w:rPr>
        <w:t xml:space="preserve">2.00-2.30 </w:t>
      </w:r>
      <w:r w:rsidR="00145293">
        <w:rPr>
          <w:rFonts w:ascii="Arabic Typesetting" w:hAnsi="Arabic Typesetting" w:cs="Arabic Typesetting"/>
          <w:b/>
          <w:sz w:val="32"/>
          <w:szCs w:val="32"/>
        </w:rPr>
        <w:t>Keynote Speech -</w:t>
      </w:r>
      <w:r w:rsidR="00145293" w:rsidRPr="00145293">
        <w:rPr>
          <w:rFonts w:ascii="Arabic Typesetting" w:hAnsi="Arabic Typesetting" w:cs="Arabic Typesetting"/>
          <w:b/>
          <w:sz w:val="32"/>
          <w:szCs w:val="32"/>
        </w:rPr>
        <w:t xml:space="preserve"> </w:t>
      </w:r>
      <w:r w:rsidR="00145293" w:rsidRPr="004C325D">
        <w:rPr>
          <w:rFonts w:ascii="Arabic Typesetting" w:hAnsi="Arabic Typesetting" w:cs="Arabic Typesetting"/>
          <w:b/>
          <w:sz w:val="32"/>
          <w:szCs w:val="32"/>
        </w:rPr>
        <w:t>Prof. James Davidson</w:t>
      </w:r>
    </w:p>
    <w:p w:rsidR="00334C14" w:rsidRPr="00145293" w:rsidRDefault="00145293" w:rsidP="00145293">
      <w:pPr>
        <w:rPr>
          <w:rFonts w:ascii="Arabic Typesetting" w:hAnsi="Arabic Typesetting" w:cs="Arabic Typesetting"/>
          <w:sz w:val="32"/>
          <w:szCs w:val="32"/>
        </w:rPr>
      </w:pPr>
      <w:r w:rsidRPr="00145293">
        <w:rPr>
          <w:rFonts w:ascii="Arabic Typesetting" w:hAnsi="Arabic Typesetting" w:cs="Arabic Typesetting"/>
          <w:sz w:val="32"/>
          <w:szCs w:val="32"/>
        </w:rPr>
        <w:t>Professor James Davidson</w:t>
      </w:r>
      <w:r w:rsidR="00335764">
        <w:rPr>
          <w:rFonts w:ascii="Arabic Typesetting" w:hAnsi="Arabic Typesetting" w:cs="Arabic Typesetting"/>
          <w:sz w:val="32"/>
          <w:szCs w:val="32"/>
        </w:rPr>
        <w:t xml:space="preserve">, lecturer at the University of Warwick and author of the popular Classics books </w:t>
      </w:r>
      <w:r w:rsidR="00335764" w:rsidRPr="00335764">
        <w:rPr>
          <w:rFonts w:ascii="Arabic Typesetting" w:hAnsi="Arabic Typesetting" w:cs="Arabic Typesetting"/>
          <w:i/>
          <w:sz w:val="32"/>
          <w:szCs w:val="32"/>
        </w:rPr>
        <w:t>Courtesans and Fishcakes</w:t>
      </w:r>
      <w:r w:rsidR="00335764">
        <w:rPr>
          <w:rFonts w:ascii="Arabic Typesetting" w:hAnsi="Arabic Typesetting" w:cs="Arabic Typesetting"/>
          <w:sz w:val="32"/>
          <w:szCs w:val="32"/>
        </w:rPr>
        <w:t xml:space="preserve">, and </w:t>
      </w:r>
      <w:r w:rsidR="00335764" w:rsidRPr="00335764">
        <w:rPr>
          <w:rFonts w:ascii="Arabic Typesetting" w:hAnsi="Arabic Typesetting" w:cs="Arabic Typesetting"/>
          <w:i/>
          <w:sz w:val="32"/>
          <w:szCs w:val="32"/>
        </w:rPr>
        <w:t>The Greeks and Greek Love</w:t>
      </w:r>
      <w:r w:rsidR="00335764">
        <w:rPr>
          <w:rFonts w:ascii="Arabic Typesetting" w:hAnsi="Arabic Typesetting" w:cs="Arabic Typesetting"/>
          <w:sz w:val="32"/>
          <w:szCs w:val="32"/>
        </w:rPr>
        <w:t xml:space="preserve"> will talk about Communicating Classics to a non-specialist audience. Title </w:t>
      </w:r>
      <w:proofErr w:type="spellStart"/>
      <w:r w:rsidR="00335764">
        <w:rPr>
          <w:rFonts w:ascii="Arabic Typesetting" w:hAnsi="Arabic Typesetting" w:cs="Arabic Typesetting"/>
          <w:sz w:val="32"/>
          <w:szCs w:val="32"/>
        </w:rPr>
        <w:t>t.b.c</w:t>
      </w:r>
      <w:proofErr w:type="spellEnd"/>
      <w:r w:rsidR="00335764">
        <w:rPr>
          <w:rFonts w:ascii="Arabic Typesetting" w:hAnsi="Arabic Typesetting" w:cs="Arabic Typesetting"/>
          <w:sz w:val="32"/>
          <w:szCs w:val="32"/>
        </w:rPr>
        <w:t>.</w:t>
      </w:r>
    </w:p>
    <w:p w:rsidR="005D05B4" w:rsidRPr="004C325D" w:rsidRDefault="005D05B4" w:rsidP="001203BD">
      <w:pPr>
        <w:rPr>
          <w:rFonts w:ascii="Arabic Typesetting" w:hAnsi="Arabic Typesetting" w:cs="Arabic Typesetting"/>
          <w:b/>
          <w:sz w:val="32"/>
          <w:szCs w:val="32"/>
        </w:rPr>
      </w:pPr>
    </w:p>
    <w:p w:rsidR="009D6242" w:rsidRPr="004C325D" w:rsidRDefault="007E28E4" w:rsidP="00335764">
      <w:pPr>
        <w:jc w:val="center"/>
        <w:rPr>
          <w:rFonts w:ascii="Arabic Typesetting" w:hAnsi="Arabic Typesetting" w:cs="Arabic Typesetting"/>
          <w:b/>
          <w:sz w:val="32"/>
          <w:szCs w:val="32"/>
        </w:rPr>
      </w:pPr>
      <w:r w:rsidRPr="004C325D">
        <w:rPr>
          <w:rFonts w:ascii="Arabic Typesetting" w:hAnsi="Arabic Typesetting" w:cs="Arabic Typesetting"/>
          <w:b/>
          <w:sz w:val="32"/>
          <w:szCs w:val="32"/>
        </w:rPr>
        <w:t>2.30-</w:t>
      </w:r>
      <w:r w:rsidR="00366154" w:rsidRPr="004C325D">
        <w:rPr>
          <w:rFonts w:ascii="Arabic Typesetting" w:hAnsi="Arabic Typesetting" w:cs="Arabic Typesetting"/>
          <w:b/>
          <w:sz w:val="32"/>
          <w:szCs w:val="32"/>
        </w:rPr>
        <w:t>4.00</w:t>
      </w:r>
      <w:r w:rsidRPr="004C325D">
        <w:rPr>
          <w:rFonts w:ascii="Arabic Typesetting" w:hAnsi="Arabic Typesetting" w:cs="Arabic Typesetting"/>
          <w:b/>
          <w:sz w:val="32"/>
          <w:szCs w:val="32"/>
        </w:rPr>
        <w:t xml:space="preserve"> </w:t>
      </w:r>
      <w:r w:rsidR="009D6242" w:rsidRPr="004C325D">
        <w:rPr>
          <w:rFonts w:ascii="Arabic Typesetting" w:hAnsi="Arabic Typesetting" w:cs="Arabic Typesetting"/>
          <w:b/>
          <w:sz w:val="32"/>
          <w:szCs w:val="32"/>
        </w:rPr>
        <w:t xml:space="preserve">Panel 3 – </w:t>
      </w:r>
      <w:r w:rsidR="00145293">
        <w:rPr>
          <w:rFonts w:ascii="Arabic Typesetting" w:hAnsi="Arabic Typesetting" w:cs="Arabic Typesetting"/>
          <w:b/>
          <w:sz w:val="32"/>
          <w:szCs w:val="32"/>
        </w:rPr>
        <w:t>Perception and Reception</w:t>
      </w:r>
    </w:p>
    <w:p w:rsidR="003A56B0" w:rsidRPr="004C325D" w:rsidRDefault="003A56B0" w:rsidP="001203BD">
      <w:pPr>
        <w:rPr>
          <w:rFonts w:ascii="Arabic Typesetting" w:hAnsi="Arabic Typesetting" w:cs="Arabic Typesetting"/>
          <w:sz w:val="32"/>
          <w:szCs w:val="32"/>
        </w:rPr>
      </w:pPr>
    </w:p>
    <w:p w:rsidR="00170002" w:rsidRPr="004C325D" w:rsidRDefault="007E28E4" w:rsidP="00335764">
      <w:pPr>
        <w:rPr>
          <w:rFonts w:ascii="Arabic Typesetting" w:hAnsi="Arabic Typesetting" w:cs="Arabic Typesetting"/>
          <w:color w:val="000000"/>
          <w:sz w:val="32"/>
          <w:szCs w:val="32"/>
          <w:u w:val="single"/>
        </w:rPr>
      </w:pPr>
      <w:r w:rsidRPr="004C325D">
        <w:rPr>
          <w:rFonts w:ascii="Arabic Typesetting" w:hAnsi="Arabic Typesetting" w:cs="Arabic Typesetting"/>
          <w:sz w:val="32"/>
          <w:szCs w:val="32"/>
        </w:rPr>
        <w:t>2.30-</w:t>
      </w:r>
      <w:r w:rsidR="00366154" w:rsidRPr="004C325D">
        <w:rPr>
          <w:rFonts w:ascii="Arabic Typesetting" w:hAnsi="Arabic Typesetting" w:cs="Arabic Typesetting"/>
          <w:sz w:val="32"/>
          <w:szCs w:val="32"/>
        </w:rPr>
        <w:t>3.00</w:t>
      </w:r>
      <w:r w:rsidRPr="004C325D">
        <w:rPr>
          <w:rFonts w:ascii="Arabic Typesetting" w:hAnsi="Arabic Typesetting" w:cs="Arabic Typesetting"/>
          <w:sz w:val="32"/>
          <w:szCs w:val="32"/>
        </w:rPr>
        <w:t xml:space="preserve"> </w:t>
      </w:r>
      <w:r w:rsidR="005D05B4" w:rsidRPr="004C325D">
        <w:rPr>
          <w:rFonts w:ascii="Arabic Typesetting" w:hAnsi="Arabic Typesetting" w:cs="Arabic Typesetting"/>
          <w:sz w:val="32"/>
          <w:szCs w:val="32"/>
        </w:rPr>
        <w:t>Vicky Jewell</w:t>
      </w:r>
      <w:r w:rsidR="00335764">
        <w:rPr>
          <w:rFonts w:ascii="Arabic Typesetting" w:hAnsi="Arabic Typesetting" w:cs="Arabic Typesetting"/>
          <w:sz w:val="32"/>
          <w:szCs w:val="32"/>
        </w:rPr>
        <w:t xml:space="preserve">: </w:t>
      </w:r>
      <w:r w:rsidR="00170002" w:rsidRPr="00335764">
        <w:rPr>
          <w:rFonts w:ascii="Arabic Typesetting" w:hAnsi="Arabic Typesetting" w:cs="Arabic Typesetting"/>
          <w:i/>
          <w:color w:val="000000"/>
          <w:sz w:val="32"/>
          <w:szCs w:val="32"/>
        </w:rPr>
        <w:t>Shades of Meaning: Am</w:t>
      </w:r>
      <w:r w:rsidR="009D6242" w:rsidRPr="00335764">
        <w:rPr>
          <w:rFonts w:ascii="Arabic Typesetting" w:hAnsi="Arabic Typesetting" w:cs="Arabic Typesetting"/>
          <w:i/>
          <w:color w:val="000000"/>
          <w:sz w:val="32"/>
          <w:szCs w:val="32"/>
        </w:rPr>
        <w:t>biguity in Colour</w:t>
      </w:r>
      <w:r w:rsidR="009D6242" w:rsidRPr="004C325D">
        <w:rPr>
          <w:rFonts w:ascii="Arabic Typesetting" w:hAnsi="Arabic Typesetting" w:cs="Arabic Typesetting"/>
          <w:color w:val="000000"/>
          <w:sz w:val="32"/>
          <w:szCs w:val="32"/>
          <w:u w:val="single"/>
        </w:rPr>
        <w:t xml:space="preserve"> </w:t>
      </w:r>
    </w:p>
    <w:p w:rsidR="00366154" w:rsidRPr="004C325D" w:rsidRDefault="00366154" w:rsidP="00366154">
      <w:pPr>
        <w:rPr>
          <w:rFonts w:ascii="Arabic Typesetting" w:hAnsi="Arabic Typesetting" w:cs="Arabic Typesetting"/>
          <w:sz w:val="32"/>
          <w:szCs w:val="32"/>
          <w:u w:val="single"/>
        </w:rPr>
      </w:pPr>
      <w:r w:rsidRPr="004C325D">
        <w:rPr>
          <w:rFonts w:ascii="Arabic Typesetting" w:hAnsi="Arabic Typesetting" w:cs="Arabic Typesetting"/>
          <w:sz w:val="32"/>
          <w:szCs w:val="32"/>
        </w:rPr>
        <w:t xml:space="preserve">3.00-3.30 </w:t>
      </w:r>
      <w:r w:rsidR="001203BD" w:rsidRPr="004C325D">
        <w:rPr>
          <w:rFonts w:ascii="Arabic Typesetting" w:hAnsi="Arabic Typesetting" w:cs="Arabic Typesetting"/>
          <w:sz w:val="32"/>
          <w:szCs w:val="32"/>
        </w:rPr>
        <w:t>Miriam Hay</w:t>
      </w:r>
      <w:r w:rsidR="00335764">
        <w:rPr>
          <w:rFonts w:ascii="Arabic Typesetting" w:hAnsi="Arabic Typesetting" w:cs="Arabic Typesetting"/>
          <w:sz w:val="32"/>
          <w:szCs w:val="32"/>
        </w:rPr>
        <w:t xml:space="preserve">: </w:t>
      </w:r>
      <w:r w:rsidRPr="00335764">
        <w:rPr>
          <w:rFonts w:ascii="Arabic Typesetting" w:hAnsi="Arabic Typesetting" w:cs="Arabic Typesetting"/>
          <w:i/>
          <w:sz w:val="32"/>
          <w:szCs w:val="32"/>
        </w:rPr>
        <w:t>Reading</w:t>
      </w:r>
      <w:r w:rsidR="00EA6159">
        <w:rPr>
          <w:rFonts w:ascii="Arabic Typesetting" w:hAnsi="Arabic Typesetting" w:cs="Arabic Typesetting"/>
          <w:i/>
          <w:sz w:val="32"/>
          <w:szCs w:val="32"/>
        </w:rPr>
        <w:t xml:space="preserve"> Early Christian sarcophagi as M</w:t>
      </w:r>
      <w:r w:rsidRPr="00335764">
        <w:rPr>
          <w:rFonts w:ascii="Arabic Typesetting" w:hAnsi="Arabic Typesetting" w:cs="Arabic Typesetting"/>
          <w:i/>
          <w:sz w:val="32"/>
          <w:szCs w:val="32"/>
        </w:rPr>
        <w:t xml:space="preserve">onuments of </w:t>
      </w:r>
      <w:r w:rsidR="00EA6159">
        <w:rPr>
          <w:rFonts w:ascii="Arabic Typesetting" w:hAnsi="Arabic Typesetting" w:cs="Arabic Typesetting"/>
          <w:sz w:val="32"/>
          <w:szCs w:val="32"/>
        </w:rPr>
        <w:t>P</w:t>
      </w:r>
      <w:r w:rsidRPr="00335764">
        <w:rPr>
          <w:rFonts w:ascii="Arabic Typesetting" w:hAnsi="Arabic Typesetting" w:cs="Arabic Typesetting"/>
          <w:sz w:val="32"/>
          <w:szCs w:val="32"/>
        </w:rPr>
        <w:t>aideia</w:t>
      </w:r>
    </w:p>
    <w:p w:rsidR="00366154" w:rsidRDefault="006D033E" w:rsidP="00366154">
      <w:pPr>
        <w:rPr>
          <w:rFonts w:ascii="Arabic Typesetting" w:hAnsi="Arabic Typesetting" w:cs="Arabic Typesetting"/>
          <w:i/>
          <w:sz w:val="32"/>
          <w:szCs w:val="32"/>
        </w:rPr>
      </w:pPr>
      <w:r w:rsidRPr="004C325D">
        <w:rPr>
          <w:rFonts w:ascii="Arabic Typesetting" w:hAnsi="Arabic Typesetting" w:cs="Arabic Typesetting"/>
          <w:sz w:val="32"/>
          <w:szCs w:val="32"/>
        </w:rPr>
        <w:t>3.</w:t>
      </w:r>
      <w:r w:rsidR="00366154" w:rsidRPr="004C325D">
        <w:rPr>
          <w:rFonts w:ascii="Arabic Typesetting" w:hAnsi="Arabic Typesetting" w:cs="Arabic Typesetting"/>
          <w:sz w:val="32"/>
          <w:szCs w:val="32"/>
        </w:rPr>
        <w:t>3</w:t>
      </w:r>
      <w:r w:rsidRPr="004C325D">
        <w:rPr>
          <w:rFonts w:ascii="Arabic Typesetting" w:hAnsi="Arabic Typesetting" w:cs="Arabic Typesetting"/>
          <w:sz w:val="32"/>
          <w:szCs w:val="32"/>
        </w:rPr>
        <w:t>0-</w:t>
      </w:r>
      <w:r w:rsidR="00366154" w:rsidRPr="004C325D">
        <w:rPr>
          <w:rFonts w:ascii="Arabic Typesetting" w:hAnsi="Arabic Typesetting" w:cs="Arabic Typesetting"/>
          <w:sz w:val="32"/>
          <w:szCs w:val="32"/>
        </w:rPr>
        <w:t>4.00</w:t>
      </w:r>
      <w:r w:rsidRPr="004C325D">
        <w:rPr>
          <w:rFonts w:ascii="Arabic Typesetting" w:hAnsi="Arabic Typesetting" w:cs="Arabic Typesetting"/>
          <w:sz w:val="32"/>
          <w:szCs w:val="32"/>
        </w:rPr>
        <w:t xml:space="preserve"> Desiree </w:t>
      </w:r>
      <w:proofErr w:type="spellStart"/>
      <w:r w:rsidRPr="004C325D">
        <w:rPr>
          <w:rFonts w:ascii="Arabic Typesetting" w:hAnsi="Arabic Typesetting" w:cs="Arabic Typesetting"/>
          <w:sz w:val="32"/>
          <w:szCs w:val="32"/>
        </w:rPr>
        <w:t>Arbo</w:t>
      </w:r>
      <w:proofErr w:type="spellEnd"/>
      <w:r w:rsidR="00335764">
        <w:rPr>
          <w:rFonts w:ascii="Arabic Typesetting" w:hAnsi="Arabic Typesetting" w:cs="Arabic Typesetting"/>
          <w:sz w:val="32"/>
          <w:szCs w:val="32"/>
        </w:rPr>
        <w:t xml:space="preserve">: </w:t>
      </w:r>
      <w:r w:rsidR="00366154" w:rsidRPr="00335764">
        <w:rPr>
          <w:rFonts w:ascii="Arabic Typesetting" w:hAnsi="Arabic Typesetting" w:cs="Arabic Typesetting"/>
          <w:i/>
          <w:sz w:val="32"/>
          <w:szCs w:val="32"/>
        </w:rPr>
        <w:t xml:space="preserve">Questions of Genre and Reception: The case of José Manuel </w:t>
      </w:r>
      <w:proofErr w:type="spellStart"/>
      <w:r w:rsidR="00366154" w:rsidRPr="00335764">
        <w:rPr>
          <w:rFonts w:ascii="Arabic Typesetting" w:hAnsi="Arabic Typesetting" w:cs="Arabic Typesetting"/>
          <w:i/>
          <w:sz w:val="32"/>
          <w:szCs w:val="32"/>
        </w:rPr>
        <w:t>Peramás</w:t>
      </w:r>
      <w:proofErr w:type="spellEnd"/>
      <w:r w:rsidR="00366154" w:rsidRPr="00335764">
        <w:rPr>
          <w:rFonts w:ascii="Arabic Typesetting" w:hAnsi="Arabic Typesetting" w:cs="Arabic Typesetting"/>
          <w:i/>
          <w:sz w:val="32"/>
          <w:szCs w:val="32"/>
        </w:rPr>
        <w:t xml:space="preserve">’ </w:t>
      </w:r>
      <w:proofErr w:type="spellStart"/>
      <w:r w:rsidR="00366154" w:rsidRPr="00335764">
        <w:rPr>
          <w:rFonts w:ascii="Arabic Typesetting" w:hAnsi="Arabic Typesetting" w:cs="Arabic Typesetting"/>
          <w:i/>
          <w:sz w:val="32"/>
          <w:szCs w:val="32"/>
        </w:rPr>
        <w:t>Laudationes</w:t>
      </w:r>
      <w:proofErr w:type="spellEnd"/>
      <w:r w:rsidR="00366154" w:rsidRPr="00335764">
        <w:rPr>
          <w:rFonts w:ascii="Arabic Typesetting" w:hAnsi="Arabic Typesetting" w:cs="Arabic Typesetting"/>
          <w:i/>
          <w:sz w:val="32"/>
          <w:szCs w:val="32"/>
        </w:rPr>
        <w:t xml:space="preserve"> </w:t>
      </w:r>
      <w:proofErr w:type="spellStart"/>
      <w:r w:rsidR="00366154" w:rsidRPr="00335764">
        <w:rPr>
          <w:rFonts w:ascii="Arabic Typesetting" w:hAnsi="Arabic Typesetting" w:cs="Arabic Typesetting"/>
          <w:i/>
          <w:sz w:val="32"/>
          <w:szCs w:val="32"/>
        </w:rPr>
        <w:t>Quinque</w:t>
      </w:r>
      <w:proofErr w:type="spellEnd"/>
      <w:r w:rsidR="00366154" w:rsidRPr="00335764">
        <w:rPr>
          <w:rFonts w:ascii="Arabic Typesetting" w:hAnsi="Arabic Typesetting" w:cs="Arabic Typesetting"/>
          <w:i/>
          <w:sz w:val="32"/>
          <w:szCs w:val="32"/>
        </w:rPr>
        <w:t xml:space="preserve"> (1766)</w:t>
      </w:r>
    </w:p>
    <w:p w:rsidR="00335764" w:rsidRPr="00335764" w:rsidRDefault="00335764" w:rsidP="00366154">
      <w:pPr>
        <w:rPr>
          <w:rFonts w:ascii="Arabic Typesetting" w:hAnsi="Arabic Typesetting" w:cs="Arabic Typesetting"/>
          <w:i/>
          <w:sz w:val="32"/>
          <w:szCs w:val="32"/>
        </w:rPr>
      </w:pPr>
    </w:p>
    <w:p w:rsidR="00334C14" w:rsidRDefault="007E28E4" w:rsidP="00335764">
      <w:pPr>
        <w:jc w:val="center"/>
        <w:rPr>
          <w:rFonts w:ascii="Arabic Typesetting" w:hAnsi="Arabic Typesetting" w:cs="Arabic Typesetting"/>
          <w:b/>
          <w:sz w:val="32"/>
          <w:szCs w:val="32"/>
        </w:rPr>
      </w:pPr>
      <w:r w:rsidRPr="004C325D">
        <w:rPr>
          <w:rFonts w:ascii="Arabic Typesetting" w:hAnsi="Arabic Typesetting" w:cs="Arabic Typesetting"/>
          <w:b/>
          <w:sz w:val="32"/>
          <w:szCs w:val="32"/>
        </w:rPr>
        <w:t xml:space="preserve">4.30-4.35 </w:t>
      </w:r>
      <w:proofErr w:type="gramStart"/>
      <w:r w:rsidR="00335764">
        <w:rPr>
          <w:rFonts w:ascii="Arabic Typesetting" w:hAnsi="Arabic Typesetting" w:cs="Arabic Typesetting"/>
          <w:b/>
          <w:sz w:val="32"/>
          <w:szCs w:val="32"/>
        </w:rPr>
        <w:t>Closing</w:t>
      </w:r>
      <w:proofErr w:type="gramEnd"/>
      <w:r w:rsidR="00335764">
        <w:rPr>
          <w:rFonts w:ascii="Arabic Typesetting" w:hAnsi="Arabic Typesetting" w:cs="Arabic Typesetting"/>
          <w:b/>
          <w:sz w:val="32"/>
          <w:szCs w:val="32"/>
        </w:rPr>
        <w:t xml:space="preserve"> address</w:t>
      </w:r>
    </w:p>
    <w:p w:rsidR="00334C14" w:rsidRPr="004C325D" w:rsidRDefault="007E28E4" w:rsidP="00335764">
      <w:pPr>
        <w:jc w:val="center"/>
        <w:rPr>
          <w:rFonts w:ascii="Arabic Typesetting" w:hAnsi="Arabic Typesetting" w:cs="Arabic Typesetting"/>
          <w:b/>
          <w:sz w:val="32"/>
          <w:szCs w:val="32"/>
        </w:rPr>
      </w:pPr>
      <w:r w:rsidRPr="004C325D">
        <w:rPr>
          <w:rFonts w:ascii="Arabic Typesetting" w:hAnsi="Arabic Typesetting" w:cs="Arabic Typesetting"/>
          <w:b/>
          <w:sz w:val="32"/>
          <w:szCs w:val="32"/>
        </w:rPr>
        <w:t xml:space="preserve">4.35-5.15 </w:t>
      </w:r>
      <w:r w:rsidR="00334C14" w:rsidRPr="004C325D">
        <w:rPr>
          <w:rFonts w:ascii="Arabic Typesetting" w:hAnsi="Arabic Typesetting" w:cs="Arabic Typesetting"/>
          <w:b/>
          <w:sz w:val="32"/>
          <w:szCs w:val="32"/>
        </w:rPr>
        <w:t>Wine</w:t>
      </w:r>
      <w:r w:rsidR="00335764">
        <w:rPr>
          <w:rFonts w:ascii="Arabic Typesetting" w:hAnsi="Arabic Typesetting" w:cs="Arabic Typesetting"/>
          <w:b/>
          <w:sz w:val="32"/>
          <w:szCs w:val="32"/>
        </w:rPr>
        <w:t xml:space="preserve">, followed by Dinner at venue </w:t>
      </w:r>
      <w:proofErr w:type="spellStart"/>
      <w:r w:rsidR="00335764">
        <w:rPr>
          <w:rFonts w:ascii="Arabic Typesetting" w:hAnsi="Arabic Typesetting" w:cs="Arabic Typesetting"/>
          <w:b/>
          <w:sz w:val="32"/>
          <w:szCs w:val="32"/>
        </w:rPr>
        <w:t>t.b.c</w:t>
      </w:r>
      <w:proofErr w:type="spellEnd"/>
      <w:r w:rsidR="00335764">
        <w:rPr>
          <w:rFonts w:ascii="Arabic Typesetting" w:hAnsi="Arabic Typesetting" w:cs="Arabic Typesetting"/>
          <w:b/>
          <w:sz w:val="32"/>
          <w:szCs w:val="32"/>
        </w:rPr>
        <w:t>.</w:t>
      </w:r>
    </w:p>
    <w:p w:rsidR="00BE701F" w:rsidRPr="004C325D" w:rsidRDefault="00BE701F" w:rsidP="001203BD">
      <w:pPr>
        <w:rPr>
          <w:rFonts w:ascii="Arabic Typesetting" w:hAnsi="Arabic Typesetting" w:cs="Arabic Typesetting"/>
          <w:sz w:val="32"/>
          <w:szCs w:val="32"/>
        </w:rPr>
      </w:pPr>
    </w:p>
    <w:sectPr w:rsidR="00BE701F" w:rsidRPr="004C325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abic Typesetting">
    <w:panose1 w:val="03020402040406030203"/>
    <w:charset w:val="00"/>
    <w:family w:val="script"/>
    <w:pitch w:val="variable"/>
    <w:sig w:usb0="A000206F" w:usb1="C0000000" w:usb2="00000008" w:usb3="00000000" w:csb0="000000D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2C39"/>
    <w:rsid w:val="001203BD"/>
    <w:rsid w:val="00145293"/>
    <w:rsid w:val="001560B5"/>
    <w:rsid w:val="00170002"/>
    <w:rsid w:val="001E7767"/>
    <w:rsid w:val="00334C14"/>
    <w:rsid w:val="00335764"/>
    <w:rsid w:val="00363B2C"/>
    <w:rsid w:val="00366154"/>
    <w:rsid w:val="003A56B0"/>
    <w:rsid w:val="00404146"/>
    <w:rsid w:val="004C325D"/>
    <w:rsid w:val="005914E5"/>
    <w:rsid w:val="005D05B4"/>
    <w:rsid w:val="005F207B"/>
    <w:rsid w:val="006D033E"/>
    <w:rsid w:val="007E28E4"/>
    <w:rsid w:val="00963927"/>
    <w:rsid w:val="009D6242"/>
    <w:rsid w:val="00A56B43"/>
    <w:rsid w:val="00AA49C3"/>
    <w:rsid w:val="00AA545A"/>
    <w:rsid w:val="00AA7B25"/>
    <w:rsid w:val="00BE701F"/>
    <w:rsid w:val="00DC7F13"/>
    <w:rsid w:val="00EA6159"/>
    <w:rsid w:val="00F067E6"/>
    <w:rsid w:val="00F22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F12CE74-BF51-48F4-9245-BE9384415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700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518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C4AB3F81</Template>
  <TotalTime>0</TotalTime>
  <Pages>2</Pages>
  <Words>235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</dc:creator>
  <cp:lastModifiedBy>Grigsby, Paul</cp:lastModifiedBy>
  <cp:revision>2</cp:revision>
  <cp:lastPrinted>2015-05-05T17:13:00Z</cp:lastPrinted>
  <dcterms:created xsi:type="dcterms:W3CDTF">2015-05-06T09:24:00Z</dcterms:created>
  <dcterms:modified xsi:type="dcterms:W3CDTF">2015-05-06T09:24:00Z</dcterms:modified>
</cp:coreProperties>
</file>