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01AA92" w14:textId="77777777" w:rsidR="00C24285" w:rsidRDefault="00DE2E1D" w:rsidP="00C2428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Footnoting and Bibliography</w:t>
      </w:r>
      <w:r w:rsidR="00C24285">
        <w:rPr>
          <w:b/>
          <w:sz w:val="28"/>
          <w:szCs w:val="28"/>
        </w:rPr>
        <w:t>: A desktop ‘</w:t>
      </w:r>
      <w:r w:rsidR="00CF7279">
        <w:rPr>
          <w:b/>
          <w:sz w:val="28"/>
          <w:szCs w:val="28"/>
        </w:rPr>
        <w:t>crib sheet</w:t>
      </w:r>
      <w:r w:rsidR="00C24285">
        <w:rPr>
          <w:b/>
          <w:sz w:val="28"/>
          <w:szCs w:val="28"/>
        </w:rPr>
        <w:t>’</w:t>
      </w:r>
    </w:p>
    <w:p w14:paraId="6EF96533" w14:textId="77777777" w:rsidR="00C24285" w:rsidRDefault="00C24285" w:rsidP="00DE2E1D">
      <w:pPr>
        <w:jc w:val="both"/>
        <w:rPr>
          <w:b/>
          <w:sz w:val="28"/>
          <w:szCs w:val="28"/>
        </w:rPr>
      </w:pPr>
    </w:p>
    <w:p w14:paraId="70AC3E46" w14:textId="77777777" w:rsidR="00DE2E1D" w:rsidRDefault="00DE2E1D" w:rsidP="00DE2E1D">
      <w:pPr>
        <w:jc w:val="both"/>
        <w:rPr>
          <w:b/>
          <w:sz w:val="28"/>
          <w:szCs w:val="28"/>
          <w:u w:val="single"/>
        </w:rPr>
      </w:pPr>
      <w:r w:rsidRPr="000B3C74">
        <w:rPr>
          <w:b/>
          <w:sz w:val="28"/>
          <w:szCs w:val="28"/>
          <w:u w:val="single"/>
        </w:rPr>
        <w:t>Primary Evidence</w:t>
      </w:r>
    </w:p>
    <w:p w14:paraId="1ADE013D" w14:textId="77777777" w:rsidR="000B3C74" w:rsidRPr="00730C36" w:rsidRDefault="000B3C74" w:rsidP="00DE2E1D">
      <w:pPr>
        <w:jc w:val="both"/>
        <w:rPr>
          <w:i/>
          <w:sz w:val="24"/>
          <w:szCs w:val="24"/>
          <w:u w:val="single"/>
        </w:rPr>
      </w:pPr>
      <w:r w:rsidRPr="00730C36">
        <w:rPr>
          <w:i/>
          <w:sz w:val="24"/>
          <w:szCs w:val="24"/>
          <w:u w:val="single"/>
        </w:rPr>
        <w:t>WHEN YOU HAVE CONSULTED THE TEXT YOURSELF</w:t>
      </w:r>
      <w:r w:rsidR="009D6C5F" w:rsidRPr="00730C36">
        <w:rPr>
          <w:i/>
          <w:sz w:val="24"/>
          <w:szCs w:val="24"/>
          <w:u w:val="single"/>
        </w:rPr>
        <w:t xml:space="preserve"> (e.g. in the Loeb</w:t>
      </w:r>
      <w:r w:rsidR="00DF7139">
        <w:rPr>
          <w:i/>
          <w:sz w:val="24"/>
          <w:szCs w:val="24"/>
          <w:u w:val="single"/>
        </w:rPr>
        <w:t>, Perseus</w:t>
      </w:r>
      <w:r w:rsidR="009D6C5F" w:rsidRPr="00730C36">
        <w:rPr>
          <w:i/>
          <w:sz w:val="24"/>
          <w:szCs w:val="24"/>
          <w:u w:val="single"/>
        </w:rPr>
        <w:t>)</w:t>
      </w:r>
      <w:r w:rsidRPr="00730C36">
        <w:rPr>
          <w:i/>
          <w:sz w:val="24"/>
          <w:szCs w:val="24"/>
          <w:u w:val="single"/>
        </w:rPr>
        <w:t>:</w:t>
      </w:r>
    </w:p>
    <w:p w14:paraId="51E233BC" w14:textId="77777777" w:rsidR="00DE2E1D" w:rsidRPr="00730C36" w:rsidRDefault="00DE2E1D" w:rsidP="003D7434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Footnote: </w:t>
      </w:r>
      <w:r w:rsidRPr="00730C36">
        <w:rPr>
          <w:sz w:val="24"/>
          <w:szCs w:val="24"/>
        </w:rPr>
        <w:t xml:space="preserve">Plutarch, </w:t>
      </w:r>
      <w:r w:rsidRPr="00730C36">
        <w:rPr>
          <w:i/>
          <w:sz w:val="24"/>
          <w:szCs w:val="24"/>
        </w:rPr>
        <w:t>Life of Alexander</w:t>
      </w:r>
      <w:r w:rsidRPr="00730C36">
        <w:rPr>
          <w:sz w:val="24"/>
          <w:szCs w:val="24"/>
        </w:rPr>
        <w:t>, 2.25</w:t>
      </w:r>
      <w:r w:rsidR="00C24285">
        <w:rPr>
          <w:sz w:val="24"/>
          <w:szCs w:val="24"/>
        </w:rPr>
        <w:t>.</w:t>
      </w:r>
      <w:r w:rsidRPr="00730C36">
        <w:rPr>
          <w:sz w:val="24"/>
          <w:szCs w:val="24"/>
        </w:rPr>
        <w:t xml:space="preserve"> </w:t>
      </w:r>
    </w:p>
    <w:p w14:paraId="6DE7A470" w14:textId="77777777" w:rsidR="0047760B" w:rsidRDefault="00DE2E1D" w:rsidP="003D7434">
      <w:pPr>
        <w:ind w:left="567"/>
        <w:jc w:val="both"/>
        <w:rPr>
          <w:sz w:val="24"/>
          <w:szCs w:val="24"/>
        </w:rPr>
      </w:pPr>
      <w:r w:rsidRPr="00DF7139">
        <w:rPr>
          <w:b/>
          <w:sz w:val="24"/>
          <w:szCs w:val="24"/>
          <w:u w:val="single"/>
        </w:rPr>
        <w:t>OR</w:t>
      </w:r>
      <w:r w:rsidRPr="00730C36">
        <w:rPr>
          <w:b/>
          <w:sz w:val="24"/>
          <w:szCs w:val="24"/>
        </w:rPr>
        <w:t xml:space="preserve"> </w:t>
      </w:r>
      <w:r w:rsidRPr="00730C36">
        <w:rPr>
          <w:sz w:val="24"/>
          <w:szCs w:val="24"/>
        </w:rPr>
        <w:t>you can abb</w:t>
      </w:r>
      <w:r w:rsidR="000B3C74" w:rsidRPr="00730C36">
        <w:rPr>
          <w:sz w:val="24"/>
          <w:szCs w:val="24"/>
        </w:rPr>
        <w:t xml:space="preserve">reviate using OCD abbreviations: Plut. </w:t>
      </w:r>
      <w:r w:rsidR="000B3C74" w:rsidRPr="00730C36">
        <w:rPr>
          <w:i/>
          <w:sz w:val="24"/>
          <w:szCs w:val="24"/>
        </w:rPr>
        <w:t>Alex.</w:t>
      </w:r>
      <w:r w:rsidR="000B3C74" w:rsidRPr="00730C36">
        <w:rPr>
          <w:sz w:val="24"/>
          <w:szCs w:val="24"/>
        </w:rPr>
        <w:t xml:space="preserve"> 2.25</w:t>
      </w:r>
      <w:r w:rsidR="0047760B">
        <w:rPr>
          <w:sz w:val="24"/>
          <w:szCs w:val="24"/>
        </w:rPr>
        <w:t>.</w:t>
      </w:r>
    </w:p>
    <w:p w14:paraId="6A9C412A" w14:textId="77777777" w:rsidR="00911B21" w:rsidRDefault="000B3C74" w:rsidP="0047760B">
      <w:pPr>
        <w:ind w:left="567"/>
        <w:jc w:val="both"/>
        <w:rPr>
          <w:sz w:val="24"/>
          <w:szCs w:val="24"/>
        </w:rPr>
      </w:pPr>
      <w:r w:rsidRPr="00730C36">
        <w:rPr>
          <w:sz w:val="24"/>
          <w:szCs w:val="24"/>
        </w:rPr>
        <w:t xml:space="preserve"> (HINT: this will win you words to use in the main body of your essay). The list of standard abbreviations is available online at</w:t>
      </w:r>
    </w:p>
    <w:p w14:paraId="077CD86E" w14:textId="77777777" w:rsidR="000B3C74" w:rsidRPr="00730C36" w:rsidRDefault="000B3C74" w:rsidP="0047760B">
      <w:pPr>
        <w:ind w:left="567"/>
        <w:jc w:val="both"/>
        <w:rPr>
          <w:sz w:val="24"/>
          <w:szCs w:val="24"/>
        </w:rPr>
      </w:pPr>
      <w:r w:rsidRPr="00730C36">
        <w:rPr>
          <w:sz w:val="24"/>
          <w:szCs w:val="24"/>
        </w:rPr>
        <w:t xml:space="preserve"> </w:t>
      </w:r>
      <w:hyperlink r:id="rId5" w:history="1">
        <w:r w:rsidRPr="00730C36">
          <w:rPr>
            <w:rStyle w:val="Hyperlink"/>
            <w:sz w:val="24"/>
            <w:szCs w:val="24"/>
          </w:rPr>
          <w:t>http://classics.oxfordre.com/staticfiles/images/ORECLA/OCD.ABBREVIATIONS.pdf</w:t>
        </w:r>
      </w:hyperlink>
    </w:p>
    <w:p w14:paraId="5B87A437" w14:textId="77777777" w:rsidR="000B3C74" w:rsidRPr="00730C36" w:rsidRDefault="000B3C74" w:rsidP="003D7434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Bibliography: </w:t>
      </w:r>
      <w:r w:rsidRPr="00730C36">
        <w:rPr>
          <w:sz w:val="24"/>
          <w:szCs w:val="24"/>
        </w:rPr>
        <w:t xml:space="preserve">Plutarch, </w:t>
      </w:r>
      <w:r w:rsidRPr="00730C36">
        <w:rPr>
          <w:i/>
          <w:sz w:val="24"/>
          <w:szCs w:val="24"/>
        </w:rPr>
        <w:t xml:space="preserve">Life of Alexander, </w:t>
      </w:r>
      <w:r w:rsidRPr="00730C36">
        <w:rPr>
          <w:sz w:val="24"/>
          <w:szCs w:val="24"/>
        </w:rPr>
        <w:t>tra</w:t>
      </w:r>
      <w:r w:rsidR="00730C36" w:rsidRPr="00730C36">
        <w:rPr>
          <w:sz w:val="24"/>
          <w:szCs w:val="24"/>
        </w:rPr>
        <w:t>ns. B. Perrin (Cambridge, Mass.:</w:t>
      </w:r>
      <w:r w:rsidRPr="00730C36">
        <w:rPr>
          <w:sz w:val="24"/>
          <w:szCs w:val="24"/>
        </w:rPr>
        <w:t xml:space="preserve"> Harvard University Press</w:t>
      </w:r>
      <w:r w:rsidR="00215B3B">
        <w:rPr>
          <w:sz w:val="24"/>
          <w:szCs w:val="24"/>
        </w:rPr>
        <w:t xml:space="preserve"> 1989</w:t>
      </w:r>
      <w:r w:rsidRPr="00730C36">
        <w:rPr>
          <w:sz w:val="24"/>
          <w:szCs w:val="24"/>
        </w:rPr>
        <w:t>)</w:t>
      </w:r>
    </w:p>
    <w:p w14:paraId="7DB3AAEB" w14:textId="77777777" w:rsidR="000B3C74" w:rsidRPr="00730C36" w:rsidRDefault="009D6C5F" w:rsidP="00DE2E1D">
      <w:pPr>
        <w:jc w:val="both"/>
        <w:rPr>
          <w:i/>
          <w:sz w:val="24"/>
          <w:szCs w:val="24"/>
          <w:u w:val="single"/>
        </w:rPr>
      </w:pPr>
      <w:r w:rsidRPr="00730C36">
        <w:rPr>
          <w:i/>
          <w:sz w:val="24"/>
          <w:szCs w:val="24"/>
          <w:u w:val="single"/>
        </w:rPr>
        <w:t xml:space="preserve">WHEN YOU </w:t>
      </w:r>
      <w:r w:rsidR="00215B3B">
        <w:rPr>
          <w:i/>
          <w:sz w:val="24"/>
          <w:szCs w:val="24"/>
          <w:u w:val="single"/>
        </w:rPr>
        <w:t>TOOK</w:t>
      </w:r>
      <w:r w:rsidRPr="00730C36">
        <w:rPr>
          <w:i/>
          <w:sz w:val="24"/>
          <w:szCs w:val="24"/>
          <w:u w:val="single"/>
        </w:rPr>
        <w:t xml:space="preserve"> THE SOURCE FROM A SOURCEBOOK OR OTHER BOOK:</w:t>
      </w:r>
    </w:p>
    <w:p w14:paraId="70B0EA83" w14:textId="77777777" w:rsidR="009D6C5F" w:rsidRPr="00730C36" w:rsidRDefault="009D6C5F" w:rsidP="003D7434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Footnote: </w:t>
      </w:r>
      <w:r w:rsidRPr="00730C36">
        <w:rPr>
          <w:i/>
          <w:sz w:val="24"/>
          <w:szCs w:val="24"/>
        </w:rPr>
        <w:t xml:space="preserve">SEG </w:t>
      </w:r>
      <w:r w:rsidRPr="00730C36">
        <w:rPr>
          <w:sz w:val="24"/>
          <w:szCs w:val="24"/>
        </w:rPr>
        <w:t>XXVI.1226 = Austin (1981) no. 156</w:t>
      </w:r>
      <w:r w:rsidR="0047760B">
        <w:rPr>
          <w:sz w:val="24"/>
          <w:szCs w:val="24"/>
        </w:rPr>
        <w:t>.</w:t>
      </w:r>
    </w:p>
    <w:p w14:paraId="4E218838" w14:textId="77777777" w:rsidR="009D6C5F" w:rsidRPr="00730C36" w:rsidRDefault="009D6C5F" w:rsidP="00CB3CEF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Bibliography: </w:t>
      </w:r>
      <w:r w:rsidRPr="00730C36">
        <w:rPr>
          <w:sz w:val="24"/>
          <w:szCs w:val="24"/>
        </w:rPr>
        <w:t xml:space="preserve">Austin, M.M. (1981) </w:t>
      </w:r>
      <w:r w:rsidRPr="00730C36">
        <w:rPr>
          <w:i/>
          <w:sz w:val="24"/>
          <w:szCs w:val="24"/>
        </w:rPr>
        <w:t>The Hellenistic world from Al</w:t>
      </w:r>
      <w:r w:rsidR="00CB3CEF">
        <w:rPr>
          <w:i/>
          <w:sz w:val="24"/>
          <w:szCs w:val="24"/>
        </w:rPr>
        <w:t>exander the Great to the Roman C</w:t>
      </w:r>
      <w:r w:rsidRPr="00730C36">
        <w:rPr>
          <w:i/>
          <w:sz w:val="24"/>
          <w:szCs w:val="24"/>
        </w:rPr>
        <w:t>onquest</w:t>
      </w:r>
      <w:r w:rsidR="00CB3CEF">
        <w:rPr>
          <w:sz w:val="24"/>
          <w:szCs w:val="24"/>
        </w:rPr>
        <w:t xml:space="preserve"> (Cambridge:</w:t>
      </w:r>
      <w:r w:rsidRPr="00730C36">
        <w:rPr>
          <w:sz w:val="24"/>
          <w:szCs w:val="24"/>
        </w:rPr>
        <w:t xml:space="preserve"> Cambridge University Press)</w:t>
      </w:r>
    </w:p>
    <w:p w14:paraId="7773A415" w14:textId="77777777" w:rsidR="00730C36" w:rsidRDefault="00730C36" w:rsidP="00DE2E1D">
      <w:pPr>
        <w:jc w:val="both"/>
        <w:rPr>
          <w:sz w:val="28"/>
          <w:szCs w:val="28"/>
        </w:rPr>
      </w:pPr>
    </w:p>
    <w:p w14:paraId="2A6AAE5E" w14:textId="77777777" w:rsidR="00730C36" w:rsidRDefault="00730C36" w:rsidP="00DE2E1D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Secondary Evidence</w:t>
      </w:r>
    </w:p>
    <w:p w14:paraId="59B025FC" w14:textId="77777777" w:rsidR="00730C36" w:rsidRPr="00730C36" w:rsidRDefault="00730C36" w:rsidP="00DE2E1D">
      <w:pPr>
        <w:jc w:val="both"/>
        <w:rPr>
          <w:i/>
          <w:sz w:val="24"/>
          <w:szCs w:val="24"/>
          <w:u w:val="single"/>
        </w:rPr>
      </w:pPr>
      <w:r w:rsidRPr="00730C36">
        <w:rPr>
          <w:i/>
          <w:sz w:val="24"/>
          <w:szCs w:val="24"/>
          <w:u w:val="single"/>
        </w:rPr>
        <w:t>A BOOK:</w:t>
      </w:r>
    </w:p>
    <w:p w14:paraId="55AE2C95" w14:textId="77777777" w:rsidR="00730C36" w:rsidRPr="00730C36" w:rsidRDefault="00730C36" w:rsidP="003D7434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Footnote: </w:t>
      </w:r>
      <w:r w:rsidRPr="00730C36">
        <w:rPr>
          <w:sz w:val="24"/>
          <w:szCs w:val="24"/>
        </w:rPr>
        <w:t>Stewart (2014) 81</w:t>
      </w:r>
      <w:r w:rsidR="00C24285">
        <w:rPr>
          <w:sz w:val="24"/>
          <w:szCs w:val="24"/>
        </w:rPr>
        <w:t>.</w:t>
      </w:r>
    </w:p>
    <w:p w14:paraId="15F12985" w14:textId="77777777" w:rsidR="00730C36" w:rsidRDefault="00730C36" w:rsidP="003D7434">
      <w:pPr>
        <w:ind w:left="567"/>
        <w:jc w:val="both"/>
        <w:rPr>
          <w:sz w:val="24"/>
          <w:szCs w:val="24"/>
        </w:rPr>
      </w:pPr>
      <w:r w:rsidRPr="00730C36">
        <w:rPr>
          <w:b/>
          <w:sz w:val="24"/>
          <w:szCs w:val="24"/>
        </w:rPr>
        <w:t xml:space="preserve">Bibliography: </w:t>
      </w:r>
      <w:r w:rsidRPr="00730C36">
        <w:rPr>
          <w:sz w:val="24"/>
          <w:szCs w:val="24"/>
        </w:rPr>
        <w:t xml:space="preserve">Stewart, A. (2014) </w:t>
      </w:r>
      <w:r w:rsidRPr="00730C36">
        <w:rPr>
          <w:i/>
          <w:sz w:val="24"/>
          <w:szCs w:val="24"/>
        </w:rPr>
        <w:t>Art in the Hellenistic World</w:t>
      </w:r>
      <w:r w:rsidRPr="00730C36">
        <w:rPr>
          <w:sz w:val="24"/>
          <w:szCs w:val="24"/>
        </w:rPr>
        <w:t xml:space="preserve"> (Cambridge:</w:t>
      </w:r>
      <w:r>
        <w:rPr>
          <w:sz w:val="24"/>
          <w:szCs w:val="24"/>
        </w:rPr>
        <w:t xml:space="preserve"> Cambridge University Press</w:t>
      </w:r>
      <w:r w:rsidR="00D942BA">
        <w:rPr>
          <w:sz w:val="24"/>
          <w:szCs w:val="24"/>
        </w:rPr>
        <w:t>)</w:t>
      </w:r>
    </w:p>
    <w:p w14:paraId="5FD2A18A" w14:textId="77777777" w:rsidR="00D942BA" w:rsidRDefault="00D942BA" w:rsidP="00DE2E1D">
      <w:pPr>
        <w:jc w:val="both"/>
        <w:rPr>
          <w:sz w:val="24"/>
          <w:szCs w:val="24"/>
        </w:rPr>
      </w:pPr>
    </w:p>
    <w:p w14:paraId="2E8C1D40" w14:textId="77777777" w:rsidR="00D942BA" w:rsidRDefault="00D942BA" w:rsidP="00DE2E1D">
      <w:pPr>
        <w:jc w:val="both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A SECTION FROM AN EDITED BOOK (i.e. A BOOK WITH MULTIPLE CHAPTERS BY DIFFERENT AUTHORS)</w:t>
      </w:r>
    </w:p>
    <w:p w14:paraId="504AEC3A" w14:textId="77777777" w:rsidR="00D942BA" w:rsidRDefault="00D942BA" w:rsidP="003D7434">
      <w:pPr>
        <w:ind w:left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Footnote: </w:t>
      </w:r>
      <w:r>
        <w:rPr>
          <w:sz w:val="24"/>
          <w:szCs w:val="24"/>
        </w:rPr>
        <w:t>Kuhrt (1996) 27</w:t>
      </w:r>
      <w:r w:rsidR="00C24285">
        <w:rPr>
          <w:sz w:val="24"/>
          <w:szCs w:val="24"/>
        </w:rPr>
        <w:t>.</w:t>
      </w:r>
    </w:p>
    <w:p w14:paraId="65554DF3" w14:textId="77777777" w:rsidR="00D942BA" w:rsidRPr="00C24285" w:rsidRDefault="00D942BA" w:rsidP="003D7434">
      <w:pPr>
        <w:ind w:left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>Bibliography</w:t>
      </w:r>
      <w:r w:rsidR="00215B3B">
        <w:rPr>
          <w:b/>
          <w:sz w:val="24"/>
          <w:szCs w:val="24"/>
        </w:rPr>
        <w:t xml:space="preserve">: </w:t>
      </w:r>
      <w:r w:rsidR="00215B3B">
        <w:rPr>
          <w:sz w:val="24"/>
          <w:szCs w:val="24"/>
        </w:rPr>
        <w:t xml:space="preserve"> </w:t>
      </w:r>
      <w:r w:rsidR="00C24285">
        <w:rPr>
          <w:sz w:val="24"/>
          <w:szCs w:val="24"/>
        </w:rPr>
        <w:t xml:space="preserve">Kuhrt, A. (1996) ‘The Seleucid kings and Babylonia: new perspectives on the Seleucid realm in the East’, in </w:t>
      </w:r>
      <w:r w:rsidR="00C24285">
        <w:rPr>
          <w:i/>
          <w:sz w:val="24"/>
          <w:szCs w:val="24"/>
        </w:rPr>
        <w:t>Aspects of Hellenistic Kingship</w:t>
      </w:r>
      <w:r w:rsidR="00C24285">
        <w:rPr>
          <w:sz w:val="24"/>
          <w:szCs w:val="24"/>
        </w:rPr>
        <w:t>, ed. P. Bilde (Aarhus: Aarhus University Press) 41-54</w:t>
      </w:r>
    </w:p>
    <w:p w14:paraId="149C5E2A" w14:textId="77777777" w:rsidR="00D942BA" w:rsidRDefault="00D942BA" w:rsidP="00DE2E1D">
      <w:pPr>
        <w:jc w:val="both"/>
        <w:rPr>
          <w:sz w:val="24"/>
          <w:szCs w:val="24"/>
        </w:rPr>
      </w:pPr>
    </w:p>
    <w:p w14:paraId="4DD52089" w14:textId="77777777" w:rsidR="00C24285" w:rsidRPr="00BC4791" w:rsidRDefault="00C24285" w:rsidP="00DE2E1D">
      <w:pPr>
        <w:jc w:val="both"/>
        <w:rPr>
          <w:i/>
          <w:sz w:val="24"/>
          <w:szCs w:val="24"/>
          <w:u w:val="single"/>
        </w:rPr>
      </w:pPr>
      <w:r w:rsidRPr="00BC4791">
        <w:rPr>
          <w:i/>
          <w:sz w:val="24"/>
          <w:szCs w:val="24"/>
          <w:u w:val="single"/>
        </w:rPr>
        <w:t>A JOURNAL ARTICLE:</w:t>
      </w:r>
    </w:p>
    <w:p w14:paraId="044E1937" w14:textId="77777777" w:rsidR="00C24285" w:rsidRPr="00BC4791" w:rsidRDefault="00C24285" w:rsidP="0047760B">
      <w:pPr>
        <w:ind w:left="567"/>
        <w:jc w:val="both"/>
        <w:rPr>
          <w:sz w:val="24"/>
          <w:szCs w:val="24"/>
        </w:rPr>
      </w:pPr>
      <w:r w:rsidRPr="00BC4791">
        <w:rPr>
          <w:b/>
          <w:sz w:val="24"/>
          <w:szCs w:val="24"/>
        </w:rPr>
        <w:t xml:space="preserve">Footnote: </w:t>
      </w:r>
      <w:r w:rsidRPr="00BC4791">
        <w:rPr>
          <w:sz w:val="24"/>
          <w:szCs w:val="24"/>
        </w:rPr>
        <w:t>Ager (2004) 22</w:t>
      </w:r>
      <w:r w:rsidR="0047760B">
        <w:rPr>
          <w:sz w:val="24"/>
          <w:szCs w:val="24"/>
        </w:rPr>
        <w:t>.</w:t>
      </w:r>
    </w:p>
    <w:p w14:paraId="432A069B" w14:textId="77777777" w:rsidR="00C24285" w:rsidRPr="00BC4791" w:rsidRDefault="00C24285" w:rsidP="0047760B">
      <w:pPr>
        <w:ind w:left="567"/>
        <w:jc w:val="both"/>
        <w:rPr>
          <w:sz w:val="24"/>
          <w:szCs w:val="24"/>
        </w:rPr>
      </w:pPr>
      <w:r w:rsidRPr="00BC4791">
        <w:rPr>
          <w:b/>
          <w:sz w:val="24"/>
          <w:szCs w:val="24"/>
        </w:rPr>
        <w:t xml:space="preserve">Bibliography: </w:t>
      </w:r>
      <w:r w:rsidRPr="00BC4791">
        <w:rPr>
          <w:sz w:val="24"/>
          <w:szCs w:val="24"/>
        </w:rPr>
        <w:t xml:space="preserve">Ager, S.L. (2004) ‘Familiarity breeds: incest and the Ptolemaic dynasty’, </w:t>
      </w:r>
      <w:r w:rsidRPr="00BC4791">
        <w:rPr>
          <w:i/>
          <w:sz w:val="24"/>
          <w:szCs w:val="24"/>
        </w:rPr>
        <w:t>Journal of Hellenic Studies</w:t>
      </w:r>
      <w:r w:rsidRPr="00BC4791">
        <w:rPr>
          <w:sz w:val="24"/>
          <w:szCs w:val="24"/>
        </w:rPr>
        <w:t xml:space="preserve"> 125: 1-34</w:t>
      </w:r>
    </w:p>
    <w:p w14:paraId="3E4C47EB" w14:textId="77777777" w:rsidR="00C24285" w:rsidRDefault="00C24285" w:rsidP="00DE2E1D">
      <w:pPr>
        <w:jc w:val="both"/>
        <w:rPr>
          <w:b/>
          <w:sz w:val="24"/>
          <w:szCs w:val="24"/>
        </w:rPr>
      </w:pPr>
    </w:p>
    <w:p w14:paraId="0F6FD386" w14:textId="77777777" w:rsidR="00C24285" w:rsidRPr="00CB3CEF" w:rsidRDefault="00C24285" w:rsidP="00DE2E1D">
      <w:pPr>
        <w:jc w:val="both"/>
        <w:rPr>
          <w:b/>
          <w:sz w:val="24"/>
          <w:szCs w:val="24"/>
          <w:u w:val="single"/>
        </w:rPr>
      </w:pPr>
      <w:r w:rsidRPr="00CB3CEF">
        <w:rPr>
          <w:b/>
          <w:sz w:val="24"/>
          <w:szCs w:val="24"/>
          <w:u w:val="single"/>
        </w:rPr>
        <w:t>YOUR FOOTNOTES SHOULD LOOK LIKE</w:t>
      </w:r>
      <w:r w:rsidR="00E87F94" w:rsidRPr="00CB3CEF">
        <w:rPr>
          <w:b/>
          <w:sz w:val="24"/>
          <w:szCs w:val="24"/>
          <w:u w:val="single"/>
        </w:rPr>
        <w:t>:</w:t>
      </w:r>
    </w:p>
    <w:p w14:paraId="5012644A" w14:textId="77777777" w:rsidR="00C24285" w:rsidRDefault="00C24285" w:rsidP="00DE2E1D">
      <w:pPr>
        <w:jc w:val="both"/>
        <w:rPr>
          <w:b/>
          <w:sz w:val="24"/>
          <w:szCs w:val="24"/>
        </w:rPr>
      </w:pPr>
    </w:p>
    <w:p w14:paraId="6C9E55F4" w14:textId="77777777" w:rsidR="00C24285" w:rsidRDefault="00C24285" w:rsidP="00DE2E1D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 xml:space="preserve"> Plutarch, </w:t>
      </w:r>
      <w:r>
        <w:rPr>
          <w:i/>
          <w:sz w:val="24"/>
          <w:szCs w:val="24"/>
        </w:rPr>
        <w:t>Life of Alexander</w:t>
      </w:r>
      <w:r w:rsidR="00AA57DF">
        <w:rPr>
          <w:sz w:val="24"/>
          <w:szCs w:val="24"/>
        </w:rPr>
        <w:t>, 2.25; Ager (2004) 22;</w:t>
      </w:r>
      <w:r>
        <w:rPr>
          <w:sz w:val="24"/>
          <w:szCs w:val="24"/>
        </w:rPr>
        <w:t xml:space="preserve"> Kuhrt (1996) 27.</w:t>
      </w:r>
    </w:p>
    <w:p w14:paraId="11546123" w14:textId="77777777" w:rsidR="00C24285" w:rsidRDefault="00C24285" w:rsidP="00DE2E1D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730C36">
        <w:rPr>
          <w:i/>
          <w:sz w:val="24"/>
          <w:szCs w:val="24"/>
        </w:rPr>
        <w:t xml:space="preserve">SEG </w:t>
      </w:r>
      <w:r w:rsidRPr="00730C36">
        <w:rPr>
          <w:sz w:val="24"/>
          <w:szCs w:val="24"/>
        </w:rPr>
        <w:t>XXVI.1226 = Austin (1981) no. 156</w:t>
      </w:r>
      <w:r w:rsidR="00AA57DF">
        <w:rPr>
          <w:sz w:val="24"/>
          <w:szCs w:val="24"/>
        </w:rPr>
        <w:t>;</w:t>
      </w:r>
      <w:r>
        <w:rPr>
          <w:sz w:val="24"/>
          <w:szCs w:val="24"/>
        </w:rPr>
        <w:t xml:space="preserve"> Ager (2004) 22.</w:t>
      </w:r>
    </w:p>
    <w:p w14:paraId="6D1F39FA" w14:textId="77777777" w:rsidR="00C24285" w:rsidRDefault="00C24285" w:rsidP="00DE2E1D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3</w:t>
      </w:r>
      <w:r>
        <w:rPr>
          <w:sz w:val="24"/>
          <w:szCs w:val="24"/>
        </w:rPr>
        <w:t xml:space="preserve"> Arrian</w:t>
      </w:r>
      <w:r w:rsidR="00AA57DF">
        <w:rPr>
          <w:sz w:val="24"/>
          <w:szCs w:val="24"/>
        </w:rPr>
        <w:t xml:space="preserve">, </w:t>
      </w:r>
      <w:r w:rsidR="00AA57DF">
        <w:rPr>
          <w:i/>
          <w:sz w:val="24"/>
          <w:szCs w:val="24"/>
        </w:rPr>
        <w:t>Anabasis of Alexander</w:t>
      </w:r>
      <w:r w:rsidR="00AA57DF">
        <w:rPr>
          <w:sz w:val="24"/>
          <w:szCs w:val="24"/>
        </w:rPr>
        <w:t>, 1.1.4</w:t>
      </w:r>
      <w:r w:rsidR="006D5986">
        <w:rPr>
          <w:sz w:val="24"/>
          <w:szCs w:val="24"/>
        </w:rPr>
        <w:t>.</w:t>
      </w:r>
    </w:p>
    <w:p w14:paraId="620029D9" w14:textId="77777777" w:rsidR="00BA7FE8" w:rsidRDefault="00BA7FE8" w:rsidP="00DE2E1D">
      <w:pPr>
        <w:jc w:val="both"/>
        <w:rPr>
          <w:sz w:val="24"/>
          <w:szCs w:val="24"/>
        </w:rPr>
      </w:pPr>
      <w:r>
        <w:rPr>
          <w:sz w:val="24"/>
          <w:szCs w:val="24"/>
          <w:vertAlign w:val="superscript"/>
        </w:rPr>
        <w:t>4</w:t>
      </w:r>
      <w:r>
        <w:rPr>
          <w:sz w:val="24"/>
          <w:szCs w:val="24"/>
        </w:rPr>
        <w:t xml:space="preserve"> Arrian, </w:t>
      </w:r>
      <w:r>
        <w:rPr>
          <w:i/>
          <w:sz w:val="24"/>
          <w:szCs w:val="24"/>
        </w:rPr>
        <w:t>Anabasis of Alexander</w:t>
      </w:r>
      <w:r>
        <w:rPr>
          <w:sz w:val="24"/>
          <w:szCs w:val="24"/>
        </w:rPr>
        <w:t xml:space="preserve">, 2.4.5; Svoronos </w:t>
      </w:r>
      <w:r w:rsidRPr="00BA7FE8">
        <w:rPr>
          <w:i/>
          <w:sz w:val="24"/>
          <w:szCs w:val="24"/>
        </w:rPr>
        <w:t>Ta Nomismata tou Kratous ton Ptolemaion (Ptolemaic Coinage)</w:t>
      </w:r>
      <w:r>
        <w:rPr>
          <w:sz w:val="24"/>
          <w:szCs w:val="24"/>
        </w:rPr>
        <w:t>; Stewart (2014) 52.</w:t>
      </w:r>
    </w:p>
    <w:p w14:paraId="3B5257C1" w14:textId="77777777" w:rsidR="00BC4791" w:rsidRDefault="00BC4791" w:rsidP="00DE2E1D">
      <w:pPr>
        <w:jc w:val="both"/>
        <w:rPr>
          <w:sz w:val="24"/>
          <w:szCs w:val="24"/>
        </w:rPr>
      </w:pPr>
    </w:p>
    <w:p w14:paraId="60FD4C7F" w14:textId="77777777" w:rsidR="00BC4791" w:rsidRDefault="00BC4791" w:rsidP="00DE2E1D">
      <w:pPr>
        <w:jc w:val="both"/>
        <w:rPr>
          <w:sz w:val="24"/>
          <w:szCs w:val="24"/>
        </w:rPr>
      </w:pPr>
    </w:p>
    <w:p w14:paraId="706C859E" w14:textId="77777777" w:rsidR="00BA7FE8" w:rsidRPr="00CB3CEF" w:rsidRDefault="00BA7FE8" w:rsidP="00DE2E1D">
      <w:pPr>
        <w:jc w:val="both"/>
        <w:rPr>
          <w:b/>
          <w:sz w:val="24"/>
          <w:szCs w:val="24"/>
          <w:u w:val="single"/>
        </w:rPr>
      </w:pPr>
      <w:r w:rsidRPr="00CB3CEF">
        <w:rPr>
          <w:b/>
          <w:sz w:val="24"/>
          <w:szCs w:val="24"/>
          <w:u w:val="single"/>
        </w:rPr>
        <w:t>YOUR BIBLIOGRAPHY SHOULD LOOK LIKE</w:t>
      </w:r>
      <w:r w:rsidR="00E87F94" w:rsidRPr="00CB3CEF">
        <w:rPr>
          <w:b/>
          <w:sz w:val="24"/>
          <w:szCs w:val="24"/>
          <w:u w:val="single"/>
        </w:rPr>
        <w:t>:</w:t>
      </w:r>
    </w:p>
    <w:p w14:paraId="0E4EE44E" w14:textId="77777777" w:rsidR="00BA7FE8" w:rsidRDefault="00BA7FE8" w:rsidP="00DE2E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Primary Sources</w:t>
      </w:r>
    </w:p>
    <w:p w14:paraId="03993904" w14:textId="77777777" w:rsidR="00BA7FE8" w:rsidRPr="00BA7FE8" w:rsidRDefault="00BA7FE8" w:rsidP="00DE2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Arrian, </w:t>
      </w:r>
      <w:r>
        <w:rPr>
          <w:i/>
          <w:sz w:val="24"/>
          <w:szCs w:val="24"/>
        </w:rPr>
        <w:t>Anabasis of Alexander</w:t>
      </w:r>
      <w:r>
        <w:rPr>
          <w:sz w:val="24"/>
          <w:szCs w:val="24"/>
        </w:rPr>
        <w:t>, trans. P. M</w:t>
      </w:r>
      <w:r w:rsidR="00CB3CEF">
        <w:rPr>
          <w:sz w:val="24"/>
          <w:szCs w:val="24"/>
        </w:rPr>
        <w:t>ensch (New York: Pantheon Books</w:t>
      </w:r>
      <w:r>
        <w:rPr>
          <w:sz w:val="24"/>
          <w:szCs w:val="24"/>
        </w:rPr>
        <w:t xml:space="preserve"> 2010)</w:t>
      </w:r>
    </w:p>
    <w:p w14:paraId="282CF62B" w14:textId="77777777" w:rsidR="00BA7FE8" w:rsidRDefault="00BA7FE8" w:rsidP="00DE2E1D">
      <w:pPr>
        <w:jc w:val="both"/>
        <w:rPr>
          <w:b/>
          <w:sz w:val="24"/>
          <w:szCs w:val="24"/>
        </w:rPr>
      </w:pPr>
      <w:r w:rsidRPr="00730C36">
        <w:rPr>
          <w:sz w:val="24"/>
          <w:szCs w:val="24"/>
        </w:rPr>
        <w:t xml:space="preserve">Plutarch, </w:t>
      </w:r>
      <w:r w:rsidRPr="00730C36">
        <w:rPr>
          <w:i/>
          <w:sz w:val="24"/>
          <w:szCs w:val="24"/>
        </w:rPr>
        <w:t xml:space="preserve">Life of Alexander, </w:t>
      </w:r>
      <w:r w:rsidRPr="00730C36">
        <w:rPr>
          <w:sz w:val="24"/>
          <w:szCs w:val="24"/>
        </w:rPr>
        <w:t>trans. B. Perrin (Cambridge, Mass.: Harvard University Press</w:t>
      </w:r>
      <w:r>
        <w:rPr>
          <w:sz w:val="24"/>
          <w:szCs w:val="24"/>
        </w:rPr>
        <w:t xml:space="preserve"> 1989</w:t>
      </w:r>
      <w:r w:rsidRPr="00730C36">
        <w:rPr>
          <w:sz w:val="24"/>
          <w:szCs w:val="24"/>
        </w:rPr>
        <w:t>)</w:t>
      </w:r>
    </w:p>
    <w:p w14:paraId="5FEC8D6F" w14:textId="77777777" w:rsidR="00BA7FE8" w:rsidRDefault="00BA7FE8" w:rsidP="00DE2E1D">
      <w:pPr>
        <w:jc w:val="both"/>
        <w:rPr>
          <w:b/>
          <w:sz w:val="24"/>
          <w:szCs w:val="24"/>
        </w:rPr>
      </w:pPr>
    </w:p>
    <w:p w14:paraId="10FAD5E9" w14:textId="77777777" w:rsidR="00BA7FE8" w:rsidRDefault="00BA7FE8" w:rsidP="00DE2E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Secondary Sources</w:t>
      </w:r>
    </w:p>
    <w:p w14:paraId="01ED056B" w14:textId="77777777" w:rsidR="00BC4791" w:rsidRDefault="00BC4791" w:rsidP="00DE2E1D">
      <w:pPr>
        <w:jc w:val="both"/>
        <w:rPr>
          <w:sz w:val="24"/>
          <w:szCs w:val="24"/>
        </w:rPr>
      </w:pPr>
      <w:r w:rsidRPr="00BC4791">
        <w:rPr>
          <w:sz w:val="24"/>
          <w:szCs w:val="24"/>
        </w:rPr>
        <w:t>Ager, S.L. (2004) ‘Familiarity breeds: incest and the Ptolemaic dynasty’</w:t>
      </w:r>
      <w:r w:rsidRPr="00254B49">
        <w:rPr>
          <w:i/>
          <w:sz w:val="24"/>
          <w:szCs w:val="24"/>
        </w:rPr>
        <w:t>, Journal of Hellenic Studies</w:t>
      </w:r>
      <w:r w:rsidRPr="00BC4791">
        <w:rPr>
          <w:sz w:val="24"/>
          <w:szCs w:val="24"/>
        </w:rPr>
        <w:t xml:space="preserve"> 125: 1-34</w:t>
      </w:r>
    </w:p>
    <w:p w14:paraId="7CF58F11" w14:textId="77777777" w:rsidR="00BA7FE8" w:rsidRDefault="00BA7FE8" w:rsidP="00DE2E1D">
      <w:pPr>
        <w:jc w:val="both"/>
        <w:rPr>
          <w:sz w:val="24"/>
          <w:szCs w:val="24"/>
        </w:rPr>
      </w:pPr>
      <w:r w:rsidRPr="00730C36">
        <w:rPr>
          <w:sz w:val="24"/>
          <w:szCs w:val="24"/>
        </w:rPr>
        <w:t xml:space="preserve">Austin, M.M. (1981) </w:t>
      </w:r>
      <w:r w:rsidRPr="00730C36">
        <w:rPr>
          <w:i/>
          <w:sz w:val="24"/>
          <w:szCs w:val="24"/>
        </w:rPr>
        <w:t>The Hellenistic world from Alexander the Great to the Roman conquest</w:t>
      </w:r>
      <w:r w:rsidR="00BC72E1">
        <w:rPr>
          <w:sz w:val="24"/>
          <w:szCs w:val="24"/>
        </w:rPr>
        <w:t xml:space="preserve"> (Cambridge:</w:t>
      </w:r>
      <w:r w:rsidRPr="00730C36">
        <w:rPr>
          <w:sz w:val="24"/>
          <w:szCs w:val="24"/>
        </w:rPr>
        <w:t xml:space="preserve"> Cambridge University Press)</w:t>
      </w:r>
    </w:p>
    <w:p w14:paraId="737E7E07" w14:textId="77777777" w:rsidR="00BA7FE8" w:rsidRDefault="00BA7FE8" w:rsidP="00DE2E1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Kuhrt, A. (1996) ‘The Seleucid kings and Babylonia: new perspectives on the Seleucid realm in the East’, in </w:t>
      </w:r>
      <w:r>
        <w:rPr>
          <w:i/>
          <w:sz w:val="24"/>
          <w:szCs w:val="24"/>
        </w:rPr>
        <w:t>Aspects of Hellenistic Kingship</w:t>
      </w:r>
      <w:r>
        <w:rPr>
          <w:sz w:val="24"/>
          <w:szCs w:val="24"/>
        </w:rPr>
        <w:t>, ed. P. Bilde (Aarhus: Aarhus University Press) 41-54</w:t>
      </w:r>
    </w:p>
    <w:p w14:paraId="56B5D73D" w14:textId="77777777" w:rsidR="00BA7FE8" w:rsidRDefault="00BA7FE8" w:rsidP="00DE2E1D">
      <w:pPr>
        <w:jc w:val="both"/>
        <w:rPr>
          <w:sz w:val="24"/>
          <w:szCs w:val="24"/>
        </w:rPr>
      </w:pPr>
      <w:r w:rsidRPr="00730C36">
        <w:rPr>
          <w:sz w:val="24"/>
          <w:szCs w:val="24"/>
        </w:rPr>
        <w:t xml:space="preserve">Stewart, A. (2014) </w:t>
      </w:r>
      <w:r w:rsidRPr="00730C36">
        <w:rPr>
          <w:i/>
          <w:sz w:val="24"/>
          <w:szCs w:val="24"/>
        </w:rPr>
        <w:t>Art in the Hellenistic World</w:t>
      </w:r>
      <w:r w:rsidRPr="00730C36">
        <w:rPr>
          <w:sz w:val="24"/>
          <w:szCs w:val="24"/>
        </w:rPr>
        <w:t xml:space="preserve"> (Cambridge:</w:t>
      </w:r>
      <w:r>
        <w:rPr>
          <w:sz w:val="24"/>
          <w:szCs w:val="24"/>
        </w:rPr>
        <w:t xml:space="preserve"> Cambridge University Press)</w:t>
      </w:r>
    </w:p>
    <w:p w14:paraId="190F3360" w14:textId="77777777" w:rsidR="003958AD" w:rsidRDefault="003958AD" w:rsidP="00DE2E1D">
      <w:pPr>
        <w:jc w:val="both"/>
        <w:rPr>
          <w:sz w:val="24"/>
          <w:szCs w:val="24"/>
        </w:rPr>
      </w:pPr>
    </w:p>
    <w:p w14:paraId="7732B925" w14:textId="77777777" w:rsidR="003958AD" w:rsidRDefault="003958AD" w:rsidP="00DE2E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Internet Sources</w:t>
      </w:r>
    </w:p>
    <w:p w14:paraId="6FF5C762" w14:textId="77777777" w:rsidR="003958AD" w:rsidRDefault="003958AD" w:rsidP="00DE2E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Svoronos J.N., </w:t>
      </w:r>
      <w:r w:rsidRPr="00BA7FE8">
        <w:rPr>
          <w:i/>
          <w:sz w:val="24"/>
          <w:szCs w:val="24"/>
        </w:rPr>
        <w:t>Ta Nomismata tou Kratous ton Ptolemaion (Ptolemaic Coinage)</w:t>
      </w:r>
      <w:r>
        <w:rPr>
          <w:sz w:val="24"/>
          <w:szCs w:val="24"/>
        </w:rPr>
        <w:t xml:space="preserve">, trans. C. Lorber - </w:t>
      </w:r>
      <w:hyperlink r:id="rId6" w:history="1">
        <w:r w:rsidRPr="00A5576B">
          <w:rPr>
            <w:rStyle w:val="Hyperlink"/>
            <w:sz w:val="24"/>
            <w:szCs w:val="24"/>
          </w:rPr>
          <w:t>http://www.coin.com/images/dr/svoronos_book2.html</w:t>
        </w:r>
      </w:hyperlink>
      <w:r>
        <w:rPr>
          <w:sz w:val="24"/>
          <w:szCs w:val="24"/>
        </w:rPr>
        <w:t>. Accessed 13</w:t>
      </w:r>
      <w:r w:rsidRPr="003958AD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October 2015.</w:t>
      </w:r>
    </w:p>
    <w:p w14:paraId="42EF000D" w14:textId="77777777" w:rsidR="000112D2" w:rsidRPr="003958AD" w:rsidRDefault="000112D2" w:rsidP="00DE2E1D">
      <w:pPr>
        <w:jc w:val="both"/>
        <w:rPr>
          <w:sz w:val="24"/>
          <w:szCs w:val="24"/>
        </w:rPr>
      </w:pPr>
      <w:bookmarkStart w:id="0" w:name="_GoBack"/>
      <w:bookmarkEnd w:id="0"/>
    </w:p>
    <w:p w14:paraId="65E1B987" w14:textId="77777777" w:rsidR="00AA57DF" w:rsidRPr="00C8629F" w:rsidRDefault="00CB3CEF" w:rsidP="00DE2E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NB: this is a ‘crib</w:t>
      </w:r>
      <w:r w:rsidR="003C03AE">
        <w:rPr>
          <w:b/>
          <w:sz w:val="24"/>
          <w:szCs w:val="24"/>
        </w:rPr>
        <w:t xml:space="preserve"> sheet’ for quick reference while you are writing your essays. For further information see the department style guide.</w:t>
      </w:r>
    </w:p>
    <w:sectPr w:rsidR="00AA57DF" w:rsidRPr="00C8629F" w:rsidSect="00C24285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E1D"/>
    <w:rsid w:val="000112D2"/>
    <w:rsid w:val="000B3C74"/>
    <w:rsid w:val="00215B3B"/>
    <w:rsid w:val="00254B49"/>
    <w:rsid w:val="003958AD"/>
    <w:rsid w:val="003C03AE"/>
    <w:rsid w:val="003D7434"/>
    <w:rsid w:val="0047760B"/>
    <w:rsid w:val="005C4BA4"/>
    <w:rsid w:val="006D5986"/>
    <w:rsid w:val="00730C36"/>
    <w:rsid w:val="00911B21"/>
    <w:rsid w:val="00972089"/>
    <w:rsid w:val="009D6C5F"/>
    <w:rsid w:val="00AA57DF"/>
    <w:rsid w:val="00B54DBF"/>
    <w:rsid w:val="00BA7FE8"/>
    <w:rsid w:val="00BC4791"/>
    <w:rsid w:val="00BC72E1"/>
    <w:rsid w:val="00C24285"/>
    <w:rsid w:val="00C800D3"/>
    <w:rsid w:val="00C8629F"/>
    <w:rsid w:val="00CB3CEF"/>
    <w:rsid w:val="00CF7279"/>
    <w:rsid w:val="00D942BA"/>
    <w:rsid w:val="00DE2E1D"/>
    <w:rsid w:val="00DF7139"/>
    <w:rsid w:val="00E8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DB769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3C74"/>
    <w:rPr>
      <w:color w:val="0563C1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D942BA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12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2D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B3C74"/>
    <w:rPr>
      <w:color w:val="0563C1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D942BA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12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2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classics.oxfordre.com/staticfiles/images/ORECLA/OCD.ABBREVIATIONS.pdf" TargetMode="External"/><Relationship Id="rId6" Type="http://schemas.openxmlformats.org/officeDocument/2006/relationships/hyperlink" Target="http://www.coin.com/images/dr/svoronos_book2.html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458</Words>
  <Characters>2612</Characters>
  <Application>Microsoft Macintosh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Rowan, Clare</dc:creator>
  <cp:keywords/>
  <dc:description/>
  <cp:lastModifiedBy>Clare Rowan</cp:lastModifiedBy>
  <cp:revision>21</cp:revision>
  <cp:lastPrinted>2015-10-21T09:44:00Z</cp:lastPrinted>
  <dcterms:created xsi:type="dcterms:W3CDTF">2015-10-13T11:37:00Z</dcterms:created>
  <dcterms:modified xsi:type="dcterms:W3CDTF">2016-11-17T09:24:00Z</dcterms:modified>
</cp:coreProperties>
</file>