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1541" w:rsidRPr="005E7F32" w:rsidRDefault="001E1587" w:rsidP="005E7F32">
      <w:pPr>
        <w:spacing w:line="480" w:lineRule="auto"/>
        <w:jc w:val="center"/>
        <w:rPr>
          <w:b/>
          <w:bCs/>
        </w:rPr>
      </w:pPr>
      <w:r w:rsidRPr="005E7F32">
        <w:rPr>
          <w:b/>
          <w:bCs/>
        </w:rPr>
        <w:t>Greek Religion CX262/362</w:t>
      </w:r>
    </w:p>
    <w:p w:rsidR="001E1587" w:rsidRPr="005E7F32" w:rsidRDefault="001E1587" w:rsidP="005E7F32">
      <w:pPr>
        <w:spacing w:line="480" w:lineRule="auto"/>
        <w:jc w:val="center"/>
        <w:rPr>
          <w:b/>
          <w:bCs/>
        </w:rPr>
      </w:pPr>
      <w:r w:rsidRPr="005E7F32">
        <w:rPr>
          <w:b/>
          <w:bCs/>
        </w:rPr>
        <w:t>Seminar 1 (Thursday 3</w:t>
      </w:r>
      <w:r w:rsidRPr="005E7F32">
        <w:rPr>
          <w:b/>
          <w:bCs/>
          <w:vertAlign w:val="superscript"/>
        </w:rPr>
        <w:t>rd</w:t>
      </w:r>
      <w:r w:rsidR="005E7F32" w:rsidRPr="005E7F32">
        <w:rPr>
          <w:b/>
          <w:bCs/>
        </w:rPr>
        <w:t xml:space="preserve"> November 2016): </w:t>
      </w:r>
      <w:r w:rsidRPr="005E7F32">
        <w:rPr>
          <w:b/>
          <w:bCs/>
        </w:rPr>
        <w:t xml:space="preserve">Myth and Religion: Hesiod </w:t>
      </w:r>
      <w:r w:rsidRPr="005E7F32">
        <w:rPr>
          <w:b/>
          <w:bCs/>
          <w:i/>
          <w:iCs/>
        </w:rPr>
        <w:t>Theogony</w:t>
      </w:r>
      <w:r w:rsidRPr="005E7F32">
        <w:rPr>
          <w:b/>
          <w:bCs/>
        </w:rPr>
        <w:t xml:space="preserve"> and Plato </w:t>
      </w:r>
      <w:r w:rsidRPr="005E7F32">
        <w:rPr>
          <w:b/>
          <w:bCs/>
          <w:i/>
          <w:iCs/>
        </w:rPr>
        <w:t>Euthyphro</w:t>
      </w:r>
    </w:p>
    <w:p w:rsidR="001E1587" w:rsidRDefault="001E1587" w:rsidP="005E7F32">
      <w:pPr>
        <w:spacing w:line="480" w:lineRule="auto"/>
      </w:pPr>
      <w:r>
        <w:t xml:space="preserve">By week 5 you should aim to have read the texts and commentary in Kearns </w:t>
      </w:r>
      <w:r w:rsidRPr="001E1587">
        <w:rPr>
          <w:i/>
          <w:iCs/>
        </w:rPr>
        <w:t>Ancient Greek Religion</w:t>
      </w:r>
      <w:r>
        <w:t xml:space="preserve"> pp. 7-49 (see the Reading Schedule in the Module Booklet available on the web page under Handouts).</w:t>
      </w:r>
    </w:p>
    <w:p w:rsidR="001E1587" w:rsidRDefault="001E1587" w:rsidP="005E7F32">
      <w:pPr>
        <w:spacing w:line="480" w:lineRule="auto"/>
      </w:pPr>
      <w:r>
        <w:t>In addition, please read the texts below and prepare answers to the following questions. Make sure that you have access to a text in the seminar (either bring a paper or printed copy or an electronic device on which you can access it).</w:t>
      </w:r>
    </w:p>
    <w:p w:rsidR="00855D32" w:rsidRPr="001E1587" w:rsidRDefault="00855D32" w:rsidP="005E7F32">
      <w:pPr>
        <w:pStyle w:val="ListParagraph"/>
        <w:numPr>
          <w:ilvl w:val="0"/>
          <w:numId w:val="1"/>
        </w:numPr>
        <w:spacing w:line="480" w:lineRule="auto"/>
      </w:pPr>
      <w:r>
        <w:t xml:space="preserve">Hesiod </w:t>
      </w:r>
      <w:r w:rsidRPr="001E1587">
        <w:rPr>
          <w:i/>
          <w:iCs/>
        </w:rPr>
        <w:t>Theogony</w:t>
      </w:r>
      <w:r>
        <w:rPr>
          <w:i/>
          <w:iCs/>
        </w:rPr>
        <w:t xml:space="preserve"> </w:t>
      </w:r>
    </w:p>
    <w:p w:rsidR="00855D32" w:rsidRDefault="00855D32" w:rsidP="005E7F32">
      <w:pPr>
        <w:spacing w:line="480" w:lineRule="auto"/>
      </w:pPr>
      <w:r>
        <w:t xml:space="preserve">As a minimum read 1-210, 453-506 and 881-962, but ideally to read the whole work. </w:t>
      </w:r>
    </w:p>
    <w:p w:rsidR="00855D32" w:rsidRDefault="00855D32" w:rsidP="005E7F32">
      <w:pPr>
        <w:spacing w:line="480" w:lineRule="auto"/>
      </w:pPr>
      <w:r>
        <w:t>The recommended translation (</w:t>
      </w:r>
      <w:r w:rsidRPr="00471F4C">
        <w:rPr>
          <w:b/>
          <w:bCs/>
        </w:rPr>
        <w:t>available online through the library catalogue</w:t>
      </w:r>
      <w:r>
        <w:t>) is the following:</w:t>
      </w:r>
    </w:p>
    <w:p w:rsidR="00855D32" w:rsidRDefault="00855D32" w:rsidP="005E7F32">
      <w:pPr>
        <w:spacing w:line="480" w:lineRule="auto"/>
      </w:pPr>
      <w:r>
        <w:t xml:space="preserve">Most, G.W. </w:t>
      </w:r>
      <w:r w:rsidR="00BB72CC">
        <w:t>(2006</w:t>
      </w:r>
      <w:r>
        <w:t xml:space="preserve">) </w:t>
      </w:r>
      <w:r w:rsidRPr="00471F4C">
        <w:rPr>
          <w:i/>
          <w:iCs/>
        </w:rPr>
        <w:t>Hesiod Volume 1</w:t>
      </w:r>
      <w:r>
        <w:t xml:space="preserve"> (Cambridge MA: Harvard University Press, Loeb Classical </w:t>
      </w:r>
    </w:p>
    <w:p w:rsidR="00855D32" w:rsidRDefault="00855D32" w:rsidP="005E7F32">
      <w:pPr>
        <w:spacing w:line="480" w:lineRule="auto"/>
      </w:pPr>
      <w:r>
        <w:t>Library)</w:t>
      </w:r>
    </w:p>
    <w:p w:rsidR="00855D32" w:rsidRDefault="00855D32" w:rsidP="005E7F32">
      <w:pPr>
        <w:pStyle w:val="ListParagraph"/>
        <w:numPr>
          <w:ilvl w:val="0"/>
          <w:numId w:val="3"/>
        </w:numPr>
        <w:spacing w:line="480" w:lineRule="auto"/>
      </w:pPr>
      <w:r>
        <w:t xml:space="preserve">What can you find out about Hesiod, his life and works? (Consult Most’s introduction and other scholarly reference works such as Brill’s New </w:t>
      </w:r>
      <w:proofErr w:type="spellStart"/>
      <w:r>
        <w:t>Pauly</w:t>
      </w:r>
      <w:proofErr w:type="spellEnd"/>
      <w:r>
        <w:t xml:space="preserve">, available at </w:t>
      </w:r>
      <w:hyperlink r:id="rId5" w:history="1">
        <w:r w:rsidRPr="004A163A">
          <w:rPr>
            <w:rStyle w:val="Hyperlink"/>
          </w:rPr>
          <w:t>http://0-referenceworks.brillonline.com.pugwash.lib.warwick.ac.uk/browse/brill-s-new-pauly</w:t>
        </w:r>
      </w:hyperlink>
      <w:r>
        <w:t xml:space="preserve">) </w:t>
      </w:r>
    </w:p>
    <w:p w:rsidR="00855D32" w:rsidRDefault="00855D32" w:rsidP="005E7F32">
      <w:pPr>
        <w:pStyle w:val="ListParagraph"/>
        <w:numPr>
          <w:ilvl w:val="0"/>
          <w:numId w:val="3"/>
        </w:numPr>
        <w:spacing w:line="480" w:lineRule="auto"/>
      </w:pPr>
      <w:r>
        <w:t>1-115 Who are the Muses and why does Hesiod sing about them? What does Hesiod tell us about his relationship to them?</w:t>
      </w:r>
    </w:p>
    <w:p w:rsidR="00855D32" w:rsidRDefault="00855D32" w:rsidP="005E7F32">
      <w:pPr>
        <w:pStyle w:val="ListParagraph"/>
        <w:numPr>
          <w:ilvl w:val="0"/>
          <w:numId w:val="3"/>
        </w:numPr>
        <w:spacing w:line="480" w:lineRule="auto"/>
      </w:pPr>
      <w:r>
        <w:t xml:space="preserve">116-210 How would you characterise Hesiod’s narrative and subject matter? How were the first gods created according to Hesiod? </w:t>
      </w:r>
    </w:p>
    <w:p w:rsidR="00BB72CC" w:rsidRDefault="00855D32" w:rsidP="005E7F32">
      <w:pPr>
        <w:pStyle w:val="ListParagraph"/>
        <w:numPr>
          <w:ilvl w:val="0"/>
          <w:numId w:val="3"/>
        </w:numPr>
        <w:spacing w:line="480" w:lineRule="auto"/>
      </w:pPr>
      <w:r>
        <w:lastRenderedPageBreak/>
        <w:t>453-506, 881-962 How did Zeus become king of the gods and how would you characterise his reign? What implications might this have for the Greeks’ understanding of the divine and its nature?</w:t>
      </w:r>
    </w:p>
    <w:p w:rsidR="00BB72CC" w:rsidRDefault="00BB72CC" w:rsidP="005E7F32">
      <w:pPr>
        <w:pStyle w:val="ListParagraph"/>
        <w:spacing w:line="480" w:lineRule="auto"/>
      </w:pPr>
    </w:p>
    <w:p w:rsidR="00855D32" w:rsidRPr="00855D32" w:rsidRDefault="00855D32" w:rsidP="005E7F32">
      <w:pPr>
        <w:pStyle w:val="ListParagraph"/>
        <w:numPr>
          <w:ilvl w:val="0"/>
          <w:numId w:val="1"/>
        </w:numPr>
        <w:spacing w:line="480" w:lineRule="auto"/>
      </w:pPr>
      <w:r>
        <w:t xml:space="preserve">Plato </w:t>
      </w:r>
      <w:r w:rsidRPr="00855D32">
        <w:rPr>
          <w:i/>
          <w:iCs/>
        </w:rPr>
        <w:t>Euthyphro</w:t>
      </w:r>
    </w:p>
    <w:p w:rsidR="00855D32" w:rsidRDefault="00855D32" w:rsidP="005E7F32">
      <w:pPr>
        <w:spacing w:line="480" w:lineRule="auto"/>
      </w:pPr>
      <w:r>
        <w:t>As a</w:t>
      </w:r>
      <w:r w:rsidR="00BB72CC">
        <w:t xml:space="preserve"> minimum read </w:t>
      </w:r>
      <w:r w:rsidR="00BB72CC">
        <w:t xml:space="preserve">Plato </w:t>
      </w:r>
      <w:r w:rsidR="00BB72CC" w:rsidRPr="00BB72CC">
        <w:rPr>
          <w:i/>
          <w:iCs/>
        </w:rPr>
        <w:t>Euthyphro</w:t>
      </w:r>
      <w:r w:rsidR="00BB72CC">
        <w:rPr>
          <w:i/>
          <w:iCs/>
        </w:rPr>
        <w:t xml:space="preserve"> </w:t>
      </w:r>
      <w:r w:rsidR="00BB72CC">
        <w:t>2a-10b</w:t>
      </w:r>
      <w:r w:rsidR="005E7F32">
        <w:t xml:space="preserve"> and 14b-15e (Kearns 1.3.1)</w:t>
      </w:r>
      <w:r>
        <w:t xml:space="preserve"> but ideally to read the whole work. </w:t>
      </w:r>
    </w:p>
    <w:p w:rsidR="00855D32" w:rsidRDefault="00855D32" w:rsidP="005E7F32">
      <w:pPr>
        <w:spacing w:line="480" w:lineRule="auto"/>
      </w:pPr>
      <w:r>
        <w:t>The recommended translation (</w:t>
      </w:r>
      <w:r w:rsidRPr="00855D32">
        <w:rPr>
          <w:b/>
          <w:bCs/>
        </w:rPr>
        <w:t>available online through the library catalogue</w:t>
      </w:r>
      <w:r>
        <w:t>) is the following:</w:t>
      </w:r>
    </w:p>
    <w:p w:rsidR="00855D32" w:rsidRDefault="00BB72CC" w:rsidP="005E7F32">
      <w:pPr>
        <w:spacing w:line="480" w:lineRule="auto"/>
      </w:pPr>
      <w:r>
        <w:t>Fowler, H.N</w:t>
      </w:r>
      <w:r w:rsidR="00855D32">
        <w:t xml:space="preserve">. </w:t>
      </w:r>
      <w:r>
        <w:t>(1933</w:t>
      </w:r>
      <w:r w:rsidR="00855D32">
        <w:t xml:space="preserve">) </w:t>
      </w:r>
      <w:r>
        <w:rPr>
          <w:i/>
          <w:iCs/>
        </w:rPr>
        <w:t xml:space="preserve">Plato Euthyphro, Apology, Crito, </w:t>
      </w:r>
      <w:proofErr w:type="spellStart"/>
      <w:r>
        <w:rPr>
          <w:i/>
          <w:iCs/>
        </w:rPr>
        <w:t>Phaedo</w:t>
      </w:r>
      <w:proofErr w:type="spellEnd"/>
      <w:r>
        <w:rPr>
          <w:i/>
          <w:iCs/>
        </w:rPr>
        <w:t>, Phaedrus</w:t>
      </w:r>
      <w:r w:rsidR="00855D32">
        <w:t xml:space="preserve"> (Cambridge MA: Harvard University Press, Loeb Classical Library)</w:t>
      </w:r>
      <w:r>
        <w:t>.</w:t>
      </w:r>
    </w:p>
    <w:p w:rsidR="005E7F32" w:rsidRDefault="005E7F32" w:rsidP="005E7F32">
      <w:pPr>
        <w:pStyle w:val="ListParagraph"/>
        <w:numPr>
          <w:ilvl w:val="0"/>
          <w:numId w:val="4"/>
        </w:numPr>
        <w:spacing w:line="480" w:lineRule="auto"/>
      </w:pPr>
      <w:r>
        <w:t>What can you find out a</w:t>
      </w:r>
      <w:r>
        <w:t>bout Plato</w:t>
      </w:r>
      <w:r>
        <w:t xml:space="preserve">, his life and works? </w:t>
      </w:r>
      <w:r>
        <w:t xml:space="preserve">What kind of literary work is the </w:t>
      </w:r>
      <w:r w:rsidRPr="005E7F32">
        <w:rPr>
          <w:i/>
          <w:iCs/>
        </w:rPr>
        <w:t>Euthyphro</w:t>
      </w:r>
      <w:r>
        <w:t xml:space="preserve">? </w:t>
      </w:r>
      <w:r>
        <w:t xml:space="preserve">(Consult Most’s introduction and other scholarly reference works such as Brill’s New </w:t>
      </w:r>
      <w:proofErr w:type="spellStart"/>
      <w:r>
        <w:t>Pauly</w:t>
      </w:r>
      <w:proofErr w:type="spellEnd"/>
      <w:r>
        <w:t xml:space="preserve">, available at </w:t>
      </w:r>
      <w:hyperlink r:id="rId6" w:history="1">
        <w:r w:rsidRPr="004A163A">
          <w:rPr>
            <w:rStyle w:val="Hyperlink"/>
          </w:rPr>
          <w:t>http://0-referenceworks.brillonline.com.pugwash.lib.warwick.ac.uk/browse/brill-s-new-pauly</w:t>
        </w:r>
      </w:hyperlink>
      <w:r>
        <w:t xml:space="preserve">) </w:t>
      </w:r>
    </w:p>
    <w:p w:rsidR="005E7F32" w:rsidRDefault="005E7F32" w:rsidP="005E7F32">
      <w:pPr>
        <w:pStyle w:val="ListParagraph"/>
        <w:numPr>
          <w:ilvl w:val="0"/>
          <w:numId w:val="4"/>
        </w:numPr>
        <w:spacing w:line="480" w:lineRule="auto"/>
      </w:pPr>
      <w:r>
        <w:t>How would you characterize Euthyphro’s religious beliefs? How are they informed by myth?</w:t>
      </w:r>
    </w:p>
    <w:p w:rsidR="005E7F32" w:rsidRDefault="005E7F32" w:rsidP="005E7F32">
      <w:pPr>
        <w:pStyle w:val="ListParagraph"/>
        <w:numPr>
          <w:ilvl w:val="0"/>
          <w:numId w:val="4"/>
        </w:numPr>
        <w:spacing w:line="480" w:lineRule="auto"/>
      </w:pPr>
      <w:r>
        <w:t>Why does Socrates question Euthyphro’s views on the gods? What might this tell us about his attitude to religion and his religious beliefs?</w:t>
      </w:r>
    </w:p>
    <w:p w:rsidR="00855D32" w:rsidRDefault="00855D32" w:rsidP="00855D32"/>
    <w:p w:rsidR="001E1587" w:rsidRPr="001E1587" w:rsidRDefault="001E1587" w:rsidP="001E1587">
      <w:bookmarkStart w:id="0" w:name="_GoBack"/>
      <w:bookmarkEnd w:id="0"/>
    </w:p>
    <w:sectPr w:rsidR="001E1587" w:rsidRPr="001E158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010290"/>
    <w:multiLevelType w:val="hybridMultilevel"/>
    <w:tmpl w:val="F7ECC3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C266870"/>
    <w:multiLevelType w:val="hybridMultilevel"/>
    <w:tmpl w:val="9CE6CD0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DC25935"/>
    <w:multiLevelType w:val="hybridMultilevel"/>
    <w:tmpl w:val="9CE6CD0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DDF29E7"/>
    <w:multiLevelType w:val="hybridMultilevel"/>
    <w:tmpl w:val="75AE2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1587"/>
    <w:rsid w:val="000D1541"/>
    <w:rsid w:val="001E1587"/>
    <w:rsid w:val="00471F4C"/>
    <w:rsid w:val="005E7F32"/>
    <w:rsid w:val="00855D32"/>
    <w:rsid w:val="00BB72CC"/>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9A536D"/>
  <w15:chartTrackingRefBased/>
  <w15:docId w15:val="{64EC581E-ECFC-4F1F-A982-17A3F58EDC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1587"/>
    <w:pPr>
      <w:ind w:left="720"/>
      <w:contextualSpacing/>
    </w:pPr>
  </w:style>
  <w:style w:type="character" w:styleId="Hyperlink">
    <w:name w:val="Hyperlink"/>
    <w:basedOn w:val="DefaultParagraphFont"/>
    <w:uiPriority w:val="99"/>
    <w:unhideWhenUsed/>
    <w:rsid w:val="00471F4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0-referenceworks.brillonline.com.pugwash.lib.warwick.ac.uk/browse/brill-s-new-pauly" TargetMode="External"/><Relationship Id="rId5" Type="http://schemas.openxmlformats.org/officeDocument/2006/relationships/hyperlink" Target="http://0-referenceworks.brillonline.com.pugwash.lib.warwick.ac.uk/browse/brill-s-new-pauly"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2</Pages>
  <Words>392</Words>
  <Characters>2241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Edmund Stewart</dc:creator>
  <cp:keywords/>
  <dc:description/>
  <cp:lastModifiedBy>Edmund Stewart</cp:lastModifiedBy>
  <cp:revision>1</cp:revision>
  <dcterms:created xsi:type="dcterms:W3CDTF">2016-10-03T14:30:00Z</dcterms:created>
  <dcterms:modified xsi:type="dcterms:W3CDTF">2016-10-03T15:18:00Z</dcterms:modified>
</cp:coreProperties>
</file>