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0D69F14" w14:textId="46404ADA" w:rsidR="00C81BA8" w:rsidRPr="009B6BD2" w:rsidRDefault="009B6BD2" w:rsidP="00CA2D4C">
      <w:pPr>
        <w:spacing w:after="0" w:line="240" w:lineRule="auto"/>
        <w:rPr>
          <w:rFonts w:ascii="Times New Roman" w:hAnsi="Times New Roman" w:cs="Times New Roman"/>
        </w:rPr>
      </w:pPr>
      <w:r w:rsidRPr="00FB0CF7">
        <w:rPr>
          <w:rFonts w:ascii="Times New Roman" w:hAnsi="Times New Roman" w:cs="Times New Roman"/>
          <w:highlight w:val="lightGray"/>
        </w:rPr>
        <w:t>Warwick Teachers’ Day, November 2020</w:t>
      </w:r>
      <w:r w:rsidRPr="00FB0CF7">
        <w:rPr>
          <w:rFonts w:ascii="Times New Roman" w:hAnsi="Times New Roman" w:cs="Times New Roman"/>
          <w:highlight w:val="lightGray"/>
        </w:rPr>
        <w:tab/>
        <w:t>Classical Civilisation A Level, Love &amp; Relationships</w:t>
      </w:r>
    </w:p>
    <w:p w14:paraId="29A488D4" w14:textId="2821F9D2" w:rsidR="009B6BD2" w:rsidRPr="009B6BD2" w:rsidRDefault="009B6BD2" w:rsidP="00CA2D4C">
      <w:pPr>
        <w:spacing w:after="0" w:line="240" w:lineRule="auto"/>
        <w:rPr>
          <w:rFonts w:ascii="Times New Roman" w:hAnsi="Times New Roman" w:cs="Times New Roman"/>
        </w:rPr>
      </w:pPr>
    </w:p>
    <w:p w14:paraId="3A79A7BC" w14:textId="6A3E3845" w:rsidR="009B6BD2" w:rsidRPr="009B6BD2" w:rsidRDefault="009B6BD2" w:rsidP="00CA2D4C">
      <w:pPr>
        <w:spacing w:after="0" w:line="240" w:lineRule="auto"/>
        <w:rPr>
          <w:rFonts w:ascii="Times New Roman" w:hAnsi="Times New Roman" w:cs="Times New Roman"/>
        </w:rPr>
      </w:pPr>
      <w:r w:rsidRPr="009B6BD2">
        <w:rPr>
          <w:rFonts w:ascii="Times New Roman" w:hAnsi="Times New Roman" w:cs="Times New Roman"/>
        </w:rPr>
        <w:t>Victoria Rimell, Professor of Latin Language and Literature</w:t>
      </w:r>
      <w:r w:rsidR="00CA2D4C">
        <w:rPr>
          <w:rFonts w:ascii="Times New Roman" w:hAnsi="Times New Roman" w:cs="Times New Roman"/>
        </w:rPr>
        <w:t>, Warwick</w:t>
      </w:r>
    </w:p>
    <w:p w14:paraId="30C97F22" w14:textId="77777777" w:rsidR="00CA2D4C" w:rsidRDefault="00CA2D4C" w:rsidP="00CA2D4C">
      <w:pPr>
        <w:spacing w:after="0" w:line="240" w:lineRule="auto"/>
        <w:rPr>
          <w:rFonts w:ascii="Times New Roman" w:hAnsi="Times New Roman" w:cs="Times New Roman"/>
          <w:sz w:val="28"/>
          <w:szCs w:val="28"/>
          <w:u w:val="single"/>
        </w:rPr>
      </w:pPr>
    </w:p>
    <w:p w14:paraId="4406977D" w14:textId="238BDA8A" w:rsidR="009B6BD2" w:rsidRPr="00FB0CF7" w:rsidRDefault="009B6BD2" w:rsidP="00CA2D4C">
      <w:pPr>
        <w:spacing w:after="0" w:line="240" w:lineRule="auto"/>
        <w:rPr>
          <w:rFonts w:ascii="Times New Roman" w:hAnsi="Times New Roman" w:cs="Times New Roman"/>
          <w:sz w:val="28"/>
          <w:szCs w:val="28"/>
          <w:u w:val="single"/>
        </w:rPr>
      </w:pPr>
      <w:r w:rsidRPr="00FB0CF7">
        <w:rPr>
          <w:rFonts w:ascii="Times New Roman" w:hAnsi="Times New Roman" w:cs="Times New Roman"/>
          <w:sz w:val="28"/>
          <w:szCs w:val="28"/>
          <w:u w:val="single"/>
        </w:rPr>
        <w:t xml:space="preserve">Doubleness and </w:t>
      </w:r>
      <w:r w:rsidR="00D502F1" w:rsidRPr="00FB0CF7">
        <w:rPr>
          <w:rFonts w:ascii="Times New Roman" w:hAnsi="Times New Roman" w:cs="Times New Roman"/>
          <w:sz w:val="28"/>
          <w:szCs w:val="28"/>
          <w:u w:val="single"/>
        </w:rPr>
        <w:t>reversibility</w:t>
      </w:r>
      <w:r w:rsidRPr="00FB0CF7">
        <w:rPr>
          <w:rFonts w:ascii="Times New Roman" w:hAnsi="Times New Roman" w:cs="Times New Roman"/>
          <w:sz w:val="28"/>
          <w:szCs w:val="28"/>
          <w:u w:val="single"/>
        </w:rPr>
        <w:t xml:space="preserve">: reading Ovid </w:t>
      </w:r>
      <w:r w:rsidRPr="00FB0CF7">
        <w:rPr>
          <w:rFonts w:ascii="Times New Roman" w:hAnsi="Times New Roman" w:cs="Times New Roman"/>
          <w:i/>
          <w:iCs/>
          <w:sz w:val="28"/>
          <w:szCs w:val="28"/>
          <w:u w:val="single"/>
        </w:rPr>
        <w:t xml:space="preserve">Ars Amatoria </w:t>
      </w:r>
      <w:r w:rsidRPr="00FB0CF7">
        <w:rPr>
          <w:rFonts w:ascii="Times New Roman" w:hAnsi="Times New Roman" w:cs="Times New Roman"/>
          <w:sz w:val="28"/>
          <w:szCs w:val="28"/>
          <w:u w:val="single"/>
        </w:rPr>
        <w:t>III</w:t>
      </w:r>
    </w:p>
    <w:p w14:paraId="12422F89" w14:textId="1026566A" w:rsidR="00FB0CF7" w:rsidRDefault="00FB0CF7" w:rsidP="00CA2D4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29CDEA77" w14:textId="1D794D1A" w:rsidR="00FB0CF7" w:rsidRDefault="00CA2D4C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4 </w:t>
      </w:r>
      <w:r w:rsidR="00FB0CF7" w:rsidRPr="00EB4FD2">
        <w:rPr>
          <w:rFonts w:ascii="Times New Roman" w:hAnsi="Times New Roman" w:cs="Times New Roman"/>
          <w:b/>
          <w:bCs/>
          <w:sz w:val="24"/>
          <w:szCs w:val="24"/>
        </w:rPr>
        <w:t>issues for discussion</w:t>
      </w:r>
      <w:r w:rsidR="00FB0CF7" w:rsidRPr="00FB0CF7">
        <w:rPr>
          <w:rFonts w:ascii="Times New Roman" w:hAnsi="Times New Roman" w:cs="Times New Roman"/>
          <w:sz w:val="24"/>
          <w:szCs w:val="24"/>
        </w:rPr>
        <w:t>:</w:t>
      </w:r>
    </w:p>
    <w:p w14:paraId="281317A8" w14:textId="7F7F52E2" w:rsidR="00FB0CF7" w:rsidRDefault="00FB0CF7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29B938C" w14:textId="2918F35F" w:rsidR="00FB0CF7" w:rsidRDefault="00FB0CF7" w:rsidP="00CA2D4C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Approaches to reading this text ‘in’ its socio-political ‘context’; the problems we encounter in reading the </w:t>
      </w:r>
      <w:r w:rsidRPr="00DB0CBE">
        <w:rPr>
          <w:rFonts w:ascii="Times New Roman" w:hAnsi="Times New Roman" w:cs="Times New Roman"/>
          <w:i/>
          <w:iCs/>
          <w:sz w:val="24"/>
          <w:szCs w:val="24"/>
        </w:rPr>
        <w:t xml:space="preserve">Ars </w:t>
      </w:r>
      <w:r>
        <w:rPr>
          <w:rFonts w:ascii="Times New Roman" w:hAnsi="Times New Roman" w:cs="Times New Roman"/>
          <w:sz w:val="24"/>
          <w:szCs w:val="24"/>
        </w:rPr>
        <w:t>through the crime and punishment narrative of Ovidian exile.</w:t>
      </w:r>
    </w:p>
    <w:p w14:paraId="3D3D5F00" w14:textId="35E2238D" w:rsidR="00FB0CF7" w:rsidRDefault="00FB0CF7" w:rsidP="00CA2D4C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do keywords</w:t>
      </w:r>
      <w:r w:rsidRPr="00EB4FD2">
        <w:rPr>
          <w:rFonts w:ascii="Times New Roman" w:hAnsi="Times New Roman" w:cs="Times New Roman"/>
          <w:i/>
          <w:iCs/>
          <w:sz w:val="24"/>
          <w:szCs w:val="24"/>
        </w:rPr>
        <w:t xml:space="preserve"> amor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 w:rsidRPr="00EB4FD2">
        <w:rPr>
          <w:rFonts w:ascii="Times New Roman" w:hAnsi="Times New Roman" w:cs="Times New Roman"/>
          <w:i/>
          <w:iCs/>
          <w:sz w:val="24"/>
          <w:szCs w:val="24"/>
        </w:rPr>
        <w:t xml:space="preserve">ars </w:t>
      </w:r>
      <w:r>
        <w:rPr>
          <w:rFonts w:ascii="Times New Roman" w:hAnsi="Times New Roman" w:cs="Times New Roman"/>
          <w:sz w:val="24"/>
          <w:szCs w:val="24"/>
        </w:rPr>
        <w:t>mean? How can we engage with their paradoxicality, or with the slippage between one and the other?</w:t>
      </w:r>
      <w:r w:rsidR="00EB4FD2">
        <w:rPr>
          <w:rFonts w:ascii="Times New Roman" w:hAnsi="Times New Roman" w:cs="Times New Roman"/>
          <w:sz w:val="24"/>
          <w:szCs w:val="24"/>
        </w:rPr>
        <w:t xml:space="preserve"> How does this relate to genre and form?</w:t>
      </w:r>
      <w:r w:rsidR="005F571F">
        <w:rPr>
          <w:rFonts w:ascii="Times New Roman" w:hAnsi="Times New Roman" w:cs="Times New Roman"/>
          <w:sz w:val="24"/>
          <w:szCs w:val="24"/>
        </w:rPr>
        <w:t xml:space="preserve"> How does it relate to the political work the poem can be seen to do?</w:t>
      </w:r>
    </w:p>
    <w:p w14:paraId="10866865" w14:textId="0F85768C" w:rsidR="00FB0CF7" w:rsidRDefault="00FB0CF7" w:rsidP="00CA2D4C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‘double audience’ conundrum of </w:t>
      </w:r>
      <w:r w:rsidRPr="00EB4FD2">
        <w:rPr>
          <w:rFonts w:ascii="Times New Roman" w:hAnsi="Times New Roman" w:cs="Times New Roman"/>
          <w:i/>
          <w:iCs/>
          <w:sz w:val="24"/>
          <w:szCs w:val="24"/>
        </w:rPr>
        <w:t>Ars</w:t>
      </w:r>
      <w:r>
        <w:rPr>
          <w:rFonts w:ascii="Times New Roman" w:hAnsi="Times New Roman" w:cs="Times New Roman"/>
          <w:sz w:val="24"/>
          <w:szCs w:val="24"/>
        </w:rPr>
        <w:t xml:space="preserve"> 3</w:t>
      </w:r>
      <w:r w:rsidR="00EB4FD2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B4FD2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s this just about Ovid ‘spiking’ his text </w:t>
      </w:r>
      <w:r w:rsidR="00EB4FD2">
        <w:rPr>
          <w:rFonts w:ascii="Times New Roman" w:hAnsi="Times New Roman" w:cs="Times New Roman"/>
          <w:sz w:val="24"/>
          <w:szCs w:val="24"/>
        </w:rPr>
        <w:t>for an eavesdropping male audience? Is this a misogynistic text?</w:t>
      </w:r>
    </w:p>
    <w:p w14:paraId="6C0EE1B6" w14:textId="3CB4D374" w:rsidR="00EB4FD2" w:rsidRDefault="00EB4FD2" w:rsidP="00CA2D4C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B4FD2">
        <w:rPr>
          <w:rFonts w:ascii="Times New Roman" w:hAnsi="Times New Roman" w:cs="Times New Roman"/>
          <w:i/>
          <w:iCs/>
          <w:sz w:val="24"/>
          <w:szCs w:val="24"/>
        </w:rPr>
        <w:t>Ars</w:t>
      </w:r>
      <w:r>
        <w:rPr>
          <w:rFonts w:ascii="Times New Roman" w:hAnsi="Times New Roman" w:cs="Times New Roman"/>
          <w:sz w:val="24"/>
          <w:szCs w:val="24"/>
        </w:rPr>
        <w:t xml:space="preserve"> 3, 1-56: doubleness and </w:t>
      </w:r>
      <w:r w:rsidR="00D502F1">
        <w:rPr>
          <w:rFonts w:ascii="Times New Roman" w:hAnsi="Times New Roman" w:cs="Times New Roman"/>
          <w:sz w:val="24"/>
          <w:szCs w:val="24"/>
        </w:rPr>
        <w:t>reversibility</w:t>
      </w:r>
      <w:r>
        <w:rPr>
          <w:rFonts w:ascii="Times New Roman" w:hAnsi="Times New Roman" w:cs="Times New Roman"/>
          <w:sz w:val="24"/>
          <w:szCs w:val="24"/>
        </w:rPr>
        <w:t xml:space="preserve"> in practice. </w:t>
      </w:r>
    </w:p>
    <w:p w14:paraId="102113E7" w14:textId="0FE4F5BA" w:rsidR="00EB4FD2" w:rsidRDefault="00EB4FD2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DB387FB" w14:textId="4B7496DA" w:rsidR="00EB4FD2" w:rsidRDefault="00EB4FD2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2CC0DE6" w14:textId="7CC33213" w:rsidR="00EB4FD2" w:rsidRPr="00EB4FD2" w:rsidRDefault="00EB4FD2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A2D4C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t>Point 1</w:t>
      </w:r>
    </w:p>
    <w:p w14:paraId="73494C76" w14:textId="77777777" w:rsidR="00CA2D4C" w:rsidRDefault="00CA2D4C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8D00BF1" w14:textId="3C71C2C1" w:rsidR="00DB0CBE" w:rsidRDefault="00DB0CBE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OCR textbook</w:t>
      </w:r>
      <w:r w:rsidR="00F807E1">
        <w:rPr>
          <w:rFonts w:ascii="Times New Roman" w:hAnsi="Times New Roman" w:cs="Times New Roman"/>
          <w:sz w:val="24"/>
          <w:szCs w:val="24"/>
        </w:rPr>
        <w:t xml:space="preserve">, p.63: ‘the poem… provides a fascinating insight into women’s lives and loves’; p.66, ‘the clear flaunting of Augustus’ Julian laws in Ovid’s writing could well have contributed to his exile’. </w:t>
      </w:r>
    </w:p>
    <w:p w14:paraId="207DBD2D" w14:textId="77777777" w:rsidR="00C02D61" w:rsidRDefault="00C02D61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178146B" w14:textId="048BBA12" w:rsidR="00EB4FD2" w:rsidRDefault="00EB4FD2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Passages to discuss: </w:t>
      </w:r>
      <w:r w:rsidRPr="00C02D61">
        <w:rPr>
          <w:rFonts w:ascii="Times New Roman" w:hAnsi="Times New Roman" w:cs="Times New Roman"/>
          <w:i/>
          <w:iCs/>
          <w:sz w:val="24"/>
          <w:szCs w:val="24"/>
        </w:rPr>
        <w:t xml:space="preserve">Ars </w:t>
      </w:r>
      <w:r w:rsidR="00DD3536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171-228, with A.S. Hollis </w:t>
      </w:r>
      <w:r w:rsidRPr="00DF2351">
        <w:rPr>
          <w:rFonts w:ascii="Times New Roman" w:hAnsi="Times New Roman" w:cs="Times New Roman"/>
          <w:i/>
          <w:iCs/>
          <w:sz w:val="24"/>
          <w:szCs w:val="24"/>
        </w:rPr>
        <w:t>Ovid Ars Amatoria I</w:t>
      </w:r>
      <w:r>
        <w:rPr>
          <w:rFonts w:ascii="Times New Roman" w:hAnsi="Times New Roman" w:cs="Times New Roman"/>
          <w:sz w:val="24"/>
          <w:szCs w:val="24"/>
        </w:rPr>
        <w:t xml:space="preserve"> (intro and commentary</w:t>
      </w:r>
      <w:r w:rsidR="00DF2351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>Clarendon Press Oxford 1977</w:t>
      </w:r>
      <w:r w:rsidR="00DD3536">
        <w:rPr>
          <w:rFonts w:ascii="Times New Roman" w:hAnsi="Times New Roman" w:cs="Times New Roman"/>
          <w:sz w:val="24"/>
          <w:szCs w:val="24"/>
        </w:rPr>
        <w:t xml:space="preserve">; </w:t>
      </w:r>
      <w:r w:rsidR="00DD3536">
        <w:rPr>
          <w:rFonts w:ascii="Times New Roman" w:hAnsi="Times New Roman" w:cs="Times New Roman"/>
          <w:i/>
          <w:iCs/>
          <w:sz w:val="24"/>
          <w:szCs w:val="24"/>
        </w:rPr>
        <w:t xml:space="preserve">Ars </w:t>
      </w:r>
      <w:r w:rsidR="00DD3536">
        <w:rPr>
          <w:rFonts w:ascii="Times New Roman" w:hAnsi="Times New Roman" w:cs="Times New Roman"/>
          <w:sz w:val="24"/>
          <w:szCs w:val="24"/>
        </w:rPr>
        <w:t>3.58 (O women, whom propriety and the laws and your own rights permit)</w:t>
      </w:r>
      <w:r w:rsidR="008D74ED">
        <w:rPr>
          <w:rFonts w:ascii="Times New Roman" w:hAnsi="Times New Roman" w:cs="Times New Roman"/>
          <w:sz w:val="24"/>
          <w:szCs w:val="24"/>
        </w:rPr>
        <w:t xml:space="preserve">; </w:t>
      </w:r>
      <w:r w:rsidR="00DD3536" w:rsidRPr="00DD3536">
        <w:rPr>
          <w:rFonts w:ascii="Times New Roman" w:hAnsi="Times New Roman" w:cs="Times New Roman"/>
          <w:i/>
          <w:iCs/>
          <w:sz w:val="24"/>
          <w:szCs w:val="24"/>
        </w:rPr>
        <w:t xml:space="preserve">Ars </w:t>
      </w:r>
      <w:r w:rsidR="00DD3536">
        <w:rPr>
          <w:rFonts w:ascii="Times New Roman" w:hAnsi="Times New Roman" w:cs="Times New Roman"/>
          <w:sz w:val="24"/>
          <w:szCs w:val="24"/>
        </w:rPr>
        <w:t xml:space="preserve">3.101-128, with Gibson’s 2003 Cambridge commentary; on ‘golden Rome’, compare Virgil </w:t>
      </w:r>
      <w:r w:rsidR="00DD3536" w:rsidRPr="00DD3536">
        <w:rPr>
          <w:rFonts w:ascii="Times New Roman" w:hAnsi="Times New Roman" w:cs="Times New Roman"/>
          <w:i/>
          <w:iCs/>
          <w:sz w:val="24"/>
          <w:szCs w:val="24"/>
        </w:rPr>
        <w:t xml:space="preserve">Georgics </w:t>
      </w:r>
      <w:r w:rsidR="00DD3536">
        <w:rPr>
          <w:rFonts w:ascii="Times New Roman" w:hAnsi="Times New Roman" w:cs="Times New Roman"/>
          <w:sz w:val="24"/>
          <w:szCs w:val="24"/>
        </w:rPr>
        <w:t xml:space="preserve">2.532-40, Ovid </w:t>
      </w:r>
      <w:r w:rsidR="00DD3536" w:rsidRPr="00DD3536">
        <w:rPr>
          <w:rFonts w:ascii="Times New Roman" w:hAnsi="Times New Roman" w:cs="Times New Roman"/>
          <w:i/>
          <w:iCs/>
          <w:sz w:val="24"/>
          <w:szCs w:val="24"/>
        </w:rPr>
        <w:t xml:space="preserve">Amores </w:t>
      </w:r>
      <w:r w:rsidR="00DD3536">
        <w:rPr>
          <w:rFonts w:ascii="Times New Roman" w:hAnsi="Times New Roman" w:cs="Times New Roman"/>
          <w:sz w:val="24"/>
          <w:szCs w:val="24"/>
        </w:rPr>
        <w:t xml:space="preserve">3.8.35ff.. </w:t>
      </w:r>
    </w:p>
    <w:p w14:paraId="64B52B27" w14:textId="77777777" w:rsidR="00C02D61" w:rsidRDefault="00C02D61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666DFE21" w14:textId="4878FE00" w:rsidR="0083767E" w:rsidRPr="003B175E" w:rsidRDefault="0083767E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3B175E">
        <w:rPr>
          <w:rFonts w:ascii="Times New Roman" w:hAnsi="Times New Roman" w:cs="Times New Roman"/>
          <w:sz w:val="24"/>
          <w:szCs w:val="24"/>
          <w:u w:val="single"/>
        </w:rPr>
        <w:t>Further reading</w:t>
      </w:r>
      <w:r w:rsidR="003B175E" w:rsidRPr="003B175E">
        <w:rPr>
          <w:rFonts w:ascii="Times New Roman" w:hAnsi="Times New Roman" w:cs="Times New Roman"/>
          <w:sz w:val="24"/>
          <w:szCs w:val="24"/>
          <w:u w:val="single"/>
        </w:rPr>
        <w:t>:</w:t>
      </w:r>
    </w:p>
    <w:p w14:paraId="79519833" w14:textId="2CD0EF03" w:rsidR="00EB4FD2" w:rsidRPr="00DF2351" w:rsidRDefault="00EB4FD2" w:rsidP="00CA2D4C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F2351">
        <w:rPr>
          <w:rFonts w:ascii="Times New Roman" w:hAnsi="Times New Roman" w:cs="Times New Roman"/>
          <w:sz w:val="24"/>
          <w:szCs w:val="24"/>
        </w:rPr>
        <w:t>Thomas Habinek on the ‘internalisation of the imperial project’ in Ovidian elegy (‘Ovid and Empire’ in Hardie ed. 2002, 46-60, provided to you in pdf).</w:t>
      </w:r>
    </w:p>
    <w:p w14:paraId="7ABBDAF8" w14:textId="60206321" w:rsidR="00EB4FD2" w:rsidRPr="00DF2351" w:rsidRDefault="00EB4FD2" w:rsidP="00CA2D4C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F2351">
        <w:rPr>
          <w:rFonts w:ascii="Times New Roman" w:hAnsi="Times New Roman" w:cs="Times New Roman"/>
          <w:sz w:val="24"/>
          <w:szCs w:val="24"/>
        </w:rPr>
        <w:t xml:space="preserve">Sergio Casali on Ovid’s own construction of his relationship with Augustan imperial power (‘The art of making oneself hated: rethinking (anti-)Augustanism in Ovid’s Ars Amatoria’ in Gibson-Green-Sharrock ed. 2006, 216-234, provided to you in pdf). </w:t>
      </w:r>
    </w:p>
    <w:p w14:paraId="5587DCFA" w14:textId="7B0BD210" w:rsidR="00EB4FD2" w:rsidRDefault="00EB4FD2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F86AB99" w14:textId="32C13F93" w:rsidR="00CA2D4C" w:rsidRDefault="00CA2D4C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AB0C584" w14:textId="2A962E00" w:rsidR="00DD3536" w:rsidRDefault="00DD3536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E6F6FB1" w14:textId="741CD441" w:rsidR="00DD3536" w:rsidRDefault="00DD3536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107C497" w14:textId="720D9BCF" w:rsidR="00DD3536" w:rsidRDefault="00DD3536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F1F54EE" w14:textId="4009E456" w:rsidR="00DD3536" w:rsidRDefault="00DD3536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68981B8" w14:textId="74425ECF" w:rsidR="00DD3536" w:rsidRDefault="00DD3536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13C2BC7" w14:textId="6C683F71" w:rsidR="00DD3536" w:rsidRDefault="00DD3536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656BD32" w14:textId="78A51DC6" w:rsidR="00DD3536" w:rsidRDefault="00DD3536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1742372" w14:textId="0F80C99F" w:rsidR="00DD3536" w:rsidRDefault="00DD3536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AC3A051" w14:textId="1DEA2F2D" w:rsidR="00DD3536" w:rsidRDefault="00DD3536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C208C77" w14:textId="47B99722" w:rsidR="00DD3536" w:rsidRDefault="00DD3536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5E7CE64" w14:textId="18E5A068" w:rsidR="00DD3536" w:rsidRDefault="00DD3536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6CF009C" w14:textId="77777777" w:rsidR="00DD3536" w:rsidRDefault="00DD3536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E6D652C" w14:textId="21D8181D" w:rsidR="00EB4FD2" w:rsidRPr="00EB4FD2" w:rsidRDefault="00EB4FD2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A2D4C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t>Point 2</w:t>
      </w:r>
    </w:p>
    <w:p w14:paraId="5278B02F" w14:textId="77777777" w:rsidR="00CA2D4C" w:rsidRDefault="00CA2D4C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FE64F70" w14:textId="4E37EC7F" w:rsidR="00FB0CF7" w:rsidRDefault="00F807E1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07E1">
        <w:rPr>
          <w:rFonts w:ascii="Times New Roman" w:hAnsi="Times New Roman" w:cs="Times New Roman"/>
          <w:sz w:val="24"/>
          <w:szCs w:val="24"/>
        </w:rPr>
        <w:t xml:space="preserve">OCR textbook, p.64 ‘To Ovid, love is a game to be played … if love is a game, it can be taught like any other. To become master at a sport you need </w:t>
      </w:r>
      <w:r w:rsidRPr="00F807E1">
        <w:rPr>
          <w:rFonts w:ascii="Times New Roman" w:hAnsi="Times New Roman" w:cs="Times New Roman"/>
          <w:i/>
          <w:iCs/>
          <w:sz w:val="24"/>
          <w:szCs w:val="24"/>
        </w:rPr>
        <w:t>ars</w:t>
      </w:r>
      <w:r w:rsidRPr="00F807E1">
        <w:rPr>
          <w:rFonts w:ascii="Times New Roman" w:hAnsi="Times New Roman" w:cs="Times New Roman"/>
          <w:sz w:val="24"/>
          <w:szCs w:val="24"/>
        </w:rPr>
        <w:t xml:space="preserve"> (‘art’ or ‘skill’). </w:t>
      </w:r>
    </w:p>
    <w:p w14:paraId="77EF6C09" w14:textId="2F0ACD12" w:rsidR="00F807E1" w:rsidRDefault="00F807E1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C6A08D3" w14:textId="326D5B4C" w:rsidR="00F807E1" w:rsidRDefault="00F807E1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F2351">
        <w:rPr>
          <w:rFonts w:ascii="Times New Roman" w:hAnsi="Times New Roman" w:cs="Times New Roman"/>
          <w:b/>
          <w:bCs/>
          <w:sz w:val="24"/>
          <w:szCs w:val="24"/>
        </w:rPr>
        <w:t>The elegiac couplet,</w:t>
      </w:r>
      <w:r w:rsidRPr="00C02D61">
        <w:rPr>
          <w:rFonts w:ascii="Times New Roman" w:hAnsi="Times New Roman" w:cs="Times New Roman"/>
          <w:i/>
          <w:iCs/>
          <w:sz w:val="24"/>
          <w:szCs w:val="24"/>
        </w:rPr>
        <w:t xml:space="preserve"> Amores</w:t>
      </w:r>
      <w:r>
        <w:rPr>
          <w:rFonts w:ascii="Times New Roman" w:hAnsi="Times New Roman" w:cs="Times New Roman"/>
          <w:sz w:val="24"/>
          <w:szCs w:val="24"/>
        </w:rPr>
        <w:t xml:space="preserve"> 1.1.1-</w:t>
      </w:r>
      <w:r w:rsidR="0083767E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45E5DF5D" w14:textId="77777777" w:rsidR="00DF2351" w:rsidRPr="00CA2D4C" w:rsidRDefault="00DF2351" w:rsidP="00CA2D4C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14:paraId="101854DC" w14:textId="4181FE25" w:rsidR="00C02D61" w:rsidRDefault="00C02D61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Arms, and the violent deeds of war, I was making ready to sound forth,</w:t>
      </w:r>
      <w:r w:rsidR="009A1ACD">
        <w:rPr>
          <w:rStyle w:val="FootnoteReference"/>
          <w:rFonts w:ascii="Times New Roman" w:hAnsi="Times New Roman" w:cs="Times New Roman"/>
          <w:sz w:val="24"/>
          <w:szCs w:val="24"/>
        </w:rPr>
        <w:footnoteReference w:id="1"/>
      </w:r>
    </w:p>
    <w:p w14:paraId="23C37673" w14:textId="33EB72E5" w:rsidR="00C02D61" w:rsidRDefault="00C02D61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 weighty numbers, with matter suited to the measure.</w:t>
      </w:r>
    </w:p>
    <w:p w14:paraId="525A7A9E" w14:textId="5058B8DB" w:rsidR="00C02D61" w:rsidRDefault="00C02D61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lower verse was equal to the first, but Cupid, they say, </w:t>
      </w:r>
    </w:p>
    <w:p w14:paraId="76B88E7C" w14:textId="0F0316E1" w:rsidR="00C02D61" w:rsidRDefault="00C02D61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Laughed and stole away one foot.</w:t>
      </w:r>
    </w:p>
    <w:p w14:paraId="0491774E" w14:textId="7A3967B4" w:rsidR="00C02D61" w:rsidRDefault="00C02D61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Who gave you, cruel boy, this right over poetry?</w:t>
      </w:r>
    </w:p>
    <w:p w14:paraId="0BCEF0C0" w14:textId="074C5FCD" w:rsidR="0083767E" w:rsidRDefault="0083767E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803F53F" w14:textId="20B7716C" w:rsidR="00C02D61" w:rsidRPr="00DD3536" w:rsidRDefault="00DF2351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DD3536">
        <w:rPr>
          <w:rFonts w:ascii="Times New Roman" w:hAnsi="Times New Roman" w:cs="Times New Roman"/>
          <w:b/>
          <w:bCs/>
          <w:i/>
          <w:iCs/>
          <w:sz w:val="24"/>
          <w:szCs w:val="24"/>
        </w:rPr>
        <w:t>Amores</w:t>
      </w:r>
      <w:r w:rsidRPr="00DD3536">
        <w:rPr>
          <w:rFonts w:ascii="Times New Roman" w:hAnsi="Times New Roman" w:cs="Times New Roman"/>
          <w:b/>
          <w:bCs/>
          <w:sz w:val="24"/>
          <w:szCs w:val="24"/>
        </w:rPr>
        <w:t xml:space="preserve"> 1.1.17-18</w:t>
      </w:r>
    </w:p>
    <w:p w14:paraId="38870CDC" w14:textId="2F250BEC" w:rsidR="00DF2351" w:rsidRDefault="00DF2351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My new page of song rose well with first verse in lofty rhythm,</w:t>
      </w:r>
    </w:p>
    <w:p w14:paraId="3B472FAE" w14:textId="76660D08" w:rsidR="00DF2351" w:rsidRDefault="00DF2351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but that next one thins out the vigour of my work</w:t>
      </w:r>
    </w:p>
    <w:p w14:paraId="0CC3D1A4" w14:textId="77777777" w:rsidR="00DF2351" w:rsidRDefault="00DF2351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F43972A" w14:textId="440EF46D" w:rsidR="00F807E1" w:rsidRPr="00DF2351" w:rsidRDefault="0083767E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DF2351">
        <w:rPr>
          <w:rFonts w:ascii="Times New Roman" w:hAnsi="Times New Roman" w:cs="Times New Roman"/>
          <w:b/>
          <w:bCs/>
          <w:sz w:val="24"/>
          <w:szCs w:val="24"/>
        </w:rPr>
        <w:t>Acting the role of the lover, and being caught out:</w:t>
      </w:r>
    </w:p>
    <w:p w14:paraId="7307C503" w14:textId="0C1DFCF4" w:rsidR="0083767E" w:rsidRPr="00CA2D4C" w:rsidRDefault="0083767E" w:rsidP="00CA2D4C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14:paraId="757DCFAA" w14:textId="4D48D796" w:rsidR="0083767E" w:rsidRDefault="0083767E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767E">
        <w:rPr>
          <w:rFonts w:ascii="Times New Roman" w:hAnsi="Times New Roman" w:cs="Times New Roman"/>
          <w:i/>
          <w:iCs/>
          <w:sz w:val="24"/>
          <w:szCs w:val="24"/>
        </w:rPr>
        <w:t>Ars</w:t>
      </w:r>
      <w:r>
        <w:rPr>
          <w:rFonts w:ascii="Times New Roman" w:hAnsi="Times New Roman" w:cs="Times New Roman"/>
          <w:sz w:val="24"/>
          <w:szCs w:val="24"/>
        </w:rPr>
        <w:t xml:space="preserve"> I 611: You must play the role of the lover, and fake heartache with words</w:t>
      </w:r>
      <w:r w:rsidR="00DF2351">
        <w:rPr>
          <w:rFonts w:ascii="Times New Roman" w:hAnsi="Times New Roman" w:cs="Times New Roman"/>
          <w:sz w:val="24"/>
          <w:szCs w:val="24"/>
        </w:rPr>
        <w:t>.</w:t>
      </w:r>
    </w:p>
    <w:p w14:paraId="5D31CC47" w14:textId="77777777" w:rsidR="00DF2351" w:rsidRDefault="00DF2351" w:rsidP="00CA2D4C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14:paraId="4BACBBF5" w14:textId="12B1E8CC" w:rsidR="0083767E" w:rsidRDefault="0083767E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D3536">
        <w:rPr>
          <w:rFonts w:ascii="Times New Roman" w:hAnsi="Times New Roman" w:cs="Times New Roman"/>
          <w:b/>
          <w:bCs/>
          <w:i/>
          <w:iCs/>
          <w:sz w:val="24"/>
          <w:szCs w:val="24"/>
        </w:rPr>
        <w:t>Ars</w:t>
      </w:r>
      <w:r w:rsidRPr="00DD3536">
        <w:rPr>
          <w:rFonts w:ascii="Times New Roman" w:hAnsi="Times New Roman" w:cs="Times New Roman"/>
          <w:b/>
          <w:bCs/>
          <w:sz w:val="24"/>
          <w:szCs w:val="24"/>
        </w:rPr>
        <w:t xml:space="preserve"> I 615-16</w:t>
      </w:r>
      <w:r>
        <w:rPr>
          <w:rFonts w:ascii="Times New Roman" w:hAnsi="Times New Roman" w:cs="Times New Roman"/>
          <w:sz w:val="24"/>
          <w:szCs w:val="24"/>
        </w:rPr>
        <w:t>:</w:t>
      </w:r>
      <w:r w:rsidR="00DF235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But often the pretender begins to love truly after all, and becomes what he has feigned to be</w:t>
      </w:r>
      <w:r w:rsidR="00DF2351">
        <w:rPr>
          <w:rFonts w:ascii="Times New Roman" w:hAnsi="Times New Roman" w:cs="Times New Roman"/>
          <w:sz w:val="24"/>
          <w:szCs w:val="24"/>
        </w:rPr>
        <w:t>.</w:t>
      </w:r>
    </w:p>
    <w:p w14:paraId="15FBAA7B" w14:textId="77777777" w:rsidR="00DF2351" w:rsidRDefault="00DF2351" w:rsidP="00CA2D4C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14:paraId="3AF85B6F" w14:textId="729B5CB9" w:rsidR="003B175E" w:rsidRDefault="003B175E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175E">
        <w:rPr>
          <w:rFonts w:ascii="Times New Roman" w:hAnsi="Times New Roman" w:cs="Times New Roman"/>
          <w:i/>
          <w:iCs/>
          <w:sz w:val="24"/>
          <w:szCs w:val="24"/>
        </w:rPr>
        <w:t>Remedia</w:t>
      </w:r>
      <w:r>
        <w:rPr>
          <w:rFonts w:ascii="Times New Roman" w:hAnsi="Times New Roman" w:cs="Times New Roman"/>
          <w:sz w:val="24"/>
          <w:szCs w:val="24"/>
        </w:rPr>
        <w:t xml:space="preserve"> 497-</w:t>
      </w:r>
      <w:r w:rsidR="00DF2351">
        <w:rPr>
          <w:rFonts w:ascii="Times New Roman" w:hAnsi="Times New Roman" w:cs="Times New Roman"/>
          <w:sz w:val="24"/>
          <w:szCs w:val="24"/>
        </w:rPr>
        <w:t>502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4D411A05" w14:textId="76624752" w:rsidR="00DF2351" w:rsidRDefault="00DF2351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Feign what you are not, and fake diminished passion</w:t>
      </w:r>
      <w:proofErr w:type="gramStart"/>
      <w:r>
        <w:rPr>
          <w:rFonts w:ascii="Times New Roman" w:hAnsi="Times New Roman" w:cs="Times New Roman"/>
          <w:sz w:val="24"/>
          <w:szCs w:val="24"/>
        </w:rPr>
        <w:t>;</w:t>
      </w:r>
      <w:proofErr w:type="gramEnd"/>
    </w:p>
    <w:p w14:paraId="335712E5" w14:textId="57B1C34C" w:rsidR="00DF2351" w:rsidRDefault="00DF2351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 this way you will do for real what you have practised.</w:t>
      </w:r>
    </w:p>
    <w:p w14:paraId="6E36DA8D" w14:textId="73D3691F" w:rsidR="00DF2351" w:rsidRDefault="00DF2351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Often I have wanted to seem to sleep, to avoid drinking wine:</w:t>
      </w:r>
    </w:p>
    <w:p w14:paraId="1074C526" w14:textId="22F8D521" w:rsidR="00DF2351" w:rsidRDefault="00DF2351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and while seeming, I have surrendered conquered eyes to slumber.</w:t>
      </w:r>
    </w:p>
    <w:p w14:paraId="07BA8F1A" w14:textId="75FAAEED" w:rsidR="00DF2351" w:rsidRDefault="00DF2351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 have laughed at one deceived who faked being in love,</w:t>
      </w:r>
    </w:p>
    <w:p w14:paraId="2D15AAB7" w14:textId="6E95B936" w:rsidR="00DF2351" w:rsidRDefault="00DF2351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only to fall like a bird-catcher into his own snare.</w:t>
      </w:r>
    </w:p>
    <w:p w14:paraId="00EF4089" w14:textId="758B89A1" w:rsidR="00DD3536" w:rsidRDefault="00DD3536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52BD8BC" w14:textId="18593E8C" w:rsidR="00DD3536" w:rsidRDefault="00DD3536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D3536">
        <w:rPr>
          <w:rFonts w:ascii="Times New Roman" w:hAnsi="Times New Roman" w:cs="Times New Roman"/>
          <w:i/>
          <w:iCs/>
          <w:sz w:val="24"/>
          <w:szCs w:val="24"/>
        </w:rPr>
        <w:t>Ars</w:t>
      </w:r>
      <w:r>
        <w:rPr>
          <w:rFonts w:ascii="Times New Roman" w:hAnsi="Times New Roman" w:cs="Times New Roman"/>
          <w:sz w:val="24"/>
          <w:szCs w:val="24"/>
        </w:rPr>
        <w:t xml:space="preserve"> 3.155: ‘art counterfeits chance’ (</w:t>
      </w:r>
      <w:r w:rsidRPr="00DD3536">
        <w:rPr>
          <w:rFonts w:ascii="Times New Roman" w:hAnsi="Times New Roman" w:cs="Times New Roman"/>
          <w:i/>
          <w:iCs/>
          <w:sz w:val="24"/>
          <w:szCs w:val="24"/>
        </w:rPr>
        <w:t>ars casum simulat</w:t>
      </w:r>
      <w:r>
        <w:rPr>
          <w:rFonts w:ascii="Times New Roman" w:hAnsi="Times New Roman" w:cs="Times New Roman"/>
          <w:sz w:val="24"/>
          <w:szCs w:val="24"/>
        </w:rPr>
        <w:t xml:space="preserve">). </w:t>
      </w:r>
    </w:p>
    <w:p w14:paraId="78D3B2B6" w14:textId="77777777" w:rsidR="00DF2351" w:rsidRDefault="00DF2351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5F1E016F" w14:textId="72C7DF70" w:rsidR="003B175E" w:rsidRPr="003B175E" w:rsidRDefault="003B175E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3B175E">
        <w:rPr>
          <w:rFonts w:ascii="Times New Roman" w:hAnsi="Times New Roman" w:cs="Times New Roman"/>
          <w:sz w:val="24"/>
          <w:szCs w:val="24"/>
          <w:u w:val="single"/>
        </w:rPr>
        <w:t>Further reading:</w:t>
      </w:r>
    </w:p>
    <w:p w14:paraId="5EC8FA2D" w14:textId="60D85ED8" w:rsidR="003B175E" w:rsidRDefault="003B175E" w:rsidP="00CA2D4C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A56AB">
        <w:rPr>
          <w:rFonts w:ascii="Times New Roman" w:hAnsi="Times New Roman" w:cs="Times New Roman"/>
          <w:sz w:val="24"/>
          <w:szCs w:val="24"/>
        </w:rPr>
        <w:t xml:space="preserve">Donna Zuckerberg, </w:t>
      </w:r>
      <w:r w:rsidRPr="009A56AB">
        <w:rPr>
          <w:rFonts w:ascii="Times New Roman" w:hAnsi="Times New Roman" w:cs="Times New Roman"/>
          <w:i/>
          <w:iCs/>
          <w:sz w:val="24"/>
          <w:szCs w:val="24"/>
        </w:rPr>
        <w:t>Not all Dead White Men.</w:t>
      </w:r>
      <w:r w:rsidR="005F571F" w:rsidRPr="009A56AB">
        <w:rPr>
          <w:rFonts w:ascii="Times New Roman" w:hAnsi="Times New Roman" w:cs="Times New Roman"/>
          <w:i/>
          <w:iCs/>
          <w:sz w:val="24"/>
          <w:szCs w:val="24"/>
        </w:rPr>
        <w:t xml:space="preserve"> Classics and Misogyny in the Digital Age</w:t>
      </w:r>
      <w:r w:rsidR="005F571F" w:rsidRPr="009A56AB">
        <w:rPr>
          <w:rFonts w:ascii="Times New Roman" w:hAnsi="Times New Roman" w:cs="Times New Roman"/>
          <w:sz w:val="24"/>
          <w:szCs w:val="24"/>
        </w:rPr>
        <w:t xml:space="preserve">. Cambridge Mass, 2018 (‘The Ovid method’ 89-142), </w:t>
      </w:r>
      <w:r w:rsidRPr="009A56AB">
        <w:rPr>
          <w:rFonts w:ascii="Times New Roman" w:hAnsi="Times New Roman" w:cs="Times New Roman"/>
          <w:sz w:val="24"/>
          <w:szCs w:val="24"/>
        </w:rPr>
        <w:t>provided to you in pdf.</w:t>
      </w:r>
    </w:p>
    <w:p w14:paraId="67BB7383" w14:textId="5AA33C3C" w:rsidR="009A56AB" w:rsidRPr="009A56AB" w:rsidRDefault="009A56AB" w:rsidP="00CA2D4C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Alison Sharrock, ‘Ovid and the discourse of love: the amatory works’ in Hardie ed. 2002, </w:t>
      </w:r>
      <w:r w:rsidRPr="009A56AB">
        <w:rPr>
          <w:rFonts w:ascii="Times New Roman" w:hAnsi="Times New Roman" w:cs="Times New Roman"/>
          <w:i/>
          <w:iCs/>
          <w:sz w:val="24"/>
          <w:szCs w:val="24"/>
        </w:rPr>
        <w:t>The Cambridge Companion to Ovid</w:t>
      </w:r>
      <w:r>
        <w:rPr>
          <w:rFonts w:ascii="Times New Roman" w:hAnsi="Times New Roman" w:cs="Times New Roman"/>
          <w:sz w:val="24"/>
          <w:szCs w:val="24"/>
        </w:rPr>
        <w:t xml:space="preserve">, 150-162, provided to you in pdf. </w:t>
      </w:r>
    </w:p>
    <w:p w14:paraId="1BE6D6FD" w14:textId="01D2710B" w:rsidR="0083767E" w:rsidRDefault="0083767E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1477144" w14:textId="6E5715DE" w:rsidR="0083767E" w:rsidRDefault="0083767E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DEEE481" w14:textId="70C0F044" w:rsidR="00DD3536" w:rsidRDefault="00DD3536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4CE64E1" w14:textId="6D00CF19" w:rsidR="00DD3536" w:rsidRDefault="00DD3536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315D73C" w14:textId="07EEFB08" w:rsidR="00DD3536" w:rsidRDefault="00DD3536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6211A66" w14:textId="6EFEB99B" w:rsidR="00DD3536" w:rsidRDefault="00DD3536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D236792" w14:textId="1249140C" w:rsidR="00DD3536" w:rsidRDefault="00DD3536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892D931" w14:textId="54A2F58E" w:rsidR="00DD3536" w:rsidRDefault="00DD3536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AB330BD" w14:textId="17618892" w:rsidR="00DD3536" w:rsidRDefault="00DD3536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D8DF42B" w14:textId="77777777" w:rsidR="00DD3536" w:rsidRPr="00F807E1" w:rsidRDefault="00DD3536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3D1654A" w14:textId="77777777" w:rsidR="00CA2D4C" w:rsidRDefault="00317554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A2D4C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t>Point 3</w:t>
      </w:r>
    </w:p>
    <w:p w14:paraId="5EA72B60" w14:textId="77777777" w:rsidR="00CA2D4C" w:rsidRDefault="00CA2D4C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2D96530" w14:textId="3D0AB3F9" w:rsidR="00317554" w:rsidRPr="00CA2D4C" w:rsidRDefault="009A1ACD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OCR textbook, p.65: ‘If Ovid is writing for a male audience as well as a female one, then this poem takes on a new flavour. The tone of the book changes and becomes more of a parody of didactic poetry, and almost, a joke at the expense of women’.</w:t>
      </w:r>
    </w:p>
    <w:p w14:paraId="51D4042F" w14:textId="4CD41B5B" w:rsidR="00835588" w:rsidRDefault="00835588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02A57BE" w14:textId="13C8E61F" w:rsidR="00835588" w:rsidRDefault="00835588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5588">
        <w:rPr>
          <w:rFonts w:ascii="Times New Roman" w:hAnsi="Times New Roman" w:cs="Times New Roman"/>
          <w:b/>
          <w:bCs/>
          <w:sz w:val="24"/>
          <w:szCs w:val="24"/>
        </w:rPr>
        <w:t>Men eavesdropping on women receiving lessons in seduction:</w:t>
      </w:r>
      <w:r>
        <w:rPr>
          <w:rFonts w:ascii="Times New Roman" w:hAnsi="Times New Roman" w:cs="Times New Roman"/>
          <w:sz w:val="24"/>
          <w:szCs w:val="24"/>
        </w:rPr>
        <w:t xml:space="preserve"> cf. Plautus </w:t>
      </w:r>
      <w:r w:rsidRPr="00835588">
        <w:rPr>
          <w:rFonts w:ascii="Times New Roman" w:hAnsi="Times New Roman" w:cs="Times New Roman"/>
          <w:i/>
          <w:iCs/>
          <w:sz w:val="24"/>
          <w:szCs w:val="24"/>
        </w:rPr>
        <w:t>Most.</w:t>
      </w:r>
      <w:r>
        <w:rPr>
          <w:rFonts w:ascii="Times New Roman" w:hAnsi="Times New Roman" w:cs="Times New Roman"/>
          <w:sz w:val="24"/>
          <w:szCs w:val="24"/>
        </w:rPr>
        <w:t xml:space="preserve"> 157-312, </w:t>
      </w:r>
      <w:r w:rsidRPr="00835588">
        <w:rPr>
          <w:rFonts w:ascii="Times New Roman" w:hAnsi="Times New Roman" w:cs="Times New Roman"/>
          <w:i/>
          <w:iCs/>
          <w:sz w:val="24"/>
          <w:szCs w:val="24"/>
        </w:rPr>
        <w:t>Poen</w:t>
      </w:r>
      <w:r>
        <w:rPr>
          <w:rFonts w:ascii="Times New Roman" w:hAnsi="Times New Roman" w:cs="Times New Roman"/>
          <w:sz w:val="24"/>
          <w:szCs w:val="24"/>
        </w:rPr>
        <w:t xml:space="preserve">. 210-332, Propertius 4.5; Ovid </w:t>
      </w:r>
      <w:r w:rsidRPr="00835588">
        <w:rPr>
          <w:rFonts w:ascii="Times New Roman" w:hAnsi="Times New Roman" w:cs="Times New Roman"/>
          <w:i/>
          <w:iCs/>
          <w:sz w:val="24"/>
          <w:szCs w:val="24"/>
        </w:rPr>
        <w:t>Amores</w:t>
      </w:r>
      <w:r w:rsidRPr="0083558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1.8</w:t>
      </w:r>
    </w:p>
    <w:p w14:paraId="5F224D2F" w14:textId="41F7F597" w:rsidR="00835588" w:rsidRDefault="00835588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09582D0" w14:textId="339D3E0E" w:rsidR="00835588" w:rsidRDefault="00835588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2625DCD" w14:textId="302F9A5B" w:rsidR="005E5196" w:rsidRDefault="005E5196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761C9">
        <w:rPr>
          <w:rFonts w:ascii="Times New Roman" w:hAnsi="Times New Roman" w:cs="Times New Roman"/>
          <w:b/>
          <w:bCs/>
          <w:sz w:val="24"/>
          <w:szCs w:val="24"/>
        </w:rPr>
        <w:t>Male not female addresses?</w:t>
      </w:r>
      <w:r>
        <w:rPr>
          <w:rFonts w:ascii="Times New Roman" w:hAnsi="Times New Roman" w:cs="Times New Roman"/>
          <w:sz w:val="24"/>
          <w:szCs w:val="24"/>
        </w:rPr>
        <w:t xml:space="preserve"> See </w:t>
      </w:r>
      <w:r w:rsidRPr="005E5196">
        <w:rPr>
          <w:rFonts w:ascii="Times New Roman" w:hAnsi="Times New Roman" w:cs="Times New Roman"/>
          <w:i/>
          <w:iCs/>
          <w:sz w:val="24"/>
          <w:szCs w:val="24"/>
        </w:rPr>
        <w:t>Ars</w:t>
      </w:r>
      <w:r>
        <w:rPr>
          <w:rFonts w:ascii="Times New Roman" w:hAnsi="Times New Roman" w:cs="Times New Roman"/>
          <w:sz w:val="24"/>
          <w:szCs w:val="24"/>
        </w:rPr>
        <w:t xml:space="preserve"> 3. 5-6 (</w:t>
      </w:r>
      <w:r w:rsidRPr="005E5196">
        <w:rPr>
          <w:rFonts w:ascii="Times New Roman" w:hAnsi="Times New Roman" w:cs="Times New Roman"/>
          <w:i/>
          <w:iCs/>
          <w:sz w:val="24"/>
          <w:szCs w:val="24"/>
        </w:rPr>
        <w:t>sic etiam … viri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2D416B74" w14:textId="41C4052D" w:rsidR="005761C9" w:rsidRDefault="005761C9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807667E" w14:textId="61A97472" w:rsidR="005761C9" w:rsidRDefault="005761C9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761C9">
        <w:rPr>
          <w:rFonts w:ascii="Times New Roman" w:hAnsi="Times New Roman" w:cs="Times New Roman"/>
          <w:b/>
          <w:bCs/>
          <w:sz w:val="24"/>
          <w:szCs w:val="24"/>
        </w:rPr>
        <w:t>Penthesilea</w:t>
      </w:r>
      <w:r w:rsidRPr="005761C9">
        <w:rPr>
          <w:rFonts w:ascii="Times New Roman" w:hAnsi="Times New Roman" w:cs="Times New Roman"/>
          <w:sz w:val="24"/>
          <w:szCs w:val="24"/>
        </w:rPr>
        <w:t xml:space="preserve"> (</w:t>
      </w:r>
      <w:r w:rsidRPr="005761C9">
        <w:rPr>
          <w:rFonts w:ascii="Times New Roman" w:hAnsi="Times New Roman" w:cs="Times New Roman"/>
          <w:i/>
          <w:iCs/>
          <w:sz w:val="24"/>
          <w:szCs w:val="24"/>
        </w:rPr>
        <w:t>Ars</w:t>
      </w:r>
      <w:r w:rsidRPr="005761C9">
        <w:rPr>
          <w:rFonts w:ascii="Times New Roman" w:hAnsi="Times New Roman" w:cs="Times New Roman"/>
          <w:sz w:val="24"/>
          <w:szCs w:val="24"/>
        </w:rPr>
        <w:t xml:space="preserve"> 3</w:t>
      </w:r>
      <w:r w:rsidR="004435DC">
        <w:rPr>
          <w:rFonts w:ascii="Times New Roman" w:hAnsi="Times New Roman" w:cs="Times New Roman"/>
          <w:sz w:val="24"/>
          <w:szCs w:val="24"/>
        </w:rPr>
        <w:t xml:space="preserve">. </w:t>
      </w:r>
      <w:r w:rsidRPr="005761C9">
        <w:rPr>
          <w:rFonts w:ascii="Times New Roman" w:hAnsi="Times New Roman" w:cs="Times New Roman"/>
          <w:sz w:val="24"/>
          <w:szCs w:val="24"/>
        </w:rPr>
        <w:t>2): an icon for male conquest? See Propertius 3.15</w:t>
      </w:r>
      <w:r w:rsidR="004435DC">
        <w:rPr>
          <w:rFonts w:ascii="Times New Roman" w:hAnsi="Times New Roman" w:cs="Times New Roman"/>
          <w:sz w:val="24"/>
          <w:szCs w:val="24"/>
        </w:rPr>
        <w:t xml:space="preserve">, cf. Ovid </w:t>
      </w:r>
      <w:r w:rsidR="004435DC" w:rsidRPr="004435DC">
        <w:rPr>
          <w:rFonts w:ascii="Times New Roman" w:hAnsi="Times New Roman" w:cs="Times New Roman"/>
          <w:i/>
          <w:iCs/>
          <w:sz w:val="24"/>
          <w:szCs w:val="24"/>
        </w:rPr>
        <w:t xml:space="preserve">Remedia </w:t>
      </w:r>
      <w:r w:rsidR="004435DC">
        <w:rPr>
          <w:rFonts w:ascii="Times New Roman" w:hAnsi="Times New Roman" w:cs="Times New Roman"/>
          <w:sz w:val="24"/>
          <w:szCs w:val="24"/>
        </w:rPr>
        <w:t xml:space="preserve">676. </w:t>
      </w:r>
      <w:r w:rsidRPr="005761C9">
        <w:rPr>
          <w:rFonts w:ascii="Times New Roman" w:hAnsi="Times New Roman" w:cs="Times New Roman"/>
          <w:sz w:val="24"/>
          <w:szCs w:val="24"/>
        </w:rPr>
        <w:t xml:space="preserve">The scene in which Achilles falls for Penthesilea when he stabs her fatally and sees her face was popular in both Greek and Roman visual art: a famous black-figure amphora signed by Exekias (540-30BCE) in the British Museum (GR 1836.2-24.127 Vase B210) depicts Achilles and Penthesilea looking into each others’ eyes as she dies, as does the Attic red-figure kylix (470-60BCE) attributed to the ‘Penthesilea painter’, in the Staatliche Antiken Sammlungen, Munich. </w:t>
      </w:r>
    </w:p>
    <w:p w14:paraId="2EBA59B4" w14:textId="3E10242F" w:rsidR="005761C9" w:rsidRDefault="005761C9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2ADBB8A" w14:textId="77777777" w:rsidR="005E5196" w:rsidRDefault="005E5196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19DC172" w14:textId="7935F6CB" w:rsidR="00835588" w:rsidRPr="00835588" w:rsidRDefault="00835588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835588">
        <w:rPr>
          <w:rFonts w:ascii="Times New Roman" w:hAnsi="Times New Roman" w:cs="Times New Roman"/>
          <w:sz w:val="24"/>
          <w:szCs w:val="24"/>
          <w:u w:val="single"/>
        </w:rPr>
        <w:t>Further reading:</w:t>
      </w:r>
    </w:p>
    <w:p w14:paraId="305CD926" w14:textId="3E814E18" w:rsidR="00835588" w:rsidRPr="00835588" w:rsidRDefault="00835588" w:rsidP="00CA2D4C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5588">
        <w:rPr>
          <w:rFonts w:ascii="Times New Roman" w:hAnsi="Times New Roman" w:cs="Times New Roman"/>
          <w:sz w:val="24"/>
          <w:szCs w:val="24"/>
        </w:rPr>
        <w:t xml:space="preserve">Roy Gibson, </w:t>
      </w:r>
      <w:r w:rsidRPr="00835588">
        <w:rPr>
          <w:rFonts w:ascii="Times New Roman" w:hAnsi="Times New Roman" w:cs="Times New Roman"/>
          <w:i/>
          <w:iCs/>
          <w:sz w:val="24"/>
          <w:szCs w:val="24"/>
        </w:rPr>
        <w:t>Ovid Ars Amatoria Book 3</w:t>
      </w:r>
      <w:r w:rsidRPr="00835588">
        <w:rPr>
          <w:rFonts w:ascii="Times New Roman" w:hAnsi="Times New Roman" w:cs="Times New Roman"/>
          <w:sz w:val="24"/>
          <w:szCs w:val="24"/>
        </w:rPr>
        <w:t xml:space="preserve">. Cambridge Classical Texts and Commentaries, Cambridge 2003, Introduction. </w:t>
      </w:r>
    </w:p>
    <w:p w14:paraId="38E4F0F7" w14:textId="346DDAF1" w:rsidR="00835588" w:rsidRPr="00835588" w:rsidRDefault="00835588" w:rsidP="00CA2D4C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5588">
        <w:rPr>
          <w:rFonts w:ascii="Times New Roman" w:hAnsi="Times New Roman" w:cs="Times New Roman"/>
          <w:sz w:val="24"/>
          <w:szCs w:val="24"/>
        </w:rPr>
        <w:t>David Sider</w:t>
      </w:r>
      <w:r>
        <w:rPr>
          <w:rFonts w:ascii="Times New Roman" w:hAnsi="Times New Roman" w:cs="Times New Roman"/>
          <w:sz w:val="24"/>
          <w:szCs w:val="24"/>
        </w:rPr>
        <w:t>, ‘Didactic poetry: the Hellenistic invention of a pre-existing genre’ in Hun</w:t>
      </w:r>
      <w:r w:rsidR="00B13B18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>er, Rengakos, Si</w:t>
      </w:r>
      <w:r w:rsidR="00B13B18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takou eds. </w:t>
      </w:r>
      <w:r w:rsidRPr="00835588">
        <w:rPr>
          <w:rFonts w:ascii="Times New Roman" w:hAnsi="Times New Roman" w:cs="Times New Roman"/>
          <w:i/>
          <w:iCs/>
          <w:sz w:val="24"/>
          <w:szCs w:val="24"/>
        </w:rPr>
        <w:t>Hellenistic Studies at a Crossroads</w:t>
      </w:r>
      <w:r>
        <w:rPr>
          <w:rFonts w:ascii="Times New Roman" w:hAnsi="Times New Roman" w:cs="Times New Roman"/>
          <w:sz w:val="24"/>
          <w:szCs w:val="24"/>
        </w:rPr>
        <w:t xml:space="preserve">. Trends in Classics Suppl. 25, Berlin 2014. Provided for you in pdf. </w:t>
      </w:r>
    </w:p>
    <w:p w14:paraId="25F50E78" w14:textId="77777777" w:rsidR="00835588" w:rsidRPr="00317554" w:rsidRDefault="00835588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AD81A9E" w14:textId="69DCCB31" w:rsidR="00CA2D4C" w:rsidRDefault="00CA2D4C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66C1222" w14:textId="0B007B72" w:rsidR="00DD3536" w:rsidRDefault="00DD3536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C8C76C4" w14:textId="23B51971" w:rsidR="00DD3536" w:rsidRDefault="00DD3536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59DCE87" w14:textId="42090003" w:rsidR="00DD3536" w:rsidRDefault="00DD3536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E524D60" w14:textId="666F575B" w:rsidR="00DD3536" w:rsidRDefault="00DD3536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8772515" w14:textId="6DD68D76" w:rsidR="00DD3536" w:rsidRDefault="00DD3536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AFDEB37" w14:textId="5A3586DA" w:rsidR="00DD3536" w:rsidRDefault="00DD3536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2834C49" w14:textId="1212665D" w:rsidR="00DD3536" w:rsidRDefault="00DD3536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6EDA917" w14:textId="467CD71C" w:rsidR="00DD3536" w:rsidRDefault="00DD3536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E551B66" w14:textId="6208E3CE" w:rsidR="00DD3536" w:rsidRDefault="00DD3536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A18482E" w14:textId="6095C73A" w:rsidR="00DD3536" w:rsidRDefault="00DD3536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D08F6F3" w14:textId="0BF6C44A" w:rsidR="00DD3536" w:rsidRDefault="00DD3536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4D4EFAD" w14:textId="47FB7A71" w:rsidR="00DD3536" w:rsidRDefault="00DD3536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5951C8B" w14:textId="1474ABA8" w:rsidR="00DD3536" w:rsidRDefault="00DD3536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AEA177C" w14:textId="6193C683" w:rsidR="00DD3536" w:rsidRDefault="00DD3536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D3380F4" w14:textId="3BE70A06" w:rsidR="00DD3536" w:rsidRDefault="00DD3536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9786BE9" w14:textId="0BD09A6C" w:rsidR="00DD3536" w:rsidRDefault="00DD3536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CC0CD5E" w14:textId="6B936876" w:rsidR="00DD3536" w:rsidRDefault="00DD3536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11B647E" w14:textId="62EADF5B" w:rsidR="00DD3536" w:rsidRDefault="00DD3536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7879EFE" w14:textId="58EB568E" w:rsidR="00DD3536" w:rsidRDefault="00DD3536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7646F15" w14:textId="43066F3E" w:rsidR="00DD3536" w:rsidRDefault="00DD3536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5FCB354" w14:textId="77777777" w:rsidR="00DD3536" w:rsidRDefault="00DD3536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EDBC8A7" w14:textId="01606A3B" w:rsidR="00317554" w:rsidRDefault="00317554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A2D4C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t>Point 4</w:t>
      </w:r>
    </w:p>
    <w:p w14:paraId="0A0D588C" w14:textId="77777777" w:rsidR="00CA2D4C" w:rsidRDefault="00CA2D4C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98BCE56" w14:textId="2E6F9755" w:rsidR="0043658F" w:rsidRPr="005761C9" w:rsidRDefault="0043658F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761C9">
        <w:rPr>
          <w:rFonts w:ascii="Times New Roman" w:hAnsi="Times New Roman" w:cs="Times New Roman"/>
          <w:b/>
          <w:bCs/>
          <w:sz w:val="24"/>
          <w:szCs w:val="24"/>
        </w:rPr>
        <w:t xml:space="preserve">Who gets laughed at? </w:t>
      </w:r>
    </w:p>
    <w:p w14:paraId="5377782E" w14:textId="77777777" w:rsidR="0043658F" w:rsidRDefault="0043658F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761C9">
        <w:rPr>
          <w:rFonts w:ascii="Times New Roman" w:hAnsi="Times New Roman" w:cs="Times New Roman"/>
          <w:b/>
          <w:bCs/>
          <w:i/>
          <w:iCs/>
          <w:sz w:val="24"/>
          <w:szCs w:val="24"/>
        </w:rPr>
        <w:t>Ars</w:t>
      </w:r>
      <w:r w:rsidRPr="005761C9">
        <w:rPr>
          <w:rFonts w:ascii="Times New Roman" w:hAnsi="Times New Roman" w:cs="Times New Roman"/>
          <w:b/>
          <w:bCs/>
          <w:sz w:val="24"/>
          <w:szCs w:val="24"/>
        </w:rPr>
        <w:t xml:space="preserve"> 3, 7-8:</w:t>
      </w:r>
      <w:r>
        <w:rPr>
          <w:rFonts w:ascii="Times New Roman" w:hAnsi="Times New Roman" w:cs="Times New Roman"/>
          <w:sz w:val="24"/>
          <w:szCs w:val="24"/>
        </w:rPr>
        <w:t xml:space="preserve"> Some guy or other will say to me ‘Why do you add poison to snakes, and betray the sheep to the rabid she-wolf [</w:t>
      </w:r>
      <w:r w:rsidRPr="00FE59E9">
        <w:rPr>
          <w:rFonts w:ascii="Times New Roman" w:hAnsi="Times New Roman" w:cs="Times New Roman"/>
          <w:i/>
          <w:iCs/>
          <w:sz w:val="24"/>
          <w:szCs w:val="24"/>
        </w:rPr>
        <w:t>lupa</w:t>
      </w:r>
      <w:r>
        <w:rPr>
          <w:rFonts w:ascii="Times New Roman" w:hAnsi="Times New Roman" w:cs="Times New Roman"/>
          <w:sz w:val="24"/>
          <w:szCs w:val="24"/>
        </w:rPr>
        <w:t>]?’</w:t>
      </w:r>
    </w:p>
    <w:p w14:paraId="294A6CBB" w14:textId="77777777" w:rsidR="0043658F" w:rsidRDefault="0043658F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73A0A9E" w14:textId="30531C64" w:rsidR="0043658F" w:rsidRDefault="0043658F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13B18">
        <w:rPr>
          <w:rFonts w:ascii="Times New Roman" w:hAnsi="Times New Roman" w:cs="Times New Roman"/>
          <w:b/>
          <w:bCs/>
          <w:sz w:val="24"/>
          <w:szCs w:val="24"/>
        </w:rPr>
        <w:t>Looking back at</w:t>
      </w:r>
      <w:r w:rsidRPr="00B13B1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Ars</w:t>
      </w:r>
      <w:r w:rsidRPr="00B13B18">
        <w:rPr>
          <w:rFonts w:ascii="Times New Roman" w:hAnsi="Times New Roman" w:cs="Times New Roman"/>
          <w:b/>
          <w:bCs/>
          <w:sz w:val="24"/>
          <w:szCs w:val="24"/>
        </w:rPr>
        <w:t xml:space="preserve"> 1 and 2</w:t>
      </w:r>
      <w:r>
        <w:rPr>
          <w:rFonts w:ascii="Times New Roman" w:hAnsi="Times New Roman" w:cs="Times New Roman"/>
          <w:sz w:val="24"/>
          <w:szCs w:val="24"/>
        </w:rPr>
        <w:t xml:space="preserve">: see </w:t>
      </w:r>
      <w:r w:rsidRPr="0043658F">
        <w:rPr>
          <w:rFonts w:ascii="Times New Roman" w:hAnsi="Times New Roman" w:cs="Times New Roman"/>
          <w:i/>
          <w:iCs/>
          <w:sz w:val="24"/>
          <w:szCs w:val="24"/>
        </w:rPr>
        <w:t>Ars</w:t>
      </w:r>
      <w:r>
        <w:rPr>
          <w:rFonts w:ascii="Times New Roman" w:hAnsi="Times New Roman" w:cs="Times New Roman"/>
          <w:sz w:val="24"/>
          <w:szCs w:val="24"/>
        </w:rPr>
        <w:t xml:space="preserve"> 3, 9-40</w:t>
      </w:r>
      <w:r w:rsidR="00B13B18">
        <w:rPr>
          <w:rFonts w:ascii="Times New Roman" w:hAnsi="Times New Roman" w:cs="Times New Roman"/>
          <w:sz w:val="24"/>
          <w:szCs w:val="24"/>
        </w:rPr>
        <w:t xml:space="preserve">, esp. 9 (Don’t charge all women with the crimes of a few). Compare </w:t>
      </w:r>
      <w:r w:rsidR="00B13B18" w:rsidRPr="00DD3536">
        <w:rPr>
          <w:rFonts w:ascii="Times New Roman" w:hAnsi="Times New Roman" w:cs="Times New Roman"/>
          <w:i/>
          <w:iCs/>
          <w:sz w:val="24"/>
          <w:szCs w:val="24"/>
        </w:rPr>
        <w:t xml:space="preserve">Ars </w:t>
      </w:r>
      <w:r w:rsidR="00B13B18">
        <w:rPr>
          <w:rFonts w:ascii="Times New Roman" w:hAnsi="Times New Roman" w:cs="Times New Roman"/>
          <w:sz w:val="24"/>
          <w:szCs w:val="24"/>
        </w:rPr>
        <w:t xml:space="preserve">1, 645 (Deceive the deceivers: women are all a wicked sort). </w:t>
      </w:r>
    </w:p>
    <w:p w14:paraId="7F74EF48" w14:textId="440C9DE2" w:rsidR="00B13B18" w:rsidRDefault="00B13B18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311C357" w14:textId="11031494" w:rsidR="00B13B18" w:rsidRPr="00B13B18" w:rsidRDefault="00B13B18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B13B18">
        <w:rPr>
          <w:rFonts w:ascii="Times New Roman" w:hAnsi="Times New Roman" w:cs="Times New Roman"/>
          <w:b/>
          <w:bCs/>
          <w:sz w:val="24"/>
          <w:szCs w:val="24"/>
        </w:rPr>
        <w:t>Satirical brevity in mythological allusion:</w:t>
      </w:r>
    </w:p>
    <w:p w14:paraId="3E392744" w14:textId="6673E553" w:rsidR="00B13B18" w:rsidRPr="00B13B18" w:rsidRDefault="00B13B18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13B18">
        <w:rPr>
          <w:rFonts w:ascii="Times New Roman" w:hAnsi="Times New Roman" w:cs="Times New Roman"/>
          <w:sz w:val="24"/>
          <w:szCs w:val="24"/>
        </w:rPr>
        <w:t xml:space="preserve">e.g. </w:t>
      </w:r>
      <w:r w:rsidRPr="00B13B18">
        <w:rPr>
          <w:rFonts w:ascii="Times New Roman" w:hAnsi="Times New Roman" w:cs="Times New Roman"/>
          <w:i/>
          <w:iCs/>
          <w:sz w:val="24"/>
          <w:szCs w:val="24"/>
        </w:rPr>
        <w:t xml:space="preserve">Ars </w:t>
      </w:r>
      <w:r w:rsidRPr="00B13B18">
        <w:rPr>
          <w:rFonts w:ascii="Times New Roman" w:hAnsi="Times New Roman" w:cs="Times New Roman"/>
          <w:sz w:val="24"/>
          <w:szCs w:val="24"/>
        </w:rPr>
        <w:t>3, 31-4:</w:t>
      </w:r>
    </w:p>
    <w:p w14:paraId="07318436" w14:textId="34010BB3" w:rsidR="00B13B18" w:rsidRDefault="00B13B18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Often do men deceive; tender girls not often;</w:t>
      </w:r>
    </w:p>
    <w:p w14:paraId="272A952A" w14:textId="340C0C8D" w:rsidR="00B13B18" w:rsidRDefault="00B13B18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Should you inquire, they are rarely charged with deceit.</w:t>
      </w:r>
    </w:p>
    <w:p w14:paraId="4D4A53B0" w14:textId="05BD4E56" w:rsidR="00B13B18" w:rsidRDefault="00B13B18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Treacherous Jason sent away the Phasian</w:t>
      </w:r>
      <w:proofErr w:type="gramStart"/>
      <w:r>
        <w:rPr>
          <w:rFonts w:ascii="Times New Roman" w:hAnsi="Times New Roman" w:cs="Times New Roman"/>
          <w:sz w:val="24"/>
          <w:szCs w:val="24"/>
        </w:rPr>
        <w:t>;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A72E8F9" w14:textId="177352BD" w:rsidR="00B13B18" w:rsidRDefault="00B13B18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Another bride came to the lap of Aeson’s son. </w:t>
      </w:r>
    </w:p>
    <w:p w14:paraId="3E39E15F" w14:textId="4D87C2A4" w:rsidR="001E7213" w:rsidRDefault="001E7213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C42F234" w14:textId="6C15E1D0" w:rsidR="001E7213" w:rsidRDefault="001E7213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7213">
        <w:rPr>
          <w:rFonts w:ascii="Times New Roman" w:hAnsi="Times New Roman" w:cs="Times New Roman"/>
          <w:b/>
          <w:bCs/>
          <w:sz w:val="24"/>
          <w:szCs w:val="24"/>
        </w:rPr>
        <w:t xml:space="preserve">Teaching </w:t>
      </w:r>
      <w:r w:rsidRPr="00DD3536">
        <w:rPr>
          <w:rFonts w:ascii="Times New Roman" w:hAnsi="Times New Roman" w:cs="Times New Roman"/>
          <w:b/>
          <w:bCs/>
          <w:sz w:val="24"/>
          <w:szCs w:val="24"/>
        </w:rPr>
        <w:t>decorum</w:t>
      </w:r>
      <w:r w:rsidRPr="001E7213">
        <w:rPr>
          <w:rFonts w:ascii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see Gibson 2007</w:t>
      </w:r>
      <w:r w:rsidR="00DD3536">
        <w:rPr>
          <w:rFonts w:ascii="Times New Roman" w:hAnsi="Times New Roman" w:cs="Times New Roman"/>
          <w:sz w:val="24"/>
          <w:szCs w:val="24"/>
        </w:rPr>
        <w:t xml:space="preserve">, with e.g. </w:t>
      </w:r>
      <w:r w:rsidR="00DD3536" w:rsidRPr="00DD3536">
        <w:rPr>
          <w:rFonts w:ascii="Times New Roman" w:hAnsi="Times New Roman" w:cs="Times New Roman"/>
          <w:i/>
          <w:iCs/>
          <w:sz w:val="24"/>
          <w:szCs w:val="24"/>
        </w:rPr>
        <w:t xml:space="preserve">Ars </w:t>
      </w:r>
      <w:r w:rsidR="00DD3536">
        <w:rPr>
          <w:rFonts w:ascii="Times New Roman" w:hAnsi="Times New Roman" w:cs="Times New Roman"/>
          <w:sz w:val="24"/>
          <w:szCs w:val="24"/>
        </w:rPr>
        <w:t xml:space="preserve">3.123-134 (and look for the Latin verb </w:t>
      </w:r>
      <w:r w:rsidR="00DD3536" w:rsidRPr="00DD3536">
        <w:rPr>
          <w:rFonts w:ascii="Times New Roman" w:hAnsi="Times New Roman" w:cs="Times New Roman"/>
          <w:i/>
          <w:iCs/>
          <w:sz w:val="24"/>
          <w:szCs w:val="24"/>
        </w:rPr>
        <w:t>decet</w:t>
      </w:r>
      <w:bookmarkStart w:id="0" w:name="_GoBack"/>
      <w:bookmarkEnd w:id="0"/>
      <w:r w:rsidR="00DD3536">
        <w:rPr>
          <w:rFonts w:ascii="Times New Roman" w:hAnsi="Times New Roman" w:cs="Times New Roman"/>
          <w:sz w:val="24"/>
          <w:szCs w:val="24"/>
        </w:rPr>
        <w:t xml:space="preserve">, </w:t>
      </w:r>
      <w:r w:rsidR="008D74ED">
        <w:rPr>
          <w:rFonts w:ascii="Times New Roman" w:hAnsi="Times New Roman" w:cs="Times New Roman"/>
          <w:sz w:val="24"/>
          <w:szCs w:val="24"/>
        </w:rPr>
        <w:t xml:space="preserve">‘it is proper/seemly’, </w:t>
      </w:r>
      <w:r w:rsidR="00DD3536">
        <w:rPr>
          <w:rFonts w:ascii="Times New Roman" w:hAnsi="Times New Roman" w:cs="Times New Roman"/>
          <w:sz w:val="24"/>
          <w:szCs w:val="24"/>
        </w:rPr>
        <w:t>e.g. at 3.145, 153)</w:t>
      </w:r>
    </w:p>
    <w:p w14:paraId="6AD37A41" w14:textId="4E05F3F1" w:rsidR="001E7213" w:rsidRPr="001E7213" w:rsidRDefault="001E7213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556C46C8" w14:textId="4A7C3A16" w:rsidR="001E7213" w:rsidRPr="001E7213" w:rsidRDefault="001E7213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1E7213">
        <w:rPr>
          <w:rFonts w:ascii="Times New Roman" w:hAnsi="Times New Roman" w:cs="Times New Roman"/>
          <w:sz w:val="24"/>
          <w:szCs w:val="24"/>
          <w:u w:val="single"/>
        </w:rPr>
        <w:t>Further reading:</w:t>
      </w:r>
    </w:p>
    <w:p w14:paraId="18AD81D6" w14:textId="782B5F34" w:rsidR="001E7213" w:rsidRPr="00CA2D4C" w:rsidRDefault="001E7213" w:rsidP="00CA2D4C">
      <w:pPr>
        <w:pStyle w:val="NormalWeb"/>
        <w:numPr>
          <w:ilvl w:val="0"/>
          <w:numId w:val="5"/>
        </w:numPr>
        <w:spacing w:before="0" w:beforeAutospacing="0" w:after="0" w:afterAutospacing="0"/>
        <w:rPr>
          <w:smallCaps/>
          <w:color w:val="000000"/>
        </w:rPr>
      </w:pPr>
      <w:r>
        <w:t xml:space="preserve">Roy </w:t>
      </w:r>
      <w:r w:rsidRPr="00E942CA">
        <w:t>Gibson</w:t>
      </w:r>
      <w:r>
        <w:t xml:space="preserve">, </w:t>
      </w:r>
      <w:r w:rsidRPr="00E942CA">
        <w:rPr>
          <w:i/>
          <w:color w:val="000000"/>
        </w:rPr>
        <w:t xml:space="preserve">Excess and restraint: Propertius, Horace and Ovid's </w:t>
      </w:r>
      <w:r w:rsidRPr="00E942CA">
        <w:rPr>
          <w:color w:val="000000"/>
        </w:rPr>
        <w:t>Ars Amatoria</w:t>
      </w:r>
      <w:r w:rsidRPr="00E942CA">
        <w:rPr>
          <w:i/>
          <w:color w:val="000000"/>
        </w:rPr>
        <w:t>,</w:t>
      </w:r>
      <w:r w:rsidRPr="00E942CA">
        <w:rPr>
          <w:color w:val="000000"/>
        </w:rPr>
        <w:t xml:space="preserve"> BICS Suppl. </w:t>
      </w:r>
      <w:r>
        <w:rPr>
          <w:color w:val="000000"/>
        </w:rPr>
        <w:t xml:space="preserve">89, </w:t>
      </w:r>
      <w:r w:rsidRPr="00E942CA">
        <w:rPr>
          <w:color w:val="000000"/>
        </w:rPr>
        <w:t>London 2007.</w:t>
      </w:r>
      <w:r>
        <w:rPr>
          <w:color w:val="000000"/>
        </w:rPr>
        <w:t xml:space="preserve"> Provided for you in pdf. </w:t>
      </w:r>
    </w:p>
    <w:p w14:paraId="32F03CEF" w14:textId="2D787655" w:rsidR="00CA2D4C" w:rsidRPr="001E7213" w:rsidRDefault="00CA2D4C" w:rsidP="00CA2D4C">
      <w:pPr>
        <w:pStyle w:val="NormalWeb"/>
        <w:numPr>
          <w:ilvl w:val="0"/>
          <w:numId w:val="5"/>
        </w:numPr>
        <w:spacing w:before="0" w:beforeAutospacing="0" w:after="0" w:afterAutospacing="0"/>
        <w:rPr>
          <w:smallCaps/>
          <w:color w:val="000000"/>
        </w:rPr>
      </w:pPr>
      <w:r>
        <w:t xml:space="preserve">Victoria Rimell, ‘Double vision: </w:t>
      </w:r>
      <w:r w:rsidRPr="00CA2D4C">
        <w:rPr>
          <w:i/>
          <w:iCs/>
        </w:rPr>
        <w:t>Ars Amatoria</w:t>
      </w:r>
      <w:r>
        <w:t xml:space="preserve"> 1, 2 and 3’ in </w:t>
      </w:r>
      <w:r w:rsidRPr="00CA2D4C">
        <w:rPr>
          <w:i/>
          <w:iCs/>
        </w:rPr>
        <w:t>Ovid’s Lovers. Desire, Difference and the Poetic Imagination</w:t>
      </w:r>
      <w:r>
        <w:t xml:space="preserve">. Cambridge 2006, 70-103. Provided for you in pdf. </w:t>
      </w:r>
    </w:p>
    <w:p w14:paraId="1ACD27BA" w14:textId="77777777" w:rsidR="001E7213" w:rsidRPr="005761C9" w:rsidRDefault="001E7213" w:rsidP="00CA2D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23B572B" w14:textId="77777777" w:rsidR="0043658F" w:rsidRPr="00C02D61" w:rsidRDefault="0043658F" w:rsidP="00CA2D4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43658F" w:rsidRPr="00C02D61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913637B" w14:textId="77777777" w:rsidR="009157B6" w:rsidRDefault="009157B6" w:rsidP="009A1ACD">
      <w:pPr>
        <w:spacing w:after="0" w:line="240" w:lineRule="auto"/>
      </w:pPr>
      <w:r>
        <w:separator/>
      </w:r>
    </w:p>
  </w:endnote>
  <w:endnote w:type="continuationSeparator" w:id="0">
    <w:p w14:paraId="262D787C" w14:textId="77777777" w:rsidR="009157B6" w:rsidRDefault="009157B6" w:rsidP="009A1A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panose1 w:val="020F0302020204030204"/>
    <w:charset w:val="00"/>
    <w:family w:val="auto"/>
    <w:pitch w:val="variable"/>
    <w:sig w:usb0="00000003" w:usb1="00000000" w:usb2="00000000" w:usb3="00000000" w:csb0="00000001" w:csb1="00000000"/>
  </w:font>
  <w:font w:name="游明朝"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0806137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36B84A5" w14:textId="0CB1D9A8" w:rsidR="00DD3536" w:rsidRDefault="00DD353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502F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3FC9659" w14:textId="77777777" w:rsidR="00DD3536" w:rsidRDefault="00DD3536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AA0B311" w14:textId="77777777" w:rsidR="009157B6" w:rsidRDefault="009157B6" w:rsidP="009A1ACD">
      <w:pPr>
        <w:spacing w:after="0" w:line="240" w:lineRule="auto"/>
      </w:pPr>
      <w:r>
        <w:separator/>
      </w:r>
    </w:p>
  </w:footnote>
  <w:footnote w:type="continuationSeparator" w:id="0">
    <w:p w14:paraId="4E0F52D0" w14:textId="77777777" w:rsidR="009157B6" w:rsidRDefault="009157B6" w:rsidP="009A1ACD">
      <w:pPr>
        <w:spacing w:after="0" w:line="240" w:lineRule="auto"/>
      </w:pPr>
      <w:r>
        <w:continuationSeparator/>
      </w:r>
    </w:p>
  </w:footnote>
  <w:footnote w:id="1">
    <w:p w14:paraId="32FFA5D0" w14:textId="7619A764" w:rsidR="009A1ACD" w:rsidRPr="00CA2D4C" w:rsidRDefault="009A1ACD">
      <w:pPr>
        <w:pStyle w:val="FootnoteText"/>
        <w:rPr>
          <w:rFonts w:ascii="Times New Roman" w:hAnsi="Times New Roman" w:cs="Times New Roman"/>
        </w:rPr>
      </w:pPr>
      <w:r w:rsidRPr="00CA2D4C">
        <w:rPr>
          <w:rStyle w:val="FootnoteReference"/>
          <w:rFonts w:ascii="Times New Roman" w:hAnsi="Times New Roman" w:cs="Times New Roman"/>
        </w:rPr>
        <w:footnoteRef/>
      </w:r>
      <w:r w:rsidRPr="00CA2D4C">
        <w:rPr>
          <w:rFonts w:ascii="Times New Roman" w:hAnsi="Times New Roman" w:cs="Times New Roman"/>
        </w:rPr>
        <w:t xml:space="preserve"> </w:t>
      </w:r>
      <w:r w:rsidRPr="00CA2D4C">
        <w:rPr>
          <w:rFonts w:ascii="Times New Roman" w:hAnsi="Times New Roman" w:cs="Times New Roman"/>
          <w:b/>
          <w:bCs/>
          <w:i/>
          <w:iCs/>
        </w:rPr>
        <w:t>arma</w:t>
      </w:r>
      <w:r w:rsidRPr="00CA2D4C">
        <w:rPr>
          <w:rFonts w:ascii="Times New Roman" w:hAnsi="Times New Roman" w:cs="Times New Roman"/>
          <w:i/>
          <w:iCs/>
        </w:rPr>
        <w:t xml:space="preserve"> gravi numero violentaque bella parabam</w:t>
      </w:r>
      <w:r w:rsidRPr="00CA2D4C">
        <w:rPr>
          <w:rFonts w:ascii="Times New Roman" w:hAnsi="Times New Roman" w:cs="Times New Roman"/>
        </w:rPr>
        <w:t xml:space="preserve">; cf. Virgil </w:t>
      </w:r>
      <w:r w:rsidRPr="00CA2D4C">
        <w:rPr>
          <w:rFonts w:ascii="Times New Roman" w:hAnsi="Times New Roman" w:cs="Times New Roman"/>
          <w:i/>
          <w:iCs/>
        </w:rPr>
        <w:t>Aen</w:t>
      </w:r>
      <w:r w:rsidRPr="00CA2D4C">
        <w:rPr>
          <w:rFonts w:ascii="Times New Roman" w:hAnsi="Times New Roman" w:cs="Times New Roman"/>
        </w:rPr>
        <w:t>. 1.1 (</w:t>
      </w:r>
      <w:r w:rsidRPr="00CA2D4C">
        <w:rPr>
          <w:rFonts w:ascii="Times New Roman" w:hAnsi="Times New Roman" w:cs="Times New Roman"/>
          <w:b/>
          <w:bCs/>
          <w:i/>
          <w:iCs/>
        </w:rPr>
        <w:t>arma</w:t>
      </w:r>
      <w:r w:rsidRPr="00CA2D4C">
        <w:rPr>
          <w:rFonts w:ascii="Times New Roman" w:hAnsi="Times New Roman" w:cs="Times New Roman"/>
          <w:i/>
          <w:iCs/>
        </w:rPr>
        <w:t xml:space="preserve"> virumque cano</w:t>
      </w:r>
      <w:r w:rsidRPr="00CA2D4C">
        <w:rPr>
          <w:rFonts w:ascii="Times New Roman" w:hAnsi="Times New Roman" w:cs="Times New Roman"/>
        </w:rPr>
        <w:t>…);</w:t>
      </w:r>
      <w:r w:rsidRPr="00CA2D4C">
        <w:rPr>
          <w:rFonts w:ascii="Times New Roman" w:hAnsi="Times New Roman" w:cs="Times New Roman"/>
          <w:i/>
          <w:iCs/>
        </w:rPr>
        <w:t xml:space="preserve"> Ars</w:t>
      </w:r>
      <w:r w:rsidRPr="00CA2D4C">
        <w:rPr>
          <w:rFonts w:ascii="Times New Roman" w:hAnsi="Times New Roman" w:cs="Times New Roman"/>
        </w:rPr>
        <w:t xml:space="preserve"> 3.1 (</w:t>
      </w:r>
      <w:r w:rsidRPr="00CA2D4C">
        <w:rPr>
          <w:rFonts w:ascii="Times New Roman" w:hAnsi="Times New Roman" w:cs="Times New Roman"/>
          <w:b/>
          <w:bCs/>
          <w:i/>
          <w:iCs/>
        </w:rPr>
        <w:t xml:space="preserve">arma </w:t>
      </w:r>
      <w:r w:rsidRPr="00CA2D4C">
        <w:rPr>
          <w:rFonts w:ascii="Times New Roman" w:hAnsi="Times New Roman" w:cs="Times New Roman"/>
          <w:i/>
          <w:iCs/>
        </w:rPr>
        <w:t>dedi in Amazonas; arma supersunt</w:t>
      </w:r>
      <w:r w:rsidRPr="00CA2D4C">
        <w:rPr>
          <w:rFonts w:ascii="Times New Roman" w:hAnsi="Times New Roman" w:cs="Times New Roman"/>
        </w:rPr>
        <w:t xml:space="preserve">). 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776353"/>
    <w:multiLevelType w:val="hybridMultilevel"/>
    <w:tmpl w:val="73F01A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DE4176"/>
    <w:multiLevelType w:val="hybridMultilevel"/>
    <w:tmpl w:val="FB3A71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478244F"/>
    <w:multiLevelType w:val="hybridMultilevel"/>
    <w:tmpl w:val="5FA0F2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90A65F9"/>
    <w:multiLevelType w:val="hybridMultilevel"/>
    <w:tmpl w:val="968C14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FA27B0D"/>
    <w:multiLevelType w:val="hybridMultilevel"/>
    <w:tmpl w:val="2EB418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6BD2"/>
    <w:rsid w:val="001E7213"/>
    <w:rsid w:val="0022789F"/>
    <w:rsid w:val="00302C76"/>
    <w:rsid w:val="00317554"/>
    <w:rsid w:val="003B175E"/>
    <w:rsid w:val="0043658F"/>
    <w:rsid w:val="004435DC"/>
    <w:rsid w:val="005761C9"/>
    <w:rsid w:val="005E5196"/>
    <w:rsid w:val="005F571F"/>
    <w:rsid w:val="00835588"/>
    <w:rsid w:val="0083767E"/>
    <w:rsid w:val="008A2B0F"/>
    <w:rsid w:val="008D74ED"/>
    <w:rsid w:val="009157B6"/>
    <w:rsid w:val="009A1ACD"/>
    <w:rsid w:val="009A56AB"/>
    <w:rsid w:val="009B6BD2"/>
    <w:rsid w:val="00B13B18"/>
    <w:rsid w:val="00C02D61"/>
    <w:rsid w:val="00CA2D4C"/>
    <w:rsid w:val="00D42EFC"/>
    <w:rsid w:val="00D502F1"/>
    <w:rsid w:val="00DB0CBE"/>
    <w:rsid w:val="00DD3536"/>
    <w:rsid w:val="00DF2351"/>
    <w:rsid w:val="00EB4FD2"/>
    <w:rsid w:val="00F807E1"/>
    <w:rsid w:val="00FB0CF7"/>
    <w:rsid w:val="00FD46E0"/>
    <w:rsid w:val="00FE59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3431290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B0CF7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8376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9A1ACD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9A1ACD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9A1ACD"/>
    <w:rPr>
      <w:vertAlign w:val="superscript"/>
    </w:rPr>
  </w:style>
  <w:style w:type="character" w:customStyle="1" w:styleId="autor">
    <w:name w:val="autor"/>
    <w:basedOn w:val="DefaultParagraphFont"/>
    <w:rsid w:val="001E7213"/>
  </w:style>
  <w:style w:type="paragraph" w:styleId="Header">
    <w:name w:val="header"/>
    <w:basedOn w:val="Normal"/>
    <w:link w:val="HeaderChar"/>
    <w:uiPriority w:val="99"/>
    <w:unhideWhenUsed/>
    <w:rsid w:val="00DD35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536"/>
  </w:style>
  <w:style w:type="paragraph" w:styleId="Footer">
    <w:name w:val="footer"/>
    <w:basedOn w:val="Normal"/>
    <w:link w:val="FooterChar"/>
    <w:uiPriority w:val="99"/>
    <w:unhideWhenUsed/>
    <w:rsid w:val="00DD35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536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B0CF7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8376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9A1ACD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9A1ACD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9A1ACD"/>
    <w:rPr>
      <w:vertAlign w:val="superscript"/>
    </w:rPr>
  </w:style>
  <w:style w:type="character" w:customStyle="1" w:styleId="autor">
    <w:name w:val="autor"/>
    <w:basedOn w:val="DefaultParagraphFont"/>
    <w:rsid w:val="001E7213"/>
  </w:style>
  <w:style w:type="paragraph" w:styleId="Header">
    <w:name w:val="header"/>
    <w:basedOn w:val="Normal"/>
    <w:link w:val="HeaderChar"/>
    <w:uiPriority w:val="99"/>
    <w:unhideWhenUsed/>
    <w:rsid w:val="00DD35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536"/>
  </w:style>
  <w:style w:type="paragraph" w:styleId="Footer">
    <w:name w:val="footer"/>
    <w:basedOn w:val="Normal"/>
    <w:link w:val="FooterChar"/>
    <w:uiPriority w:val="99"/>
    <w:unhideWhenUsed/>
    <w:rsid w:val="00DD35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5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55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0F96F3-AD60-E04A-9A3E-EB6C2CCD08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886</Words>
  <Characters>5051</Characters>
  <Application>Microsoft Macintosh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Rimell, Victoria</dc:creator>
  <cp:keywords/>
  <dc:description/>
  <cp:lastModifiedBy>Paul Grigsby</cp:lastModifiedBy>
  <cp:revision>3</cp:revision>
  <cp:lastPrinted>2020-10-09T15:56:00Z</cp:lastPrinted>
  <dcterms:created xsi:type="dcterms:W3CDTF">2020-10-16T11:14:00Z</dcterms:created>
  <dcterms:modified xsi:type="dcterms:W3CDTF">2020-10-26T13:40:00Z</dcterms:modified>
</cp:coreProperties>
</file>