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24FA70" w14:textId="77777777" w:rsidR="00B47025" w:rsidRPr="0088681B" w:rsidRDefault="00E83029" w:rsidP="00B91641">
      <w:pPr>
        <w:pStyle w:val="Title"/>
        <w:jc w:val="center"/>
        <w:rPr>
          <w:i/>
        </w:rPr>
      </w:pPr>
      <w:r w:rsidRPr="0088681B">
        <w:rPr>
          <w:i/>
        </w:rPr>
        <w:t>Res Gestae Divi Augusti</w:t>
      </w:r>
    </w:p>
    <w:p w14:paraId="33A876C7" w14:textId="074F633C" w:rsidR="00E83029" w:rsidRPr="00FC1630" w:rsidRDefault="001B3861" w:rsidP="00FF05EE">
      <w:pPr>
        <w:pStyle w:val="Heading1"/>
        <w:spacing w:before="0" w:line="240" w:lineRule="auto"/>
        <w:jc w:val="center"/>
        <w:rPr>
          <w:rFonts w:ascii="Times New Roman" w:hAnsi="Times New Roman" w:cs="Times New Roman"/>
          <w:i/>
        </w:rPr>
      </w:pPr>
      <w:r w:rsidRPr="00FC1630">
        <w:rPr>
          <w:rFonts w:ascii="Times New Roman" w:hAnsi="Times New Roman" w:cs="Times New Roman"/>
        </w:rPr>
        <w:t xml:space="preserve">Publication of the </w:t>
      </w:r>
      <w:r w:rsidRPr="00FC1630">
        <w:rPr>
          <w:rFonts w:ascii="Times New Roman" w:hAnsi="Times New Roman" w:cs="Times New Roman"/>
          <w:i/>
        </w:rPr>
        <w:t>RGDA</w:t>
      </w:r>
    </w:p>
    <w:p w14:paraId="60E16CD5" w14:textId="4A5793F7" w:rsidR="00EF63AF" w:rsidRPr="00FC1630" w:rsidRDefault="00EF63AF" w:rsidP="00FF05EE">
      <w:pPr>
        <w:pStyle w:val="Heading2"/>
        <w:spacing w:before="0"/>
        <w:rPr>
          <w:rFonts w:ascii="Times New Roman" w:hAnsi="Times New Roman" w:cs="Times New Roman"/>
          <w:sz w:val="22"/>
          <w:szCs w:val="22"/>
        </w:rPr>
      </w:pPr>
      <w:r w:rsidRPr="00FC1630">
        <w:rPr>
          <w:rFonts w:ascii="Times New Roman" w:hAnsi="Times New Roman" w:cs="Times New Roman"/>
        </w:rPr>
        <w:t>First m</w:t>
      </w:r>
      <w:r w:rsidR="005104F8" w:rsidRPr="00FC1630">
        <w:rPr>
          <w:rFonts w:ascii="Times New Roman" w:hAnsi="Times New Roman" w:cs="Times New Roman"/>
        </w:rPr>
        <w:t>eeting of the Senate</w:t>
      </w:r>
    </w:p>
    <w:p w14:paraId="43191E97" w14:textId="77777777" w:rsidR="006A55BA" w:rsidRPr="00B20B67" w:rsidRDefault="005104F8" w:rsidP="006A55BA">
      <w:pPr>
        <w:pStyle w:val="ListParagraph"/>
        <w:numPr>
          <w:ilvl w:val="0"/>
          <w:numId w:val="5"/>
        </w:numPr>
        <w:spacing w:after="0" w:line="240" w:lineRule="auto"/>
        <w:rPr>
          <w:rFonts w:ascii="Times New Roman" w:hAnsi="Times New Roman" w:cs="Times New Roman"/>
        </w:rPr>
      </w:pPr>
      <w:r w:rsidRPr="00B20B67">
        <w:rPr>
          <w:rFonts w:ascii="Times New Roman" w:hAnsi="Times New Roman" w:cs="Times New Roman"/>
        </w:rPr>
        <w:t>Dio Cassius 56.33.1</w:t>
      </w:r>
    </w:p>
    <w:p w14:paraId="35B76052" w14:textId="77777777" w:rsidR="006A55BA" w:rsidRPr="00FC1630" w:rsidRDefault="005104F8" w:rsidP="006A55BA">
      <w:pPr>
        <w:pStyle w:val="ListParagraph"/>
        <w:numPr>
          <w:ilvl w:val="0"/>
          <w:numId w:val="5"/>
        </w:numPr>
        <w:spacing w:after="0" w:line="240" w:lineRule="auto"/>
        <w:rPr>
          <w:rFonts w:ascii="Times New Roman" w:hAnsi="Times New Roman" w:cs="Times New Roman"/>
          <w:sz w:val="20"/>
          <w:szCs w:val="20"/>
        </w:rPr>
      </w:pPr>
      <w:r w:rsidRPr="00B20B67">
        <w:rPr>
          <w:rFonts w:ascii="Times New Roman" w:hAnsi="Times New Roman" w:cs="Times New Roman"/>
        </w:rPr>
        <w:t xml:space="preserve">Suetonius, </w:t>
      </w:r>
      <w:r w:rsidRPr="00B20B67">
        <w:rPr>
          <w:rFonts w:ascii="Times New Roman" w:hAnsi="Times New Roman" w:cs="Times New Roman"/>
          <w:i/>
        </w:rPr>
        <w:t>Life of</w:t>
      </w:r>
      <w:r w:rsidRPr="00B20B67">
        <w:rPr>
          <w:rFonts w:ascii="Times New Roman" w:hAnsi="Times New Roman" w:cs="Times New Roman"/>
        </w:rPr>
        <w:t xml:space="preserve"> </w:t>
      </w:r>
      <w:r w:rsidRPr="00B20B67">
        <w:rPr>
          <w:rFonts w:ascii="Times New Roman" w:hAnsi="Times New Roman" w:cs="Times New Roman"/>
          <w:i/>
        </w:rPr>
        <w:t>Aug</w:t>
      </w:r>
      <w:r w:rsidRPr="00B20B67">
        <w:rPr>
          <w:rFonts w:ascii="Times New Roman" w:hAnsi="Times New Roman" w:cs="Times New Roman"/>
        </w:rPr>
        <w:t>. 101.4</w:t>
      </w:r>
    </w:p>
    <w:p w14:paraId="24820AF4" w14:textId="77777777" w:rsidR="00AA7B32" w:rsidRDefault="00AA7B32" w:rsidP="00AA7B32">
      <w:pPr>
        <w:pBdr>
          <w:bottom w:val="single" w:sz="4" w:space="1" w:color="auto"/>
        </w:pBdr>
        <w:spacing w:line="240" w:lineRule="auto"/>
      </w:pPr>
    </w:p>
    <w:p w14:paraId="2BEAE991" w14:textId="77777777" w:rsidR="00AA7B32" w:rsidRPr="00FC1630" w:rsidRDefault="00AA7B32" w:rsidP="00BA25FC">
      <w:pPr>
        <w:pStyle w:val="Heading1"/>
        <w:spacing w:before="0"/>
        <w:jc w:val="center"/>
        <w:rPr>
          <w:rFonts w:ascii="Times New Roman" w:hAnsi="Times New Roman" w:cs="Times New Roman"/>
        </w:rPr>
      </w:pPr>
      <w:r w:rsidRPr="00FC1630">
        <w:rPr>
          <w:rFonts w:ascii="Times New Roman" w:hAnsi="Times New Roman" w:cs="Times New Roman"/>
        </w:rPr>
        <w:t>Augustus’ Self-Presentation</w:t>
      </w:r>
    </w:p>
    <w:p w14:paraId="6E0F189E" w14:textId="792B5F5B" w:rsidR="00EB6D7A" w:rsidRPr="00FC1630" w:rsidRDefault="00D6439D" w:rsidP="00EE6376">
      <w:pPr>
        <w:pStyle w:val="Heading2"/>
        <w:spacing w:before="0"/>
        <w:rPr>
          <w:rFonts w:ascii="Times New Roman" w:hAnsi="Times New Roman" w:cs="Times New Roman"/>
        </w:rPr>
      </w:pPr>
      <w:r w:rsidRPr="00FC1630">
        <w:rPr>
          <w:rFonts w:ascii="Times New Roman" w:hAnsi="Times New Roman" w:cs="Times New Roman"/>
        </w:rPr>
        <w:t xml:space="preserve">World Conquest </w:t>
      </w:r>
    </w:p>
    <w:p w14:paraId="54306766" w14:textId="59104F03" w:rsidR="0079414C" w:rsidRPr="00AA424E" w:rsidRDefault="00674B01" w:rsidP="00B20B67">
      <w:pPr>
        <w:pStyle w:val="ListParagraph"/>
        <w:numPr>
          <w:ilvl w:val="0"/>
          <w:numId w:val="11"/>
        </w:numPr>
        <w:spacing w:line="240" w:lineRule="auto"/>
        <w:rPr>
          <w:rFonts w:ascii="Times New Roman" w:hAnsi="Times New Roman" w:cs="Times New Roman"/>
          <w:sz w:val="24"/>
          <w:szCs w:val="24"/>
        </w:rPr>
      </w:pPr>
      <w:r>
        <w:rPr>
          <w:rFonts w:ascii="Times New Roman" w:hAnsi="Times New Roman" w:cs="Times New Roman"/>
          <w:b/>
          <w:bCs/>
          <w:sz w:val="24"/>
          <w:szCs w:val="24"/>
        </w:rPr>
        <w:t>Heading</w:t>
      </w:r>
      <w:r w:rsidR="00EE7467">
        <w:rPr>
          <w:rFonts w:ascii="Times New Roman" w:hAnsi="Times New Roman" w:cs="Times New Roman"/>
          <w:sz w:val="24"/>
          <w:szCs w:val="24"/>
        </w:rPr>
        <w:t>:</w:t>
      </w:r>
      <w:r>
        <w:rPr>
          <w:rFonts w:ascii="Times New Roman" w:hAnsi="Times New Roman" w:cs="Times New Roman"/>
          <w:b/>
          <w:bCs/>
          <w:sz w:val="24"/>
          <w:szCs w:val="24"/>
        </w:rPr>
        <w:t xml:space="preserve"> </w:t>
      </w:r>
      <w:r w:rsidR="00A1483E" w:rsidRPr="00AA424E">
        <w:rPr>
          <w:rFonts w:ascii="Times New Roman" w:hAnsi="Times New Roman" w:cs="Times New Roman"/>
          <w:sz w:val="24"/>
          <w:szCs w:val="24"/>
        </w:rPr>
        <w:t>‘Below is a copy of the achievements of the deified Augustus by which he made the world subject to the rule of the Roman people’</w:t>
      </w:r>
    </w:p>
    <w:p w14:paraId="5159D209" w14:textId="61B413DC" w:rsidR="0079414C" w:rsidRPr="00AA424E" w:rsidRDefault="00EB6D7A" w:rsidP="00B20B67">
      <w:pPr>
        <w:pStyle w:val="ListParagraph"/>
        <w:numPr>
          <w:ilvl w:val="0"/>
          <w:numId w:val="11"/>
        </w:numPr>
        <w:spacing w:line="240" w:lineRule="auto"/>
        <w:rPr>
          <w:rFonts w:ascii="Times New Roman" w:hAnsi="Times New Roman" w:cs="Times New Roman"/>
          <w:sz w:val="24"/>
          <w:szCs w:val="24"/>
        </w:rPr>
      </w:pPr>
      <w:r w:rsidRPr="00AA424E">
        <w:rPr>
          <w:rFonts w:ascii="Times New Roman" w:hAnsi="Times New Roman" w:cs="Times New Roman"/>
          <w:b/>
          <w:sz w:val="24"/>
          <w:szCs w:val="24"/>
        </w:rPr>
        <w:t>32.1</w:t>
      </w:r>
      <w:r w:rsidR="00EE7467">
        <w:rPr>
          <w:rFonts w:ascii="Times New Roman" w:hAnsi="Times New Roman" w:cs="Times New Roman"/>
          <w:bCs/>
          <w:sz w:val="24"/>
          <w:szCs w:val="24"/>
        </w:rPr>
        <w:t>:</w:t>
      </w:r>
      <w:r w:rsidRPr="00AA424E">
        <w:rPr>
          <w:rFonts w:ascii="Times New Roman" w:hAnsi="Times New Roman" w:cs="Times New Roman"/>
          <w:sz w:val="24"/>
          <w:szCs w:val="24"/>
        </w:rPr>
        <w:t xml:space="preserve"> </w:t>
      </w:r>
      <w:r w:rsidR="00B20B67" w:rsidRPr="00AA424E">
        <w:rPr>
          <w:rFonts w:ascii="Times New Roman" w:hAnsi="Times New Roman" w:cs="Times New Roman"/>
          <w:sz w:val="24"/>
          <w:szCs w:val="24"/>
        </w:rPr>
        <w:t>‘Kings of the Parthians, namely Tiridates and later Phrates, son of king Phrates, Artavasdes king of the Medes, Artaxares of the Adiabenians, Dumnobellaunus and Tincomarus of the Britons, Maelo of the Sugambri, Segimerus of the Suebic Marcomanni fled for refuge to me as suppliants.’</w:t>
      </w:r>
      <w:r w:rsidR="00B20B67" w:rsidRPr="00AA424E">
        <w:rPr>
          <w:rFonts w:ascii="Times New Roman" w:hAnsi="Times New Roman" w:cs="Times New Roman"/>
          <w:i/>
          <w:sz w:val="24"/>
          <w:szCs w:val="24"/>
          <w:lang w:val="la-Latn"/>
        </w:rPr>
        <w:t xml:space="preserve"> </w:t>
      </w:r>
    </w:p>
    <w:p w14:paraId="7DDB765D" w14:textId="546ABCBB" w:rsidR="00505651" w:rsidRPr="00AA424E" w:rsidRDefault="00505651" w:rsidP="00B20B67">
      <w:pPr>
        <w:pStyle w:val="ListParagraph"/>
        <w:numPr>
          <w:ilvl w:val="0"/>
          <w:numId w:val="11"/>
        </w:numPr>
        <w:spacing w:line="240" w:lineRule="auto"/>
        <w:rPr>
          <w:sz w:val="24"/>
          <w:szCs w:val="24"/>
        </w:rPr>
      </w:pPr>
      <w:r w:rsidRPr="00AA424E">
        <w:rPr>
          <w:rFonts w:ascii="Times New Roman" w:hAnsi="Times New Roman" w:cs="Times New Roman"/>
          <w:b/>
          <w:sz w:val="24"/>
          <w:szCs w:val="24"/>
        </w:rPr>
        <w:t>26.4</w:t>
      </w:r>
      <w:r w:rsidR="00EE7467">
        <w:rPr>
          <w:rFonts w:ascii="Times New Roman" w:hAnsi="Times New Roman" w:cs="Times New Roman"/>
          <w:bCs/>
          <w:sz w:val="24"/>
          <w:szCs w:val="24"/>
        </w:rPr>
        <w:t>:</w:t>
      </w:r>
      <w:r w:rsidRPr="00AA424E">
        <w:rPr>
          <w:rFonts w:ascii="Times New Roman" w:hAnsi="Times New Roman" w:cs="Times New Roman"/>
          <w:sz w:val="24"/>
          <w:szCs w:val="24"/>
        </w:rPr>
        <w:t xml:space="preserve"> </w:t>
      </w:r>
      <w:r w:rsidR="00AD52A0" w:rsidRPr="00AA424E">
        <w:rPr>
          <w:rFonts w:ascii="Times New Roman" w:hAnsi="Times New Roman" w:cs="Times New Roman"/>
          <w:sz w:val="24"/>
          <w:szCs w:val="24"/>
        </w:rPr>
        <w:t>‘</w:t>
      </w:r>
      <w:r w:rsidRPr="00AA424E">
        <w:rPr>
          <w:rFonts w:ascii="Times New Roman" w:hAnsi="Times New Roman" w:cs="Times New Roman"/>
          <w:sz w:val="24"/>
          <w:szCs w:val="24"/>
        </w:rPr>
        <w:t>My fleet navigated through Ocean from the mouth of the Rhine to the region of the rising sun as far as the territory of the Cimbri; no Roman before this time has ever approached this area by either land or sea, and the Cimbri and Charydes and Semnones and other German peoples of the same region sent envoys to request my friendship and that of the Roman people.</w:t>
      </w:r>
      <w:r w:rsidR="00AD52A0" w:rsidRPr="00AA424E">
        <w:rPr>
          <w:rFonts w:ascii="Times New Roman" w:hAnsi="Times New Roman" w:cs="Times New Roman"/>
          <w:sz w:val="24"/>
          <w:szCs w:val="24"/>
        </w:rPr>
        <w:t>’</w:t>
      </w:r>
    </w:p>
    <w:p w14:paraId="3127B103" w14:textId="34101B00" w:rsidR="00B20B67" w:rsidRPr="00B20B67" w:rsidRDefault="00B20B67" w:rsidP="00B20B67">
      <w:pPr>
        <w:pStyle w:val="ListParagraph"/>
        <w:numPr>
          <w:ilvl w:val="0"/>
          <w:numId w:val="11"/>
        </w:numPr>
        <w:spacing w:line="240" w:lineRule="auto"/>
        <w:rPr>
          <w:rFonts w:ascii="Times New Roman" w:hAnsi="Times New Roman" w:cs="Times New Roman"/>
        </w:rPr>
      </w:pPr>
      <w:r w:rsidRPr="00AA424E">
        <w:rPr>
          <w:rFonts w:ascii="Times New Roman" w:hAnsi="Times New Roman" w:cs="Times New Roman"/>
          <w:b/>
          <w:sz w:val="24"/>
          <w:szCs w:val="24"/>
        </w:rPr>
        <w:t>26.2</w:t>
      </w:r>
      <w:r w:rsidRPr="00AA424E">
        <w:rPr>
          <w:rFonts w:ascii="Times New Roman" w:hAnsi="Times New Roman" w:cs="Times New Roman"/>
          <w:sz w:val="24"/>
          <w:szCs w:val="24"/>
        </w:rPr>
        <w:t xml:space="preserve">: ‘I settled peacefully Gauls and Hispanias, and likewise also Germania, </w:t>
      </w:r>
      <w:r w:rsidRPr="00AA424E">
        <w:rPr>
          <w:rFonts w:ascii="Times New Roman" w:hAnsi="Times New Roman" w:cs="Times New Roman"/>
          <w:bCs/>
          <w:sz w:val="24"/>
          <w:szCs w:val="24"/>
        </w:rPr>
        <w:t>an area enclosed by Ocean from Gades up to the mouth of the river Elbe.’</w:t>
      </w:r>
    </w:p>
    <w:p w14:paraId="6758B87B" w14:textId="77777777" w:rsidR="00985429" w:rsidRPr="00FC1630" w:rsidRDefault="00985429" w:rsidP="00985429">
      <w:pPr>
        <w:pStyle w:val="Heading2"/>
        <w:rPr>
          <w:rFonts w:ascii="Times New Roman" w:hAnsi="Times New Roman" w:cs="Times New Roman"/>
        </w:rPr>
      </w:pPr>
      <w:r w:rsidRPr="00FC1630">
        <w:rPr>
          <w:rFonts w:ascii="Times New Roman" w:hAnsi="Times New Roman" w:cs="Times New Roman"/>
        </w:rPr>
        <w:t>Restoring religious practices and buildings</w:t>
      </w:r>
    </w:p>
    <w:p w14:paraId="51AA39B3" w14:textId="38909BE1" w:rsidR="00985429" w:rsidRPr="00AA424E" w:rsidRDefault="001E0C40" w:rsidP="001E0C40">
      <w:pPr>
        <w:pStyle w:val="ListParagraph"/>
        <w:numPr>
          <w:ilvl w:val="0"/>
          <w:numId w:val="13"/>
        </w:numPr>
        <w:rPr>
          <w:rFonts w:ascii="Times New Roman" w:hAnsi="Times New Roman" w:cs="Times New Roman"/>
          <w:sz w:val="24"/>
          <w:szCs w:val="24"/>
        </w:rPr>
      </w:pPr>
      <w:r w:rsidRPr="00AA424E">
        <w:rPr>
          <w:rFonts w:ascii="Times New Roman" w:hAnsi="Times New Roman" w:cs="Times New Roman"/>
          <w:b/>
          <w:sz w:val="24"/>
          <w:szCs w:val="24"/>
        </w:rPr>
        <w:t>7.3</w:t>
      </w:r>
      <w:r w:rsidRPr="00AA424E">
        <w:rPr>
          <w:rFonts w:ascii="Times New Roman" w:hAnsi="Times New Roman" w:cs="Times New Roman"/>
          <w:sz w:val="24"/>
          <w:szCs w:val="24"/>
        </w:rPr>
        <w:t>: ‘I have been chief priest, augur, one of the Fifteen for conducting sacred rites, one of the Seven in charge of feasts, Arval brother, member of the fraternity of Titus, and fetial priest.</w:t>
      </w:r>
    </w:p>
    <w:p w14:paraId="0A745AE7" w14:textId="77777777" w:rsidR="00AF76E8" w:rsidRPr="00FC1630" w:rsidRDefault="00AF76E8" w:rsidP="0079414C">
      <w:pPr>
        <w:pStyle w:val="Heading2"/>
        <w:rPr>
          <w:rFonts w:ascii="Times New Roman" w:hAnsi="Times New Roman" w:cs="Times New Roman"/>
        </w:rPr>
      </w:pPr>
      <w:r w:rsidRPr="00FC1630">
        <w:rPr>
          <w:rFonts w:ascii="Times New Roman" w:hAnsi="Times New Roman" w:cs="Times New Roman"/>
        </w:rPr>
        <w:t>Transformation of the city of Rome</w:t>
      </w:r>
    </w:p>
    <w:p w14:paraId="2CCFFF59" w14:textId="77777777" w:rsidR="00AF76E8" w:rsidRPr="00FC1630" w:rsidRDefault="00765DBD" w:rsidP="00765DBD">
      <w:pPr>
        <w:pStyle w:val="ListParagraph"/>
        <w:numPr>
          <w:ilvl w:val="0"/>
          <w:numId w:val="13"/>
        </w:numPr>
        <w:rPr>
          <w:rFonts w:ascii="Times New Roman" w:hAnsi="Times New Roman" w:cs="Times New Roman"/>
        </w:rPr>
      </w:pPr>
      <w:r w:rsidRPr="00FC1630">
        <w:rPr>
          <w:rFonts w:ascii="Times New Roman" w:hAnsi="Times New Roman" w:cs="Times New Roman"/>
        </w:rPr>
        <w:t>Chapters 19-21</w:t>
      </w:r>
    </w:p>
    <w:p w14:paraId="4283D259" w14:textId="77777777" w:rsidR="00BF7705" w:rsidRPr="00FC1630" w:rsidRDefault="0079414C" w:rsidP="0079414C">
      <w:pPr>
        <w:pStyle w:val="Heading2"/>
        <w:rPr>
          <w:rFonts w:ascii="Times New Roman" w:hAnsi="Times New Roman" w:cs="Times New Roman"/>
        </w:rPr>
      </w:pPr>
      <w:r w:rsidRPr="00FC1630">
        <w:rPr>
          <w:rFonts w:ascii="Times New Roman" w:hAnsi="Times New Roman" w:cs="Times New Roman"/>
        </w:rPr>
        <w:t>Restoring constitutional government</w:t>
      </w:r>
    </w:p>
    <w:p w14:paraId="7D5E0B66" w14:textId="77777777" w:rsidR="00EC6430" w:rsidRPr="00AA424E" w:rsidRDefault="00EC6430" w:rsidP="005B615E">
      <w:pPr>
        <w:pStyle w:val="ListParagraph"/>
        <w:numPr>
          <w:ilvl w:val="0"/>
          <w:numId w:val="12"/>
        </w:numPr>
        <w:spacing w:line="240" w:lineRule="auto"/>
        <w:rPr>
          <w:rFonts w:ascii="Times New Roman" w:hAnsi="Times New Roman" w:cs="Times New Roman"/>
          <w:b/>
          <w:sz w:val="24"/>
          <w:szCs w:val="24"/>
        </w:rPr>
      </w:pPr>
      <w:r w:rsidRPr="00AA424E">
        <w:rPr>
          <w:rFonts w:ascii="Times New Roman" w:hAnsi="Times New Roman" w:cs="Times New Roman"/>
          <w:b/>
          <w:sz w:val="24"/>
          <w:szCs w:val="24"/>
          <w:lang w:val="en-US"/>
        </w:rPr>
        <w:t>5.1</w:t>
      </w:r>
      <w:r w:rsidRPr="00AA424E">
        <w:rPr>
          <w:rFonts w:ascii="Times New Roman" w:hAnsi="Times New Roman" w:cs="Times New Roman"/>
          <w:sz w:val="24"/>
          <w:szCs w:val="24"/>
          <w:lang w:val="en-US"/>
        </w:rPr>
        <w:t xml:space="preserve">: </w:t>
      </w:r>
      <w:r w:rsidRPr="00AA424E">
        <w:rPr>
          <w:rFonts w:ascii="Times New Roman" w:hAnsi="Times New Roman" w:cs="Times New Roman"/>
          <w:sz w:val="24"/>
          <w:szCs w:val="24"/>
        </w:rPr>
        <w:t>‘Even though the post of dictator was conferred upon me both when I was absent and when I was present by both people and senate in the consulship of Marcus Marcellus and Lucius Arruntius, I did not accept it.’</w:t>
      </w:r>
    </w:p>
    <w:p w14:paraId="6E99FC5A" w14:textId="09F240A4" w:rsidR="002F7A78" w:rsidRPr="00AA424E" w:rsidRDefault="001947FD" w:rsidP="005B615E">
      <w:pPr>
        <w:pStyle w:val="ListParagraph"/>
        <w:numPr>
          <w:ilvl w:val="0"/>
          <w:numId w:val="12"/>
        </w:numPr>
        <w:spacing w:line="240" w:lineRule="auto"/>
        <w:rPr>
          <w:rFonts w:ascii="Times New Roman" w:hAnsi="Times New Roman" w:cs="Times New Roman"/>
          <w:sz w:val="24"/>
          <w:szCs w:val="24"/>
        </w:rPr>
      </w:pPr>
      <w:r w:rsidRPr="00AA424E">
        <w:rPr>
          <w:rFonts w:ascii="Times New Roman" w:hAnsi="Times New Roman" w:cs="Times New Roman"/>
          <w:b/>
          <w:sz w:val="24"/>
          <w:szCs w:val="24"/>
        </w:rPr>
        <w:t xml:space="preserve">Suetonius, </w:t>
      </w:r>
      <w:r w:rsidRPr="00AA424E">
        <w:rPr>
          <w:rFonts w:ascii="Times New Roman" w:hAnsi="Times New Roman" w:cs="Times New Roman"/>
          <w:b/>
          <w:i/>
          <w:iCs/>
          <w:sz w:val="24"/>
          <w:szCs w:val="24"/>
        </w:rPr>
        <w:t>Aug</w:t>
      </w:r>
      <w:r w:rsidRPr="00AA424E">
        <w:rPr>
          <w:rFonts w:ascii="Times New Roman" w:hAnsi="Times New Roman" w:cs="Times New Roman"/>
          <w:b/>
          <w:sz w:val="24"/>
          <w:szCs w:val="24"/>
        </w:rPr>
        <w:t xml:space="preserve">. 28.2: </w:t>
      </w:r>
      <w:r w:rsidRPr="00AA424E">
        <w:rPr>
          <w:rFonts w:ascii="Times New Roman" w:hAnsi="Times New Roman" w:cs="Times New Roman"/>
          <w:sz w:val="24"/>
          <w:szCs w:val="24"/>
        </w:rPr>
        <w:t>“May I be permitted in such a way to set the state safe and sound on its proper footings and to harvest the fruit of this achievement, which I seek, that I may be called the originator of the best state of affairs and that as I die I may take with me the hope that the foundations for the state which I have laid will remain in position.”</w:t>
      </w:r>
    </w:p>
    <w:p w14:paraId="56297214" w14:textId="60A41367" w:rsidR="000954A0" w:rsidRPr="00AA424E" w:rsidRDefault="00911934" w:rsidP="005B615E">
      <w:pPr>
        <w:pStyle w:val="ListParagraph"/>
        <w:numPr>
          <w:ilvl w:val="0"/>
          <w:numId w:val="12"/>
        </w:numPr>
        <w:spacing w:line="240" w:lineRule="auto"/>
        <w:rPr>
          <w:rFonts w:ascii="Times New Roman" w:hAnsi="Times New Roman" w:cs="Times New Roman"/>
          <w:b/>
          <w:sz w:val="24"/>
          <w:szCs w:val="24"/>
        </w:rPr>
      </w:pPr>
      <w:r w:rsidRPr="00AA424E">
        <w:rPr>
          <w:rFonts w:ascii="Times New Roman" w:hAnsi="Times New Roman" w:cs="Times New Roman"/>
          <w:b/>
          <w:sz w:val="24"/>
          <w:szCs w:val="24"/>
        </w:rPr>
        <w:t>LACTOR L10:</w:t>
      </w:r>
      <w:r w:rsidRPr="00AA424E">
        <w:rPr>
          <w:rFonts w:ascii="Times New Roman" w:hAnsi="Times New Roman" w:cs="Times New Roman"/>
          <w:sz w:val="24"/>
          <w:szCs w:val="24"/>
        </w:rPr>
        <w:t xml:space="preserve"> </w:t>
      </w:r>
      <w:r w:rsidR="004220D7" w:rsidRPr="00AA424E">
        <w:rPr>
          <w:rFonts w:ascii="Times New Roman" w:hAnsi="Times New Roman" w:cs="Times New Roman"/>
          <w:sz w:val="24"/>
          <w:szCs w:val="24"/>
        </w:rPr>
        <w:t xml:space="preserve">Coin minted by L. Mescinius Rufus in 16 BC </w:t>
      </w:r>
    </w:p>
    <w:p w14:paraId="0F0A49A0" w14:textId="5B26FB72" w:rsidR="005442C6" w:rsidRPr="00AA424E" w:rsidRDefault="005A10F2" w:rsidP="005B615E">
      <w:pPr>
        <w:pStyle w:val="ListParagraph"/>
        <w:numPr>
          <w:ilvl w:val="0"/>
          <w:numId w:val="12"/>
        </w:numPr>
        <w:spacing w:line="240" w:lineRule="auto"/>
        <w:rPr>
          <w:rFonts w:ascii="Times New Roman" w:hAnsi="Times New Roman" w:cs="Times New Roman"/>
          <w:sz w:val="24"/>
          <w:szCs w:val="24"/>
        </w:rPr>
      </w:pPr>
      <w:r w:rsidRPr="00AA424E">
        <w:rPr>
          <w:rFonts w:ascii="Times New Roman" w:hAnsi="Times New Roman" w:cs="Times New Roman"/>
          <w:b/>
          <w:sz w:val="24"/>
          <w:szCs w:val="24"/>
        </w:rPr>
        <w:t>27.2</w:t>
      </w:r>
      <w:r w:rsidRPr="00AA424E">
        <w:rPr>
          <w:rFonts w:ascii="Times New Roman" w:hAnsi="Times New Roman" w:cs="Times New Roman"/>
          <w:sz w:val="24"/>
          <w:szCs w:val="24"/>
        </w:rPr>
        <w:t xml:space="preserve">: </w:t>
      </w:r>
      <w:r w:rsidR="001E69DA" w:rsidRPr="00AA424E">
        <w:rPr>
          <w:rFonts w:ascii="Times New Roman" w:hAnsi="Times New Roman" w:cs="Times New Roman"/>
          <w:sz w:val="24"/>
          <w:szCs w:val="24"/>
        </w:rPr>
        <w:t xml:space="preserve">‘I preferred, in accordance with the example set by our ancestors, …’ </w:t>
      </w:r>
    </w:p>
    <w:p w14:paraId="18B7493B" w14:textId="594777C4" w:rsidR="001E69DA" w:rsidRPr="00AA424E" w:rsidRDefault="00CE2B24" w:rsidP="005B615E">
      <w:pPr>
        <w:pStyle w:val="ListParagraph"/>
        <w:numPr>
          <w:ilvl w:val="0"/>
          <w:numId w:val="12"/>
        </w:numPr>
        <w:spacing w:line="240" w:lineRule="auto"/>
        <w:rPr>
          <w:rFonts w:ascii="Times New Roman" w:hAnsi="Times New Roman" w:cs="Times New Roman"/>
          <w:b/>
          <w:sz w:val="24"/>
          <w:szCs w:val="24"/>
        </w:rPr>
      </w:pPr>
      <w:r w:rsidRPr="00AA424E">
        <w:rPr>
          <w:rFonts w:ascii="Times New Roman" w:hAnsi="Times New Roman" w:cs="Times New Roman"/>
          <w:b/>
          <w:sz w:val="24"/>
          <w:szCs w:val="24"/>
        </w:rPr>
        <w:t>6.1</w:t>
      </w:r>
      <w:r w:rsidR="00E63E86" w:rsidRPr="00AA424E">
        <w:rPr>
          <w:rFonts w:ascii="Times New Roman" w:hAnsi="Times New Roman" w:cs="Times New Roman"/>
          <w:sz w:val="24"/>
          <w:szCs w:val="24"/>
        </w:rPr>
        <w:t>: ‘I accepted no magistracy conferred upon me that contravened ancestral custom’</w:t>
      </w:r>
    </w:p>
    <w:p w14:paraId="4A81288F" w14:textId="6263DFAB" w:rsidR="00750475" w:rsidRPr="00FC1630" w:rsidRDefault="00877E7B" w:rsidP="00722260">
      <w:pPr>
        <w:pStyle w:val="ListParagraph"/>
        <w:numPr>
          <w:ilvl w:val="0"/>
          <w:numId w:val="12"/>
        </w:numPr>
        <w:spacing w:line="240" w:lineRule="auto"/>
        <w:rPr>
          <w:rFonts w:ascii="Times New Roman" w:hAnsi="Times New Roman" w:cs="Times New Roman"/>
        </w:rPr>
      </w:pPr>
      <w:r w:rsidRPr="00AA424E">
        <w:rPr>
          <w:rFonts w:ascii="Times New Roman" w:hAnsi="Times New Roman" w:cs="Times New Roman"/>
          <w:b/>
          <w:sz w:val="24"/>
          <w:szCs w:val="24"/>
        </w:rPr>
        <w:t>10.2</w:t>
      </w:r>
      <w:r w:rsidRPr="00AA424E">
        <w:rPr>
          <w:rFonts w:ascii="Times New Roman" w:hAnsi="Times New Roman" w:cs="Times New Roman"/>
          <w:sz w:val="24"/>
          <w:szCs w:val="24"/>
        </w:rPr>
        <w:t>:</w:t>
      </w:r>
      <w:r w:rsidR="00750475" w:rsidRPr="00AA424E">
        <w:rPr>
          <w:rFonts w:ascii="Times New Roman" w:hAnsi="Times New Roman" w:cs="Times New Roman"/>
          <w:sz w:val="24"/>
          <w:szCs w:val="24"/>
        </w:rPr>
        <w:t xml:space="preserve"> ‘I rejected the idea that I should become chief priest as a replacement for my colleague during his lifetime, even though the people were offering me this priesthood, which my father had held. After several years, on the eventual death of the </w:t>
      </w:r>
      <w:r w:rsidR="00750475" w:rsidRPr="00AA424E">
        <w:rPr>
          <w:rFonts w:ascii="Times New Roman" w:hAnsi="Times New Roman" w:cs="Times New Roman"/>
          <w:sz w:val="24"/>
          <w:szCs w:val="24"/>
        </w:rPr>
        <w:lastRenderedPageBreak/>
        <w:t xml:space="preserve">man who had taken the opportunity of civil unrest to appropriate it, I did accept this priesthood.’ </w:t>
      </w:r>
    </w:p>
    <w:p w14:paraId="57FDE4C4" w14:textId="5F307100" w:rsidR="00750475" w:rsidRPr="00FC1630" w:rsidRDefault="00765DBD" w:rsidP="00765DBD">
      <w:pPr>
        <w:pStyle w:val="Heading2"/>
        <w:rPr>
          <w:rFonts w:ascii="Times New Roman" w:hAnsi="Times New Roman" w:cs="Times New Roman"/>
        </w:rPr>
      </w:pPr>
      <w:r w:rsidRPr="00FC1630">
        <w:rPr>
          <w:rFonts w:ascii="Times New Roman" w:hAnsi="Times New Roman" w:cs="Times New Roman"/>
        </w:rPr>
        <w:t xml:space="preserve">Language of the </w:t>
      </w:r>
      <w:r w:rsidRPr="00FC1630">
        <w:rPr>
          <w:rFonts w:ascii="Times New Roman" w:hAnsi="Times New Roman" w:cs="Times New Roman"/>
          <w:i/>
        </w:rPr>
        <w:t>RGDA</w:t>
      </w:r>
    </w:p>
    <w:p w14:paraId="423E25D8" w14:textId="77777777" w:rsidR="00E758A1" w:rsidRPr="00AA424E" w:rsidRDefault="001F0C58" w:rsidP="00B10E3A">
      <w:pPr>
        <w:pStyle w:val="ListParagraph"/>
        <w:numPr>
          <w:ilvl w:val="0"/>
          <w:numId w:val="14"/>
        </w:numPr>
        <w:rPr>
          <w:rFonts w:ascii="Times New Roman" w:hAnsi="Times New Roman" w:cs="Times New Roman"/>
          <w:b/>
          <w:bCs/>
          <w:sz w:val="24"/>
          <w:szCs w:val="24"/>
        </w:rPr>
      </w:pPr>
      <w:r w:rsidRPr="00AA424E">
        <w:rPr>
          <w:rFonts w:ascii="Times New Roman" w:hAnsi="Times New Roman" w:cs="Times New Roman"/>
          <w:b/>
          <w:bCs/>
          <w:sz w:val="24"/>
          <w:szCs w:val="24"/>
        </w:rPr>
        <w:t>Facts and figures</w:t>
      </w:r>
    </w:p>
    <w:p w14:paraId="653EA5DC" w14:textId="4A9405D6" w:rsidR="00A2478E" w:rsidRPr="00AA424E" w:rsidRDefault="00F054B7" w:rsidP="00AA424E">
      <w:pPr>
        <w:pStyle w:val="ListParagraph"/>
        <w:numPr>
          <w:ilvl w:val="1"/>
          <w:numId w:val="14"/>
        </w:numPr>
        <w:spacing w:line="240" w:lineRule="auto"/>
        <w:rPr>
          <w:rFonts w:ascii="Times New Roman" w:hAnsi="Times New Roman" w:cs="Times New Roman"/>
          <w:bCs/>
          <w:sz w:val="24"/>
          <w:szCs w:val="24"/>
        </w:rPr>
      </w:pPr>
      <w:r w:rsidRPr="00AA424E">
        <w:rPr>
          <w:rFonts w:ascii="Times New Roman" w:hAnsi="Times New Roman" w:cs="Times New Roman"/>
          <w:b/>
          <w:bCs/>
          <w:sz w:val="24"/>
          <w:szCs w:val="24"/>
        </w:rPr>
        <w:t>8.2-4</w:t>
      </w:r>
      <w:r w:rsidRPr="00AA424E">
        <w:rPr>
          <w:rFonts w:ascii="Times New Roman" w:hAnsi="Times New Roman" w:cs="Times New Roman"/>
          <w:bCs/>
          <w:sz w:val="24"/>
          <w:szCs w:val="24"/>
        </w:rPr>
        <w:t>: I performed the ceremony of purification forty-two years after the last one; in this census 4,063,000 individual Roman citizens were registered. Then for a second time I conducted a census on my own with consular power in the consulship of Gaius Censorinus and Gaius Asinius; in this census were registered 4,233,000 individual Roman citizens. And for a third time I conducted a census with consular power with Tiberius Caesar my son as colleague in the consulship of Sextus Pompeius and Sextus Appuleius; in this census were registered 4,937,000 individual Roman citizens.</w:t>
      </w:r>
    </w:p>
    <w:p w14:paraId="66B7E270" w14:textId="20C41E58" w:rsidR="005A4472" w:rsidRPr="00AA424E" w:rsidRDefault="005A4472" w:rsidP="00B10E3A">
      <w:pPr>
        <w:pStyle w:val="ListParagraph"/>
        <w:numPr>
          <w:ilvl w:val="0"/>
          <w:numId w:val="14"/>
        </w:numPr>
        <w:rPr>
          <w:rFonts w:ascii="Times New Roman" w:hAnsi="Times New Roman" w:cs="Times New Roman"/>
          <w:b/>
          <w:bCs/>
          <w:sz w:val="24"/>
          <w:szCs w:val="24"/>
        </w:rPr>
      </w:pPr>
      <w:r w:rsidRPr="00AA424E">
        <w:rPr>
          <w:rFonts w:ascii="Times New Roman" w:hAnsi="Times New Roman" w:cs="Times New Roman"/>
          <w:b/>
          <w:bCs/>
          <w:sz w:val="24"/>
          <w:szCs w:val="24"/>
        </w:rPr>
        <w:t>Official formulae</w:t>
      </w:r>
    </w:p>
    <w:p w14:paraId="351E615A" w14:textId="5FCA7330" w:rsidR="00472250" w:rsidRPr="00472250" w:rsidRDefault="00472250" w:rsidP="00AA424E">
      <w:pPr>
        <w:pStyle w:val="ListParagraph"/>
        <w:numPr>
          <w:ilvl w:val="1"/>
          <w:numId w:val="14"/>
        </w:numPr>
        <w:spacing w:line="240" w:lineRule="auto"/>
        <w:rPr>
          <w:rFonts w:ascii="Times New Roman" w:hAnsi="Times New Roman" w:cs="Times New Roman"/>
          <w:bCs/>
          <w:sz w:val="24"/>
          <w:szCs w:val="24"/>
        </w:rPr>
      </w:pPr>
      <w:r w:rsidRPr="00AA424E">
        <w:rPr>
          <w:rFonts w:ascii="Times New Roman" w:hAnsi="Times New Roman" w:cs="Times New Roman"/>
          <w:b/>
          <w:bCs/>
          <w:sz w:val="24"/>
          <w:szCs w:val="24"/>
        </w:rPr>
        <w:t xml:space="preserve">7.1: </w:t>
      </w:r>
      <w:r w:rsidRPr="00472250">
        <w:rPr>
          <w:rFonts w:ascii="Times New Roman" w:hAnsi="Times New Roman" w:cs="Times New Roman"/>
          <w:bCs/>
          <w:sz w:val="24"/>
          <w:szCs w:val="24"/>
        </w:rPr>
        <w:t>I was one of the triumvirs for settling the state for ten consecutive years.</w:t>
      </w:r>
    </w:p>
    <w:p w14:paraId="1ECCD7E8" w14:textId="69899BB3" w:rsidR="005A4472" w:rsidRPr="00AA424E" w:rsidRDefault="00472250" w:rsidP="00472250">
      <w:pPr>
        <w:pStyle w:val="ListParagraph"/>
        <w:ind w:left="1440"/>
        <w:rPr>
          <w:rFonts w:ascii="Times New Roman" w:hAnsi="Times New Roman" w:cs="Times New Roman"/>
          <w:bCs/>
          <w:sz w:val="24"/>
          <w:szCs w:val="24"/>
        </w:rPr>
      </w:pPr>
      <w:r w:rsidRPr="00AA424E">
        <w:rPr>
          <w:rFonts w:ascii="Times New Roman" w:hAnsi="Times New Roman" w:cs="Times New Roman"/>
          <w:bCs/>
          <w:i/>
          <w:iCs/>
          <w:sz w:val="24"/>
          <w:szCs w:val="24"/>
          <w:lang w:val="la-Latn"/>
        </w:rPr>
        <w:t>triumvirum rei publicae constituendae fui per continuos annos decem.</w:t>
      </w:r>
    </w:p>
    <w:p w14:paraId="2F6DD352" w14:textId="407753CD" w:rsidR="001F0C58" w:rsidRPr="00AA424E" w:rsidRDefault="001F0C58" w:rsidP="00B10E3A">
      <w:pPr>
        <w:pStyle w:val="ListParagraph"/>
        <w:numPr>
          <w:ilvl w:val="0"/>
          <w:numId w:val="14"/>
        </w:numPr>
        <w:rPr>
          <w:rFonts w:ascii="Times New Roman" w:hAnsi="Times New Roman" w:cs="Times New Roman"/>
          <w:b/>
          <w:bCs/>
          <w:sz w:val="24"/>
          <w:szCs w:val="24"/>
        </w:rPr>
      </w:pPr>
      <w:r w:rsidRPr="00AA424E">
        <w:rPr>
          <w:rFonts w:ascii="Times New Roman" w:hAnsi="Times New Roman" w:cs="Times New Roman"/>
          <w:b/>
          <w:bCs/>
          <w:sz w:val="24"/>
          <w:szCs w:val="24"/>
        </w:rPr>
        <w:t>Augustus’ centrality</w:t>
      </w:r>
    </w:p>
    <w:p w14:paraId="07149E39" w14:textId="0C9D857A" w:rsidR="00E758A1" w:rsidRPr="00AA424E" w:rsidRDefault="00E758A1" w:rsidP="00AA424E">
      <w:pPr>
        <w:pStyle w:val="ListParagraph"/>
        <w:numPr>
          <w:ilvl w:val="1"/>
          <w:numId w:val="14"/>
        </w:numPr>
        <w:spacing w:line="240" w:lineRule="auto"/>
        <w:rPr>
          <w:rFonts w:ascii="Times New Roman" w:hAnsi="Times New Roman" w:cs="Times New Roman"/>
        </w:rPr>
      </w:pPr>
      <w:r w:rsidRPr="00AA424E">
        <w:rPr>
          <w:rFonts w:ascii="Times New Roman" w:hAnsi="Times New Roman" w:cs="Times New Roman"/>
          <w:b/>
          <w:bCs/>
          <w:sz w:val="24"/>
          <w:szCs w:val="24"/>
        </w:rPr>
        <w:t xml:space="preserve">30 </w:t>
      </w:r>
      <w:r w:rsidRPr="00AA424E">
        <w:rPr>
          <w:rFonts w:ascii="Times New Roman" w:hAnsi="Times New Roman" w:cs="Times New Roman"/>
          <w:b/>
          <w:bCs/>
          <w:sz w:val="24"/>
          <w:szCs w:val="24"/>
          <w:lang w:val="la-Latn"/>
        </w:rPr>
        <w:t>1</w:t>
      </w:r>
      <w:r w:rsidR="00C601A5" w:rsidRPr="00AA424E">
        <w:rPr>
          <w:rFonts w:ascii="Times New Roman" w:hAnsi="Times New Roman" w:cs="Times New Roman"/>
          <w:b/>
          <w:bCs/>
          <w:sz w:val="24"/>
          <w:szCs w:val="24"/>
        </w:rPr>
        <w:t xml:space="preserve">: </w:t>
      </w:r>
      <w:r w:rsidR="00C601A5" w:rsidRPr="00AA424E">
        <w:rPr>
          <w:rFonts w:ascii="Times New Roman" w:hAnsi="Times New Roman" w:cs="Times New Roman"/>
          <w:bCs/>
          <w:sz w:val="24"/>
          <w:szCs w:val="24"/>
        </w:rPr>
        <w:t>‘</w:t>
      </w:r>
      <w:r w:rsidRPr="00AA424E">
        <w:rPr>
          <w:rFonts w:ascii="Times New Roman" w:hAnsi="Times New Roman" w:cs="Times New Roman"/>
          <w:sz w:val="24"/>
          <w:szCs w:val="24"/>
        </w:rPr>
        <w:t xml:space="preserve">The Pannonian peoples had never had </w:t>
      </w:r>
      <w:r w:rsidRPr="00AA424E">
        <w:rPr>
          <w:rFonts w:ascii="Times New Roman" w:hAnsi="Times New Roman" w:cs="Times New Roman"/>
          <w:bCs/>
          <w:sz w:val="24"/>
          <w:szCs w:val="24"/>
        </w:rPr>
        <w:t xml:space="preserve">an army of the Roman people </w:t>
      </w:r>
      <w:r w:rsidRPr="00AA424E">
        <w:rPr>
          <w:rFonts w:ascii="Times New Roman" w:hAnsi="Times New Roman" w:cs="Times New Roman"/>
          <w:sz w:val="24"/>
          <w:szCs w:val="24"/>
        </w:rPr>
        <w:t xml:space="preserve">come near them before I became leader. I made them subject to the rule of the Roman people, once they were subdued through the agency of Tiberius Nero, who at that time was my stepson and deputy, and I advanced the boundary of Illyricum to the bank of the river Danube. </w:t>
      </w:r>
      <w:r w:rsidRPr="00AA424E">
        <w:rPr>
          <w:rFonts w:ascii="Times New Roman" w:hAnsi="Times New Roman" w:cs="Times New Roman"/>
          <w:bCs/>
          <w:sz w:val="24"/>
          <w:szCs w:val="24"/>
        </w:rPr>
        <w:t>2.</w:t>
      </w:r>
      <w:r w:rsidRPr="00AA424E">
        <w:rPr>
          <w:rFonts w:ascii="Times New Roman" w:hAnsi="Times New Roman" w:cs="Times New Roman"/>
          <w:sz w:val="24"/>
          <w:szCs w:val="24"/>
        </w:rPr>
        <w:t xml:space="preserve"> An army of Dacians which crossed over onto this side of that river was conquered and overwhelmed </w:t>
      </w:r>
      <w:r w:rsidRPr="00AA424E">
        <w:rPr>
          <w:rFonts w:ascii="Times New Roman" w:hAnsi="Times New Roman" w:cs="Times New Roman"/>
          <w:bCs/>
          <w:sz w:val="24"/>
          <w:szCs w:val="24"/>
        </w:rPr>
        <w:t>under my auspices</w:t>
      </w:r>
      <w:r w:rsidRPr="00AA424E">
        <w:rPr>
          <w:rFonts w:ascii="Times New Roman" w:hAnsi="Times New Roman" w:cs="Times New Roman"/>
          <w:sz w:val="24"/>
          <w:szCs w:val="24"/>
        </w:rPr>
        <w:t xml:space="preserve">, and afterwards </w:t>
      </w:r>
      <w:r w:rsidRPr="00AA424E">
        <w:rPr>
          <w:rFonts w:ascii="Times New Roman" w:hAnsi="Times New Roman" w:cs="Times New Roman"/>
          <w:bCs/>
          <w:sz w:val="24"/>
          <w:szCs w:val="24"/>
        </w:rPr>
        <w:t xml:space="preserve">my army </w:t>
      </w:r>
      <w:r w:rsidRPr="00AA424E">
        <w:rPr>
          <w:rFonts w:ascii="Times New Roman" w:hAnsi="Times New Roman" w:cs="Times New Roman"/>
          <w:sz w:val="24"/>
          <w:szCs w:val="24"/>
        </w:rPr>
        <w:t>was led across the Danube and compelled the Dacian peoples to endure the commands of the Roman people.</w:t>
      </w:r>
      <w:r w:rsidR="00C601A5" w:rsidRPr="00AA424E">
        <w:rPr>
          <w:rFonts w:ascii="Times New Roman" w:hAnsi="Times New Roman" w:cs="Times New Roman"/>
          <w:sz w:val="24"/>
          <w:szCs w:val="24"/>
        </w:rPr>
        <w:t>’</w:t>
      </w:r>
    </w:p>
    <w:p w14:paraId="3D06B185" w14:textId="77777777" w:rsidR="001668C9" w:rsidRPr="00FC1630" w:rsidRDefault="001668C9" w:rsidP="009A7126">
      <w:pPr>
        <w:pStyle w:val="Heading1"/>
        <w:spacing w:before="0"/>
        <w:rPr>
          <w:rFonts w:ascii="Times New Roman" w:hAnsi="Times New Roman" w:cs="Times New Roman"/>
        </w:rPr>
      </w:pPr>
      <w:r w:rsidRPr="00FC1630">
        <w:rPr>
          <w:rFonts w:ascii="Times New Roman" w:hAnsi="Times New Roman" w:cs="Times New Roman"/>
        </w:rPr>
        <w:t>Nothing but the truth?</w:t>
      </w:r>
    </w:p>
    <w:p w14:paraId="44D519BA" w14:textId="15597D5D" w:rsidR="00E626CB" w:rsidRPr="000C5C4C" w:rsidRDefault="00E626CB" w:rsidP="00722260">
      <w:pPr>
        <w:pStyle w:val="ListParagraph"/>
        <w:numPr>
          <w:ilvl w:val="0"/>
          <w:numId w:val="15"/>
        </w:numPr>
        <w:spacing w:line="240" w:lineRule="auto"/>
        <w:rPr>
          <w:rFonts w:ascii="Times New Roman" w:hAnsi="Times New Roman" w:cs="Times New Roman"/>
          <w:i/>
          <w:sz w:val="24"/>
          <w:szCs w:val="24"/>
        </w:rPr>
      </w:pPr>
      <w:r w:rsidRPr="000C5C4C">
        <w:rPr>
          <w:rFonts w:ascii="Times New Roman" w:hAnsi="Times New Roman" w:cs="Times New Roman"/>
          <w:b/>
          <w:sz w:val="24"/>
          <w:szCs w:val="24"/>
        </w:rPr>
        <w:t>2</w:t>
      </w:r>
      <w:r w:rsidR="000D6E5D" w:rsidRPr="000C5C4C">
        <w:rPr>
          <w:rFonts w:ascii="Times New Roman" w:hAnsi="Times New Roman" w:cs="Times New Roman"/>
          <w:sz w:val="24"/>
          <w:szCs w:val="24"/>
        </w:rPr>
        <w:t>:</w:t>
      </w:r>
      <w:r w:rsidRPr="000C5C4C">
        <w:rPr>
          <w:rFonts w:ascii="Times New Roman" w:hAnsi="Times New Roman" w:cs="Times New Roman"/>
          <w:sz w:val="24"/>
          <w:szCs w:val="24"/>
        </w:rPr>
        <w:t xml:space="preserve"> ‘Those who murdered my father I drove into exile by way of the courts of law, exacting retribution for their crime and afterwards I defeated them twice in battle while they were making war upon the state.’</w:t>
      </w:r>
    </w:p>
    <w:p w14:paraId="3E48C951" w14:textId="24A31FA3" w:rsidR="00E626CB" w:rsidRPr="000C5C4C" w:rsidRDefault="00F0185E" w:rsidP="00722260">
      <w:pPr>
        <w:pStyle w:val="ListParagraph"/>
        <w:numPr>
          <w:ilvl w:val="0"/>
          <w:numId w:val="15"/>
        </w:numPr>
        <w:spacing w:line="240" w:lineRule="auto"/>
        <w:rPr>
          <w:rFonts w:ascii="Times New Roman" w:hAnsi="Times New Roman" w:cs="Times New Roman"/>
          <w:i/>
          <w:sz w:val="24"/>
          <w:szCs w:val="24"/>
        </w:rPr>
      </w:pPr>
      <w:r w:rsidRPr="000C5C4C">
        <w:rPr>
          <w:rFonts w:ascii="Times New Roman" w:hAnsi="Times New Roman" w:cs="Times New Roman"/>
          <w:b/>
          <w:sz w:val="24"/>
          <w:szCs w:val="24"/>
        </w:rPr>
        <w:t>25.1</w:t>
      </w:r>
      <w:r w:rsidR="00961E6D" w:rsidRPr="000C5C4C">
        <w:rPr>
          <w:rFonts w:ascii="Times New Roman" w:hAnsi="Times New Roman" w:cs="Times New Roman"/>
          <w:sz w:val="24"/>
          <w:szCs w:val="24"/>
        </w:rPr>
        <w:t>:</w:t>
      </w:r>
      <w:r w:rsidRPr="000C5C4C">
        <w:rPr>
          <w:rFonts w:ascii="Times New Roman" w:hAnsi="Times New Roman" w:cs="Times New Roman"/>
          <w:sz w:val="24"/>
          <w:szCs w:val="24"/>
        </w:rPr>
        <w:t xml:space="preserve"> ‘I brought the sea under control from pirates. In this war I handed back to their masters for punishment almost 30,000 captured slaves who had run away from their masters and taken up arms against the state.’</w:t>
      </w:r>
    </w:p>
    <w:p w14:paraId="0E70A1AE" w14:textId="423D893B" w:rsidR="004B3F77" w:rsidRPr="0031194E" w:rsidRDefault="009B0C0B" w:rsidP="0031194E">
      <w:pPr>
        <w:pStyle w:val="ListParagraph"/>
        <w:numPr>
          <w:ilvl w:val="0"/>
          <w:numId w:val="15"/>
        </w:numPr>
        <w:rPr>
          <w:i/>
        </w:rPr>
      </w:pPr>
      <w:r w:rsidRPr="000C5C4C">
        <w:rPr>
          <w:rFonts w:ascii="Times New Roman" w:hAnsi="Times New Roman" w:cs="Times New Roman"/>
          <w:b/>
          <w:sz w:val="24"/>
          <w:szCs w:val="24"/>
        </w:rPr>
        <w:t>19.2</w:t>
      </w:r>
      <w:r w:rsidRPr="000C5C4C">
        <w:rPr>
          <w:rFonts w:ascii="Times New Roman" w:hAnsi="Times New Roman" w:cs="Times New Roman"/>
          <w:sz w:val="24"/>
          <w:szCs w:val="24"/>
        </w:rPr>
        <w:t xml:space="preserve">: </w:t>
      </w:r>
      <w:r w:rsidR="00F55D0E" w:rsidRPr="000C5C4C">
        <w:rPr>
          <w:rFonts w:ascii="Times New Roman" w:hAnsi="Times New Roman" w:cs="Times New Roman"/>
          <w:sz w:val="24"/>
          <w:szCs w:val="24"/>
        </w:rPr>
        <w:t xml:space="preserve">‘I built the temples on the Capitol of Jupiter Feretrius and of Jupiter the </w:t>
      </w:r>
      <w:proofErr w:type="spellStart"/>
      <w:r w:rsidR="00F55D0E" w:rsidRPr="000C5C4C">
        <w:rPr>
          <w:rFonts w:ascii="Times New Roman" w:hAnsi="Times New Roman" w:cs="Times New Roman"/>
          <w:sz w:val="24"/>
          <w:szCs w:val="24"/>
        </w:rPr>
        <w:t>Thunderer</w:t>
      </w:r>
      <w:proofErr w:type="spellEnd"/>
      <w:r w:rsidR="00F55D0E" w:rsidRPr="000C5C4C">
        <w:rPr>
          <w:rFonts w:ascii="Times New Roman" w:hAnsi="Times New Roman" w:cs="Times New Roman"/>
          <w:sz w:val="24"/>
          <w:szCs w:val="24"/>
        </w:rPr>
        <w:t>.’</w:t>
      </w:r>
    </w:p>
    <w:p w14:paraId="590BA4A8" w14:textId="3B4232AB" w:rsidR="004B3F77" w:rsidRPr="0040134D" w:rsidRDefault="004B3F77" w:rsidP="0088593D">
      <w:pPr>
        <w:pStyle w:val="Heading1"/>
        <w:pBdr>
          <w:top w:val="single" w:sz="4" w:space="1" w:color="auto"/>
        </w:pBdr>
        <w:spacing w:before="0" w:after="240" w:line="240" w:lineRule="auto"/>
        <w:jc w:val="center"/>
        <w:rPr>
          <w:rFonts w:ascii="Times New Roman" w:hAnsi="Times New Roman" w:cs="Times New Roman"/>
        </w:rPr>
      </w:pPr>
      <w:r>
        <w:rPr>
          <w:rFonts w:ascii="Times New Roman" w:hAnsi="Times New Roman" w:cs="Times New Roman"/>
        </w:rPr>
        <w:t>Bibliography</w:t>
      </w:r>
    </w:p>
    <w:p w14:paraId="4A97EFE4" w14:textId="7302B97E" w:rsidR="00321E26" w:rsidRPr="005F2618" w:rsidRDefault="00321E26" w:rsidP="00321E26">
      <w:pPr>
        <w:pStyle w:val="ListParagraph"/>
        <w:numPr>
          <w:ilvl w:val="0"/>
          <w:numId w:val="18"/>
        </w:numPr>
        <w:rPr>
          <w:b/>
          <w:bCs/>
        </w:rPr>
      </w:pPr>
      <w:r w:rsidRPr="005F2618">
        <w:rPr>
          <w:rFonts w:ascii="Times New Roman" w:hAnsi="Times New Roman" w:cs="Times New Roman"/>
          <w:b/>
          <w:bCs/>
          <w:sz w:val="24"/>
          <w:szCs w:val="24"/>
          <w:lang w:val="it-IT"/>
        </w:rPr>
        <w:t xml:space="preserve">M.G.L. Cooley, ed. </w:t>
      </w:r>
      <w:r w:rsidRPr="005F2618">
        <w:rPr>
          <w:rFonts w:ascii="Times New Roman" w:hAnsi="Times New Roman" w:cs="Times New Roman"/>
          <w:b/>
          <w:bCs/>
          <w:sz w:val="24"/>
          <w:szCs w:val="24"/>
        </w:rPr>
        <w:t xml:space="preserve">(2003) </w:t>
      </w:r>
      <w:r w:rsidRPr="005F2618">
        <w:rPr>
          <w:rFonts w:ascii="Times New Roman" w:hAnsi="Times New Roman" w:cs="Times New Roman"/>
          <w:b/>
          <w:bCs/>
          <w:i/>
          <w:sz w:val="24"/>
          <w:szCs w:val="24"/>
        </w:rPr>
        <w:t>The Age of Augustus</w:t>
      </w:r>
      <w:r w:rsidRPr="005F2618">
        <w:rPr>
          <w:rFonts w:ascii="Times New Roman" w:hAnsi="Times New Roman" w:cs="Times New Roman"/>
          <w:b/>
          <w:bCs/>
          <w:sz w:val="24"/>
          <w:szCs w:val="24"/>
        </w:rPr>
        <w:t xml:space="preserve"> (LACTOR no.17)</w:t>
      </w:r>
    </w:p>
    <w:p w14:paraId="4A93001F" w14:textId="1483DC42" w:rsidR="00657CB9" w:rsidRPr="005737AA" w:rsidRDefault="00657CB9" w:rsidP="00657CB9">
      <w:pPr>
        <w:pStyle w:val="ListParagraph"/>
      </w:pPr>
      <w:r w:rsidRPr="005737AA">
        <w:rPr>
          <w:rFonts w:ascii="Times New Roman" w:hAnsi="Times New Roman" w:cs="Times New Roman"/>
        </w:rPr>
        <w:t>Sourcebook of literary texts, inscriptions, coins, papyri in translation with brief comments.</w:t>
      </w:r>
    </w:p>
    <w:p w14:paraId="34822E14" w14:textId="6018AAD3" w:rsidR="004B3F77" w:rsidRPr="00E55734" w:rsidRDefault="004B3F77" w:rsidP="004B3F77">
      <w:pPr>
        <w:pStyle w:val="ListParagraph"/>
        <w:numPr>
          <w:ilvl w:val="0"/>
          <w:numId w:val="18"/>
        </w:numPr>
        <w:rPr>
          <w:rFonts w:ascii="Times New Roman" w:hAnsi="Times New Roman" w:cs="Times New Roman"/>
          <w:sz w:val="24"/>
          <w:szCs w:val="24"/>
        </w:rPr>
      </w:pPr>
      <w:r w:rsidRPr="00D112D9">
        <w:rPr>
          <w:rFonts w:ascii="Times New Roman" w:hAnsi="Times New Roman" w:cs="Times New Roman"/>
          <w:b/>
          <w:bCs/>
          <w:sz w:val="24"/>
          <w:szCs w:val="24"/>
        </w:rPr>
        <w:t xml:space="preserve">A.E. Cooley (2009) </w:t>
      </w:r>
      <w:r w:rsidRPr="00D112D9">
        <w:rPr>
          <w:rFonts w:ascii="Times New Roman" w:hAnsi="Times New Roman" w:cs="Times New Roman"/>
          <w:b/>
          <w:bCs/>
          <w:i/>
          <w:sz w:val="24"/>
          <w:szCs w:val="24"/>
        </w:rPr>
        <w:t>Res Gestae Divi Augusti. Text, Translation and Commentary</w:t>
      </w:r>
      <w:r w:rsidRPr="00D112D9">
        <w:rPr>
          <w:rFonts w:ascii="Times New Roman" w:hAnsi="Times New Roman" w:cs="Times New Roman"/>
          <w:b/>
          <w:bCs/>
          <w:sz w:val="24"/>
          <w:szCs w:val="24"/>
        </w:rPr>
        <w:t xml:space="preserve"> (CUP)</w:t>
      </w:r>
      <w:r w:rsidR="00D112D9">
        <w:rPr>
          <w:rFonts w:ascii="Times New Roman" w:hAnsi="Times New Roman" w:cs="Times New Roman"/>
          <w:b/>
          <w:bCs/>
          <w:sz w:val="24"/>
          <w:szCs w:val="24"/>
        </w:rPr>
        <w:br/>
      </w:r>
      <w:r w:rsidR="00E55734" w:rsidRPr="005737AA">
        <w:rPr>
          <w:rFonts w:ascii="Times New Roman" w:hAnsi="Times New Roman" w:cs="Times New Roman"/>
          <w:lang w:val="en"/>
        </w:rPr>
        <w:t xml:space="preserve">Explores </w:t>
      </w:r>
      <w:r w:rsidR="00E55734" w:rsidRPr="005737AA">
        <w:rPr>
          <w:rFonts w:ascii="Times New Roman" w:hAnsi="Times New Roman" w:cs="Times New Roman"/>
          <w:i/>
          <w:iCs/>
          <w:lang w:val="en"/>
        </w:rPr>
        <w:t>RGDA</w:t>
      </w:r>
      <w:r w:rsidR="00E55734" w:rsidRPr="005737AA">
        <w:rPr>
          <w:rFonts w:ascii="Times New Roman" w:hAnsi="Times New Roman" w:cs="Times New Roman"/>
          <w:lang w:val="en"/>
        </w:rPr>
        <w:t xml:space="preserve"> as a personal account by Augustus of his life’s achievements, analyzing how Augustus understood his role in Roman society, politics, and history. Parallel Greek and Latin texts, plus English translations of both versions, elucidate the way in which provincial audiences responded to, and sometimes adapted, the words of Augustus.</w:t>
      </w:r>
    </w:p>
    <w:p w14:paraId="57F96423" w14:textId="44B6D9E4" w:rsidR="001C2F9A" w:rsidRPr="00605C35" w:rsidRDefault="001C2F9A" w:rsidP="004B3F77">
      <w:pPr>
        <w:pStyle w:val="ListParagraph"/>
        <w:numPr>
          <w:ilvl w:val="0"/>
          <w:numId w:val="18"/>
        </w:numPr>
        <w:rPr>
          <w:b/>
          <w:bCs/>
        </w:rPr>
      </w:pPr>
      <w:r w:rsidRPr="00605C35">
        <w:rPr>
          <w:rFonts w:ascii="Times New Roman" w:hAnsi="Times New Roman" w:cs="Times New Roman"/>
          <w:b/>
          <w:bCs/>
          <w:sz w:val="24"/>
          <w:szCs w:val="24"/>
        </w:rPr>
        <w:t xml:space="preserve">A.E. Cooley (2014) ‘Augustus’ </w:t>
      </w:r>
      <w:r w:rsidRPr="00605C35">
        <w:rPr>
          <w:rFonts w:ascii="Times New Roman" w:hAnsi="Times New Roman" w:cs="Times New Roman"/>
          <w:b/>
          <w:bCs/>
          <w:i/>
          <w:iCs/>
          <w:sz w:val="24"/>
          <w:szCs w:val="24"/>
        </w:rPr>
        <w:t>Oxford Bibliographies Online</w:t>
      </w:r>
    </w:p>
    <w:p w14:paraId="35D1E5CE" w14:textId="4829843B" w:rsidR="00A31D90" w:rsidRPr="00226AF6" w:rsidRDefault="00A31D90" w:rsidP="00A31D90">
      <w:pPr>
        <w:pStyle w:val="ListParagraph"/>
      </w:pPr>
      <w:r w:rsidRPr="00226AF6">
        <w:rPr>
          <w:rFonts w:ascii="Times New Roman" w:hAnsi="Times New Roman" w:cs="Times New Roman"/>
        </w:rPr>
        <w:t xml:space="preserve">Annotated </w:t>
      </w:r>
      <w:r w:rsidR="00282F81" w:rsidRPr="00226AF6">
        <w:rPr>
          <w:rFonts w:ascii="Times New Roman" w:hAnsi="Times New Roman" w:cs="Times New Roman"/>
        </w:rPr>
        <w:t xml:space="preserve">online </w:t>
      </w:r>
      <w:r w:rsidRPr="00226AF6">
        <w:rPr>
          <w:rFonts w:ascii="Times New Roman" w:hAnsi="Times New Roman" w:cs="Times New Roman"/>
        </w:rPr>
        <w:t>bibliography of the age of Augustus.</w:t>
      </w:r>
    </w:p>
    <w:p w14:paraId="61E2ADCE" w14:textId="5032A47B" w:rsidR="007C1B95" w:rsidRDefault="00657CB9" w:rsidP="00E26319">
      <w:pPr>
        <w:pStyle w:val="citationinfo"/>
        <w:numPr>
          <w:ilvl w:val="0"/>
          <w:numId w:val="18"/>
        </w:numPr>
        <w:spacing w:before="0" w:beforeAutospacing="0" w:after="0" w:afterAutospacing="0"/>
        <w:rPr>
          <w:b/>
          <w:bCs/>
          <w:lang w:val="en"/>
        </w:rPr>
      </w:pPr>
      <w:r w:rsidRPr="007C1B95">
        <w:rPr>
          <w:b/>
          <w:bCs/>
          <w:lang w:val="en"/>
        </w:rPr>
        <w:lastRenderedPageBreak/>
        <w:t xml:space="preserve">Ridley, Ronald. 2003. </w:t>
      </w:r>
      <w:r w:rsidRPr="007C1B95">
        <w:rPr>
          <w:rStyle w:val="Emphasis"/>
          <w:b/>
          <w:bCs/>
          <w:lang w:val="en"/>
        </w:rPr>
        <w:t>The emperor’s retrospect: Augustus’</w:t>
      </w:r>
      <w:r w:rsidRPr="007C1B95">
        <w:rPr>
          <w:b/>
          <w:bCs/>
          <w:lang w:val="en"/>
        </w:rPr>
        <w:t xml:space="preserve"> Res gestae </w:t>
      </w:r>
      <w:r w:rsidRPr="007C1B95">
        <w:rPr>
          <w:rStyle w:val="Emphasis"/>
          <w:b/>
          <w:bCs/>
          <w:lang w:val="en"/>
        </w:rPr>
        <w:t>in epigraphy, historiography, and commentary</w:t>
      </w:r>
      <w:r w:rsidRPr="007C1B95">
        <w:rPr>
          <w:b/>
          <w:bCs/>
          <w:lang w:val="en"/>
        </w:rPr>
        <w:t xml:space="preserve">. </w:t>
      </w:r>
      <w:proofErr w:type="spellStart"/>
      <w:r w:rsidRPr="007C1B95">
        <w:rPr>
          <w:b/>
          <w:bCs/>
          <w:lang w:val="en"/>
        </w:rPr>
        <w:t>Studia</w:t>
      </w:r>
      <w:proofErr w:type="spellEnd"/>
      <w:r w:rsidRPr="007C1B95">
        <w:rPr>
          <w:b/>
          <w:bCs/>
          <w:lang w:val="en"/>
        </w:rPr>
        <w:t xml:space="preserve"> </w:t>
      </w:r>
      <w:proofErr w:type="spellStart"/>
      <w:r w:rsidRPr="007C1B95">
        <w:rPr>
          <w:b/>
          <w:bCs/>
          <w:lang w:val="en"/>
        </w:rPr>
        <w:t>Hellenistica</w:t>
      </w:r>
      <w:proofErr w:type="spellEnd"/>
      <w:r w:rsidRPr="007C1B95">
        <w:rPr>
          <w:b/>
          <w:bCs/>
          <w:lang w:val="en"/>
        </w:rPr>
        <w:t xml:space="preserve"> 39. Leuven, </w:t>
      </w:r>
      <w:proofErr w:type="spellStart"/>
      <w:r w:rsidRPr="007C1B95">
        <w:rPr>
          <w:b/>
          <w:bCs/>
          <w:lang w:val="en"/>
        </w:rPr>
        <w:t>Peeters</w:t>
      </w:r>
      <w:proofErr w:type="spellEnd"/>
    </w:p>
    <w:p w14:paraId="41C318F1" w14:textId="36B1E673" w:rsidR="001C2F9A" w:rsidRPr="007C1B95" w:rsidRDefault="00657CB9" w:rsidP="00BD6926">
      <w:pPr>
        <w:pStyle w:val="citationinfo"/>
        <w:spacing w:before="0" w:beforeAutospacing="0" w:after="0" w:afterAutospacing="0"/>
        <w:ind w:left="720"/>
        <w:rPr>
          <w:b/>
          <w:bCs/>
          <w:sz w:val="22"/>
          <w:szCs w:val="22"/>
          <w:lang w:val="en"/>
        </w:rPr>
      </w:pPr>
      <w:r w:rsidRPr="007C1B95">
        <w:rPr>
          <w:sz w:val="22"/>
          <w:szCs w:val="22"/>
          <w:lang w:val="en"/>
        </w:rPr>
        <w:t xml:space="preserve">Challenges the view that the public character of the </w:t>
      </w:r>
      <w:r w:rsidRPr="007C1B95">
        <w:rPr>
          <w:rStyle w:val="Emphasis"/>
          <w:sz w:val="22"/>
          <w:szCs w:val="22"/>
          <w:lang w:val="en"/>
        </w:rPr>
        <w:t>RGDA</w:t>
      </w:r>
      <w:r w:rsidRPr="007C1B95">
        <w:rPr>
          <w:sz w:val="22"/>
          <w:szCs w:val="22"/>
          <w:lang w:val="en"/>
        </w:rPr>
        <w:t xml:space="preserve"> would have prevented Augustus from manipulating the historical record by exploring how selectively the text deals with some aspects of Augustus’s career and by arguing that it includes some outright untruths.</w:t>
      </w:r>
    </w:p>
    <w:p w14:paraId="15C9EF31" w14:textId="2333996B" w:rsidR="00217014" w:rsidRPr="00217014" w:rsidRDefault="00217014" w:rsidP="00BD6926">
      <w:pPr>
        <w:pStyle w:val="citationinfo"/>
        <w:numPr>
          <w:ilvl w:val="0"/>
          <w:numId w:val="21"/>
        </w:numPr>
        <w:spacing w:before="0" w:beforeAutospacing="0" w:after="0" w:afterAutospacing="0"/>
        <w:rPr>
          <w:b/>
          <w:bCs/>
          <w:lang w:val="en"/>
        </w:rPr>
      </w:pPr>
      <w:r w:rsidRPr="00217014">
        <w:rPr>
          <w:b/>
          <w:bCs/>
          <w:lang w:val="en"/>
        </w:rPr>
        <w:t xml:space="preserve">Galinsky, Karl, ed. 2005. </w:t>
      </w:r>
      <w:r w:rsidRPr="00217014">
        <w:rPr>
          <w:rStyle w:val="Emphasis"/>
          <w:b/>
          <w:bCs/>
          <w:lang w:val="en"/>
        </w:rPr>
        <w:t>The Cambridge companion to the age of Augustus</w:t>
      </w:r>
      <w:r w:rsidRPr="00217014">
        <w:rPr>
          <w:b/>
          <w:bCs/>
          <w:lang w:val="en"/>
        </w:rPr>
        <w:t>. C</w:t>
      </w:r>
      <w:r>
        <w:rPr>
          <w:b/>
          <w:bCs/>
          <w:lang w:val="en"/>
        </w:rPr>
        <w:t>UP</w:t>
      </w:r>
    </w:p>
    <w:p w14:paraId="7EE9E2C5" w14:textId="23A965F9" w:rsidR="00217014" w:rsidRPr="00F57009" w:rsidRDefault="00217014" w:rsidP="00BD6926">
      <w:pPr>
        <w:pStyle w:val="NormalWeb"/>
        <w:spacing w:before="0" w:beforeAutospacing="0" w:after="0" w:afterAutospacing="0"/>
        <w:ind w:left="720"/>
        <w:rPr>
          <w:sz w:val="22"/>
          <w:szCs w:val="22"/>
          <w:lang w:val="en"/>
        </w:rPr>
      </w:pPr>
      <w:r w:rsidRPr="00F57009">
        <w:rPr>
          <w:sz w:val="22"/>
          <w:szCs w:val="22"/>
          <w:lang w:val="en"/>
        </w:rPr>
        <w:t xml:space="preserve">Sixteen chapters by leading scholars cover the main political, social, religious, and cultural developments of the age, giving equal weight to Rome, Italy, and the provinces. Each chapter includes “Suggestions for further reading.” Includes maps; family tree; comparative timeline of political, financial, and cultural events; a generous sprinkling of illustrations, including </w:t>
      </w:r>
      <w:proofErr w:type="spellStart"/>
      <w:r w:rsidRPr="00F57009">
        <w:rPr>
          <w:sz w:val="22"/>
          <w:szCs w:val="22"/>
          <w:lang w:val="en"/>
        </w:rPr>
        <w:t>colo</w:t>
      </w:r>
      <w:r w:rsidR="009A5E93">
        <w:rPr>
          <w:sz w:val="22"/>
          <w:szCs w:val="22"/>
          <w:lang w:val="en"/>
        </w:rPr>
        <w:t>u</w:t>
      </w:r>
      <w:r w:rsidRPr="00F57009">
        <w:rPr>
          <w:sz w:val="22"/>
          <w:szCs w:val="22"/>
          <w:lang w:val="en"/>
        </w:rPr>
        <w:t>r</w:t>
      </w:r>
      <w:proofErr w:type="spellEnd"/>
      <w:r w:rsidRPr="00F57009">
        <w:rPr>
          <w:sz w:val="22"/>
          <w:szCs w:val="22"/>
          <w:lang w:val="en"/>
        </w:rPr>
        <w:t xml:space="preserve"> plates.</w:t>
      </w:r>
    </w:p>
    <w:p w14:paraId="71EB6F72" w14:textId="0C43F68B" w:rsidR="00CA2015" w:rsidRPr="00CA2015" w:rsidRDefault="00CA2015" w:rsidP="00BD6926">
      <w:pPr>
        <w:pStyle w:val="citationinfo"/>
        <w:numPr>
          <w:ilvl w:val="0"/>
          <w:numId w:val="22"/>
        </w:numPr>
        <w:spacing w:before="0" w:beforeAutospacing="0" w:after="0" w:afterAutospacing="0"/>
        <w:rPr>
          <w:b/>
          <w:bCs/>
          <w:lang w:val="en"/>
        </w:rPr>
      </w:pPr>
      <w:r w:rsidRPr="00CA2015">
        <w:rPr>
          <w:b/>
          <w:bCs/>
          <w:lang w:val="en"/>
        </w:rPr>
        <w:t xml:space="preserve">Edmondson, Jonathan, ed. 2009. </w:t>
      </w:r>
      <w:r w:rsidRPr="00CA2015">
        <w:rPr>
          <w:rStyle w:val="Emphasis"/>
          <w:b/>
          <w:bCs/>
          <w:lang w:val="en"/>
        </w:rPr>
        <w:t>Augustus</w:t>
      </w:r>
      <w:r w:rsidRPr="00CA2015">
        <w:rPr>
          <w:b/>
          <w:bCs/>
          <w:lang w:val="en"/>
        </w:rPr>
        <w:t>. Edinburgh Readings of the Ancient World. Edinburgh UP.</w:t>
      </w:r>
    </w:p>
    <w:p w14:paraId="2500B0A6" w14:textId="56D5C186" w:rsidR="004B3F77" w:rsidRPr="00BD6926" w:rsidRDefault="00CA2015" w:rsidP="00BD6926">
      <w:pPr>
        <w:pStyle w:val="ListParagraph"/>
        <w:spacing w:after="0"/>
        <w:rPr>
          <w:rFonts w:ascii="Times New Roman" w:hAnsi="Times New Roman" w:cs="Times New Roman"/>
          <w:lang w:val="en"/>
        </w:rPr>
      </w:pPr>
      <w:r w:rsidRPr="00BD6926">
        <w:rPr>
          <w:rFonts w:ascii="Times New Roman" w:hAnsi="Times New Roman" w:cs="Times New Roman"/>
          <w:lang w:val="en"/>
        </w:rPr>
        <w:t xml:space="preserve">Reprints influential articles covering a wide range of themes. Notably, includes articles by </w:t>
      </w:r>
      <w:proofErr w:type="spellStart"/>
      <w:r w:rsidRPr="00BD6926">
        <w:rPr>
          <w:rFonts w:ascii="Times New Roman" w:hAnsi="Times New Roman" w:cs="Times New Roman"/>
          <w:lang w:val="en"/>
        </w:rPr>
        <w:t>Ferrary</w:t>
      </w:r>
      <w:proofErr w:type="spellEnd"/>
      <w:r w:rsidRPr="00BD6926">
        <w:rPr>
          <w:rFonts w:ascii="Times New Roman" w:hAnsi="Times New Roman" w:cs="Times New Roman"/>
          <w:lang w:val="en"/>
        </w:rPr>
        <w:t xml:space="preserve">, Eck, Scheid, and </w:t>
      </w:r>
      <w:proofErr w:type="spellStart"/>
      <w:r w:rsidRPr="00BD6926">
        <w:rPr>
          <w:rFonts w:ascii="Times New Roman" w:hAnsi="Times New Roman" w:cs="Times New Roman"/>
          <w:lang w:val="en"/>
        </w:rPr>
        <w:t>Trillmich</w:t>
      </w:r>
      <w:proofErr w:type="spellEnd"/>
      <w:r w:rsidRPr="00BD6926">
        <w:rPr>
          <w:rFonts w:ascii="Times New Roman" w:hAnsi="Times New Roman" w:cs="Times New Roman"/>
          <w:lang w:val="en"/>
        </w:rPr>
        <w:t xml:space="preserve"> in English translation. Substantial introductory material sets each paper into its historiographical context. Offers Glossary; Guide to Further Reading; Chronology of Ancient Events, and Modern Publications; appendix lists consulships, imperatorial salutations, and tribunician powers of Augustus.</w:t>
      </w:r>
    </w:p>
    <w:p w14:paraId="12A80382" w14:textId="3C39F27A" w:rsidR="002E21EC" w:rsidRPr="002E21EC" w:rsidRDefault="002E21EC" w:rsidP="00BD6926">
      <w:pPr>
        <w:pStyle w:val="citationinfo"/>
        <w:numPr>
          <w:ilvl w:val="0"/>
          <w:numId w:val="23"/>
        </w:numPr>
        <w:spacing w:before="0" w:beforeAutospacing="0" w:after="0" w:afterAutospacing="0"/>
        <w:rPr>
          <w:b/>
          <w:bCs/>
          <w:lang w:val="en"/>
        </w:rPr>
      </w:pPr>
      <w:r w:rsidRPr="002E21EC">
        <w:rPr>
          <w:b/>
          <w:bCs/>
          <w:lang w:val="en"/>
        </w:rPr>
        <w:t xml:space="preserve">Galinsky, Karl. 2012. </w:t>
      </w:r>
      <w:r w:rsidRPr="002E21EC">
        <w:rPr>
          <w:rStyle w:val="Emphasis"/>
          <w:b/>
          <w:bCs/>
          <w:lang w:val="en"/>
        </w:rPr>
        <w:t>Augustus: Introduction to the life of an emperor</w:t>
      </w:r>
      <w:r w:rsidRPr="002E21EC">
        <w:rPr>
          <w:b/>
          <w:bCs/>
          <w:lang w:val="en"/>
        </w:rPr>
        <w:t>. C</w:t>
      </w:r>
      <w:r w:rsidRPr="002E21EC">
        <w:rPr>
          <w:b/>
          <w:bCs/>
          <w:lang w:val="en"/>
        </w:rPr>
        <w:t>UP</w:t>
      </w:r>
      <w:r w:rsidRPr="002E21EC">
        <w:rPr>
          <w:b/>
          <w:bCs/>
          <w:lang w:val="en"/>
        </w:rPr>
        <w:t>.</w:t>
      </w:r>
    </w:p>
    <w:p w14:paraId="616E04C6" w14:textId="1617FA67" w:rsidR="003D2133" w:rsidRPr="00BD6926" w:rsidRDefault="002E21EC" w:rsidP="002E21EC">
      <w:pPr>
        <w:pStyle w:val="ListParagraph"/>
        <w:rPr>
          <w:rFonts w:ascii="Times New Roman" w:hAnsi="Times New Roman" w:cs="Times New Roman"/>
          <w:lang w:val="en"/>
        </w:rPr>
      </w:pPr>
      <w:r w:rsidRPr="00BD6926">
        <w:rPr>
          <w:rFonts w:ascii="Times New Roman" w:hAnsi="Times New Roman" w:cs="Times New Roman"/>
          <w:lang w:val="en"/>
        </w:rPr>
        <w:t>Distinctive combination of a clear narrative and concise discussion of interpretative problems. Individual sources presented within their own boxes to demonstrate what underlies the analysis, allowing students to develop their own toolkit of analytical approaches. Includes maps and illustrations, a genealogical chart, timeline, note on ancient sources, further reading.</w:t>
      </w:r>
    </w:p>
    <w:p w14:paraId="600A4DB8" w14:textId="77777777" w:rsidR="007B7A54" w:rsidRDefault="0031194E" w:rsidP="007B7A54">
      <w:pPr>
        <w:pStyle w:val="ListParagraph"/>
        <w:numPr>
          <w:ilvl w:val="0"/>
          <w:numId w:val="18"/>
        </w:numPr>
        <w:rPr>
          <w:rStyle w:val="small-caps"/>
          <w:rFonts w:ascii="Times New Roman" w:hAnsi="Times New Roman" w:cs="Times New Roman"/>
          <w:b/>
          <w:bCs/>
          <w:sz w:val="24"/>
          <w:szCs w:val="24"/>
        </w:rPr>
      </w:pPr>
      <w:r w:rsidRPr="00AF55AE">
        <w:rPr>
          <w:rStyle w:val="small-caps"/>
          <w:rFonts w:ascii="Times New Roman" w:hAnsi="Times New Roman" w:cs="Times New Roman"/>
          <w:b/>
          <w:bCs/>
          <w:sz w:val="24"/>
          <w:szCs w:val="24"/>
        </w:rPr>
        <w:t xml:space="preserve">Cooley, A.E. 2019. ‘From the Augustan Principate to the Invention of the Age of Augustus’ </w:t>
      </w:r>
      <w:r w:rsidRPr="00AF55AE">
        <w:rPr>
          <w:rStyle w:val="small-caps"/>
          <w:rFonts w:ascii="Times New Roman" w:hAnsi="Times New Roman" w:cs="Times New Roman"/>
          <w:b/>
          <w:bCs/>
          <w:i/>
          <w:iCs/>
          <w:sz w:val="24"/>
          <w:szCs w:val="24"/>
        </w:rPr>
        <w:t>JRS</w:t>
      </w:r>
      <w:r w:rsidRPr="00AF55AE">
        <w:rPr>
          <w:rStyle w:val="small-caps"/>
          <w:rFonts w:ascii="Times New Roman" w:hAnsi="Times New Roman" w:cs="Times New Roman"/>
          <w:b/>
          <w:bCs/>
          <w:sz w:val="24"/>
          <w:szCs w:val="24"/>
        </w:rPr>
        <w:t xml:space="preserve"> 109</w:t>
      </w:r>
    </w:p>
    <w:p w14:paraId="2D2971C5" w14:textId="77777777" w:rsidR="00607352" w:rsidRDefault="0031194E" w:rsidP="00607352">
      <w:pPr>
        <w:pStyle w:val="ListParagraph"/>
        <w:rPr>
          <w:rFonts w:ascii="Times New Roman" w:hAnsi="Times New Roman" w:cs="Times New Roman"/>
        </w:rPr>
      </w:pPr>
      <w:r w:rsidRPr="007B7A54">
        <w:rPr>
          <w:rFonts w:ascii="Times New Roman" w:hAnsi="Times New Roman" w:cs="Times New Roman"/>
        </w:rPr>
        <w:t xml:space="preserve">This paper explores alternatives to analysing the political impact of Augustus in terms of the establishment of a new constitutional structure, the Augustan Principate. It starts by showing how the word </w:t>
      </w:r>
      <w:proofErr w:type="spellStart"/>
      <w:r w:rsidRPr="00A16350">
        <w:rPr>
          <w:rFonts w:ascii="Times New Roman" w:hAnsi="Times New Roman" w:cs="Times New Roman"/>
          <w:i/>
          <w:iCs/>
        </w:rPr>
        <w:t>principatus</w:t>
      </w:r>
      <w:proofErr w:type="spellEnd"/>
      <w:r w:rsidRPr="007B7A54">
        <w:rPr>
          <w:rFonts w:ascii="Times New Roman" w:hAnsi="Times New Roman" w:cs="Times New Roman"/>
        </w:rPr>
        <w:t xml:space="preserve"> changed over time and explores the significance of the term </w:t>
      </w:r>
      <w:proofErr w:type="spellStart"/>
      <w:r w:rsidRPr="007B7A54">
        <w:rPr>
          <w:rFonts w:ascii="Times New Roman" w:hAnsi="Times New Roman" w:cs="Times New Roman"/>
          <w:i/>
          <w:iCs/>
        </w:rPr>
        <w:t>statio</w:t>
      </w:r>
      <w:proofErr w:type="spellEnd"/>
      <w:r w:rsidRPr="007B7A54">
        <w:rPr>
          <w:rFonts w:ascii="Times New Roman" w:hAnsi="Times New Roman" w:cs="Times New Roman"/>
        </w:rPr>
        <w:t>. It considers how contemporaries viewed the political changes that occurred during Augustus’ lifetime, analysing the ways in which power at Rome became increasingly embodied in the person of Augustus himself. It suggests that there was an increasing recognition that Augustus was an exceptional individual, whose position in the state was supported by powers granted formally by senatorial decree and popular vote as well as informally by acclamation, but whose authority was ultimately a personal quality, supported by the gods, and predestined by birth. It traces the ways in which Augustus’ rule became increasingly personalised, with the result that one of the main challenges faced by Tiberius in A.D. 14 was how to take over Augustus’ personal role as princeps.</w:t>
      </w:r>
    </w:p>
    <w:p w14:paraId="13CF35E4" w14:textId="526F6B36" w:rsidR="0031194E" w:rsidRDefault="0031194E" w:rsidP="00607352">
      <w:pPr>
        <w:pStyle w:val="ListParagraph"/>
        <w:numPr>
          <w:ilvl w:val="0"/>
          <w:numId w:val="18"/>
        </w:numPr>
        <w:rPr>
          <w:rStyle w:val="small-caps"/>
          <w:rFonts w:ascii="Times New Roman" w:hAnsi="Times New Roman" w:cs="Times New Roman"/>
          <w:b/>
          <w:bCs/>
          <w:sz w:val="24"/>
          <w:szCs w:val="24"/>
        </w:rPr>
      </w:pPr>
      <w:r w:rsidRPr="00607352">
        <w:rPr>
          <w:rStyle w:val="small-caps"/>
          <w:rFonts w:ascii="Times New Roman" w:hAnsi="Times New Roman" w:cs="Times New Roman"/>
          <w:b/>
          <w:bCs/>
          <w:sz w:val="24"/>
          <w:szCs w:val="24"/>
        </w:rPr>
        <w:t>Goodman, P.J. 2018</w:t>
      </w:r>
      <w:r w:rsidR="00607352" w:rsidRPr="00607352">
        <w:rPr>
          <w:rStyle w:val="small-caps"/>
          <w:rFonts w:ascii="Times New Roman" w:hAnsi="Times New Roman" w:cs="Times New Roman"/>
          <w:b/>
          <w:bCs/>
          <w:sz w:val="24"/>
          <w:szCs w:val="24"/>
        </w:rPr>
        <w:t xml:space="preserve"> </w:t>
      </w:r>
      <w:r w:rsidRPr="00607352">
        <w:rPr>
          <w:rStyle w:val="small-caps"/>
          <w:rFonts w:ascii="Times New Roman" w:hAnsi="Times New Roman" w:cs="Times New Roman"/>
          <w:b/>
          <w:bCs/>
          <w:sz w:val="24"/>
          <w:szCs w:val="24"/>
        </w:rPr>
        <w:t xml:space="preserve">‘Twelve </w:t>
      </w:r>
      <w:proofErr w:type="spellStart"/>
      <w:r w:rsidRPr="00607352">
        <w:rPr>
          <w:rStyle w:val="small-caps"/>
          <w:rFonts w:ascii="Times New Roman" w:hAnsi="Times New Roman" w:cs="Times New Roman"/>
          <w:b/>
          <w:bCs/>
          <w:sz w:val="24"/>
          <w:szCs w:val="24"/>
        </w:rPr>
        <w:t>Augusti</w:t>
      </w:r>
      <w:proofErr w:type="spellEnd"/>
      <w:r w:rsidRPr="00607352">
        <w:rPr>
          <w:rStyle w:val="small-caps"/>
          <w:rFonts w:ascii="Times New Roman" w:hAnsi="Times New Roman" w:cs="Times New Roman"/>
          <w:b/>
          <w:bCs/>
          <w:sz w:val="24"/>
          <w:szCs w:val="24"/>
        </w:rPr>
        <w:t xml:space="preserve">’, </w:t>
      </w:r>
      <w:r w:rsidRPr="00607352">
        <w:rPr>
          <w:rStyle w:val="small-caps"/>
          <w:rFonts w:ascii="Times New Roman" w:hAnsi="Times New Roman" w:cs="Times New Roman"/>
          <w:b/>
          <w:bCs/>
          <w:i/>
          <w:sz w:val="24"/>
          <w:szCs w:val="24"/>
        </w:rPr>
        <w:t>Journal of Roman Studies</w:t>
      </w:r>
      <w:r w:rsidRPr="00607352">
        <w:rPr>
          <w:rStyle w:val="small-caps"/>
          <w:rFonts w:ascii="Times New Roman" w:hAnsi="Times New Roman" w:cs="Times New Roman"/>
          <w:b/>
          <w:bCs/>
          <w:sz w:val="24"/>
          <w:szCs w:val="24"/>
        </w:rPr>
        <w:t xml:space="preserve"> 108: 156-70</w:t>
      </w:r>
    </w:p>
    <w:p w14:paraId="1770D9AD" w14:textId="29082D87" w:rsidR="00607352" w:rsidRPr="00607352" w:rsidRDefault="00607352" w:rsidP="00607352">
      <w:pPr>
        <w:pStyle w:val="ListParagraph"/>
        <w:rPr>
          <w:rStyle w:val="small-caps"/>
          <w:rFonts w:ascii="Times New Roman" w:hAnsi="Times New Roman" w:cs="Times New Roman"/>
        </w:rPr>
      </w:pPr>
      <w:r w:rsidRPr="00607352">
        <w:rPr>
          <w:rStyle w:val="small-caps"/>
          <w:rFonts w:ascii="Times New Roman" w:hAnsi="Times New Roman" w:cs="Times New Roman"/>
        </w:rPr>
        <w:t xml:space="preserve">Reviews twelve new books inspired by the </w:t>
      </w:r>
      <w:proofErr w:type="spellStart"/>
      <w:r w:rsidRPr="00607352">
        <w:rPr>
          <w:rStyle w:val="small-caps"/>
          <w:rFonts w:ascii="Times New Roman" w:hAnsi="Times New Roman" w:cs="Times New Roman"/>
        </w:rPr>
        <w:t>bimillenium</w:t>
      </w:r>
      <w:proofErr w:type="spellEnd"/>
      <w:r w:rsidRPr="00607352">
        <w:rPr>
          <w:rStyle w:val="small-caps"/>
          <w:rFonts w:ascii="Times New Roman" w:hAnsi="Times New Roman" w:cs="Times New Roman"/>
        </w:rPr>
        <w:t xml:space="preserve"> of Augustus’ death. A </w:t>
      </w:r>
      <w:r>
        <w:rPr>
          <w:rStyle w:val="small-caps"/>
          <w:rFonts w:ascii="Times New Roman" w:hAnsi="Times New Roman" w:cs="Times New Roman"/>
        </w:rPr>
        <w:t xml:space="preserve">concise </w:t>
      </w:r>
      <w:r w:rsidRPr="00607352">
        <w:rPr>
          <w:rStyle w:val="small-caps"/>
          <w:rFonts w:ascii="Times New Roman" w:hAnsi="Times New Roman" w:cs="Times New Roman"/>
        </w:rPr>
        <w:t>discussion of new approaches.</w:t>
      </w:r>
    </w:p>
    <w:p w14:paraId="0F533AF5" w14:textId="1C8535B9" w:rsidR="0031194E" w:rsidRDefault="0031194E" w:rsidP="00FF1271">
      <w:pPr>
        <w:pStyle w:val="ListParagraph"/>
        <w:numPr>
          <w:ilvl w:val="0"/>
          <w:numId w:val="18"/>
        </w:numPr>
        <w:rPr>
          <w:rFonts w:ascii="Times New Roman" w:eastAsia="Arial Unicode MS" w:hAnsi="Times New Roman" w:cs="Times New Roman"/>
          <w:b/>
          <w:bCs/>
          <w:sz w:val="24"/>
          <w:szCs w:val="24"/>
        </w:rPr>
      </w:pPr>
      <w:r w:rsidRPr="00FF1271">
        <w:rPr>
          <w:rFonts w:ascii="Times New Roman" w:eastAsia="Arial Unicode MS" w:hAnsi="Times New Roman" w:cs="Times New Roman"/>
          <w:b/>
          <w:bCs/>
          <w:sz w:val="24"/>
          <w:szCs w:val="24"/>
        </w:rPr>
        <w:t xml:space="preserve">Harlow, M. and Laurence, R. 2017: ‘Augustus </w:t>
      </w:r>
      <w:r w:rsidRPr="00FF1271">
        <w:rPr>
          <w:rFonts w:ascii="Times New Roman" w:eastAsia="Arial Unicode MS" w:hAnsi="Times New Roman" w:cs="Times New Roman"/>
          <w:b/>
          <w:bCs/>
          <w:i/>
          <w:sz w:val="24"/>
          <w:szCs w:val="24"/>
        </w:rPr>
        <w:t>senex</w:t>
      </w:r>
      <w:r w:rsidRPr="00FF1271">
        <w:rPr>
          <w:rFonts w:ascii="Times New Roman" w:eastAsia="Arial Unicode MS" w:hAnsi="Times New Roman" w:cs="Times New Roman"/>
          <w:b/>
          <w:bCs/>
          <w:sz w:val="24"/>
          <w:szCs w:val="24"/>
        </w:rPr>
        <w:t xml:space="preserve">: old age and the remaking of the Principate’, </w:t>
      </w:r>
      <w:r w:rsidRPr="00FF1271">
        <w:rPr>
          <w:rFonts w:ascii="Times New Roman" w:eastAsia="Arial Unicode MS" w:hAnsi="Times New Roman" w:cs="Times New Roman"/>
          <w:b/>
          <w:bCs/>
          <w:i/>
          <w:sz w:val="24"/>
          <w:szCs w:val="24"/>
        </w:rPr>
        <w:t>Greece and Rome</w:t>
      </w:r>
      <w:r w:rsidRPr="00FF1271">
        <w:rPr>
          <w:rFonts w:ascii="Times New Roman" w:eastAsia="Arial Unicode MS" w:hAnsi="Times New Roman" w:cs="Times New Roman"/>
          <w:b/>
          <w:bCs/>
          <w:sz w:val="24"/>
          <w:szCs w:val="24"/>
        </w:rPr>
        <w:t xml:space="preserve"> 64.2, 115-31</w:t>
      </w:r>
    </w:p>
    <w:p w14:paraId="09F02FF4" w14:textId="77777777" w:rsidR="000F39B2" w:rsidRDefault="000F39B2" w:rsidP="000F39B2">
      <w:pPr>
        <w:pStyle w:val="ListParagraph"/>
        <w:rPr>
          <w:rFonts w:ascii="Times New Roman" w:eastAsia="Arial Unicode MS" w:hAnsi="Times New Roman" w:cs="Times New Roman"/>
        </w:rPr>
      </w:pPr>
      <w:r w:rsidRPr="000F39B2">
        <w:rPr>
          <w:rFonts w:ascii="Times New Roman" w:eastAsia="Arial Unicode MS" w:hAnsi="Times New Roman" w:cs="Times New Roman"/>
        </w:rPr>
        <w:t xml:space="preserve">Evaluates the impact of Augustus’ ageing upon his role within the state. </w:t>
      </w:r>
    </w:p>
    <w:p w14:paraId="07E67417" w14:textId="69C71ECA" w:rsidR="005D6E07" w:rsidRPr="00327AEF" w:rsidRDefault="0031194E" w:rsidP="005D6E07">
      <w:pPr>
        <w:pStyle w:val="ListParagraph"/>
        <w:numPr>
          <w:ilvl w:val="0"/>
          <w:numId w:val="18"/>
        </w:numPr>
        <w:rPr>
          <w:rFonts w:ascii="Times New Roman" w:eastAsia="Arial Unicode MS" w:hAnsi="Times New Roman" w:cs="Times New Roman"/>
          <w:b/>
          <w:bCs/>
        </w:rPr>
      </w:pPr>
      <w:r w:rsidRPr="000F39B2">
        <w:rPr>
          <w:rFonts w:ascii="Times New Roman" w:hAnsi="Times New Roman" w:cs="Times New Roman"/>
          <w:b/>
          <w:bCs/>
          <w:sz w:val="24"/>
          <w:szCs w:val="24"/>
        </w:rPr>
        <w:t xml:space="preserve">Morrell, K., Osgood, J., Welch, K. (eds) 2019: </w:t>
      </w:r>
      <w:r w:rsidRPr="000F39B2">
        <w:rPr>
          <w:rFonts w:ascii="Times New Roman" w:hAnsi="Times New Roman" w:cs="Times New Roman"/>
          <w:b/>
          <w:bCs/>
          <w:i/>
          <w:sz w:val="24"/>
          <w:szCs w:val="24"/>
        </w:rPr>
        <w:t>The Alternative Augustan Age</w:t>
      </w:r>
      <w:r w:rsidRPr="000F39B2">
        <w:rPr>
          <w:rFonts w:ascii="Times New Roman" w:hAnsi="Times New Roman" w:cs="Times New Roman"/>
          <w:b/>
          <w:bCs/>
          <w:sz w:val="24"/>
          <w:szCs w:val="24"/>
        </w:rPr>
        <w:t>, Oxford.</w:t>
      </w:r>
    </w:p>
    <w:p w14:paraId="52FE148C" w14:textId="77777777" w:rsidR="00327AEF" w:rsidRPr="003E6316" w:rsidRDefault="00327AEF" w:rsidP="00327AEF">
      <w:pPr>
        <w:pStyle w:val="ListParagraph"/>
        <w:spacing w:after="160" w:line="259" w:lineRule="auto"/>
      </w:pPr>
      <w:bookmarkStart w:id="0" w:name="_GoBack"/>
      <w:bookmarkEnd w:id="0"/>
      <w:r w:rsidRPr="003E6316">
        <w:rPr>
          <w:rFonts w:ascii="Times New Roman" w:eastAsia="Times New Roman" w:hAnsi="Times New Roman" w:cs="Times New Roman"/>
          <w:lang w:val="en" w:eastAsia="en-GB"/>
        </w:rPr>
        <w:t xml:space="preserve">Challenges the highly entrenched view that Augustus was chiefly responsible for the major political and cultural developments of his age. Emphasizes many continuities with earlier </w:t>
      </w:r>
      <w:r w:rsidRPr="003E6316">
        <w:rPr>
          <w:rFonts w:ascii="Times New Roman" w:eastAsia="Times New Roman" w:hAnsi="Times New Roman" w:cs="Times New Roman"/>
          <w:lang w:val="en" w:eastAsia="en-GB"/>
        </w:rPr>
        <w:lastRenderedPageBreak/>
        <w:t xml:space="preserve">republican history and culture that traditional periodization minimizes. Offers major reinterpretations of figures usually considered Augustus' subordinates, including Agrippa and Maecenas. </w:t>
      </w:r>
    </w:p>
    <w:p w14:paraId="786726A2" w14:textId="77777777" w:rsidR="00327AEF" w:rsidRPr="00327AEF" w:rsidRDefault="00327AEF" w:rsidP="00327AEF">
      <w:pPr>
        <w:pStyle w:val="ListParagraph"/>
        <w:numPr>
          <w:ilvl w:val="1"/>
          <w:numId w:val="18"/>
        </w:numPr>
        <w:spacing w:after="160" w:line="259" w:lineRule="auto"/>
        <w:rPr>
          <w:rFonts w:ascii="Times New Roman" w:hAnsi="Times New Roman" w:cs="Times New Roman"/>
        </w:rPr>
      </w:pPr>
      <w:r w:rsidRPr="00327AEF">
        <w:rPr>
          <w:rFonts w:ascii="Times New Roman" w:hAnsi="Times New Roman" w:cs="Times New Roman"/>
          <w:lang w:val="en"/>
        </w:rPr>
        <w:t xml:space="preserve">‘Rebuilding Romulus' Senate: The lectio </w:t>
      </w:r>
      <w:proofErr w:type="spellStart"/>
      <w:r w:rsidRPr="00327AEF">
        <w:rPr>
          <w:rFonts w:ascii="Times New Roman" w:hAnsi="Times New Roman" w:cs="Times New Roman"/>
          <w:lang w:val="en"/>
        </w:rPr>
        <w:t>senatus</w:t>
      </w:r>
      <w:proofErr w:type="spellEnd"/>
      <w:r w:rsidRPr="00327AEF">
        <w:rPr>
          <w:rFonts w:ascii="Times New Roman" w:hAnsi="Times New Roman" w:cs="Times New Roman"/>
          <w:lang w:val="en"/>
        </w:rPr>
        <w:t xml:space="preserve"> of 18 BCE’ - </w:t>
      </w:r>
      <w:r w:rsidRPr="00327AEF">
        <w:rPr>
          <w:rStyle w:val="Emphasis"/>
          <w:rFonts w:ascii="Times New Roman" w:hAnsi="Times New Roman" w:cs="Times New Roman"/>
          <w:lang w:val="en"/>
        </w:rPr>
        <w:t xml:space="preserve">Andrew Pettinger - </w:t>
      </w:r>
      <w:r w:rsidRPr="00327AEF">
        <w:rPr>
          <w:rFonts w:ascii="Times New Roman" w:hAnsi="Times New Roman" w:cs="Times New Roman"/>
        </w:rPr>
        <w:t>Offers an important argument, neatly put, that senators rather than Augustus may have been the motivators for the lectio. A valuable contribution to rethinking the period 19/18 BC.</w:t>
      </w:r>
    </w:p>
    <w:p w14:paraId="51F81A89" w14:textId="77777777" w:rsidR="00327AEF" w:rsidRPr="00327AEF" w:rsidRDefault="00327AEF" w:rsidP="00327AEF">
      <w:pPr>
        <w:pStyle w:val="ListParagraph"/>
        <w:numPr>
          <w:ilvl w:val="1"/>
          <w:numId w:val="18"/>
        </w:numPr>
        <w:spacing w:after="160" w:line="259" w:lineRule="auto"/>
        <w:rPr>
          <w:rFonts w:ascii="Times New Roman" w:hAnsi="Times New Roman" w:cs="Times New Roman"/>
        </w:rPr>
      </w:pPr>
      <w:r w:rsidRPr="00327AEF">
        <w:rPr>
          <w:rFonts w:ascii="Times New Roman" w:hAnsi="Times New Roman" w:cs="Times New Roman"/>
          <w:lang w:val="en"/>
        </w:rPr>
        <w:t xml:space="preserve">C. </w:t>
      </w:r>
      <w:proofErr w:type="spellStart"/>
      <w:r w:rsidRPr="00327AEF">
        <w:rPr>
          <w:rFonts w:ascii="Times New Roman" w:hAnsi="Times New Roman" w:cs="Times New Roman"/>
          <w:lang w:val="en"/>
        </w:rPr>
        <w:t>Asinius</w:t>
      </w:r>
      <w:proofErr w:type="spellEnd"/>
      <w:r w:rsidRPr="00327AEF">
        <w:rPr>
          <w:rFonts w:ascii="Times New Roman" w:hAnsi="Times New Roman" w:cs="Times New Roman"/>
          <w:lang w:val="en"/>
        </w:rPr>
        <w:t xml:space="preserve"> Pollio and the politics of cosmopolitanism - </w:t>
      </w:r>
      <w:r w:rsidRPr="00327AEF">
        <w:rPr>
          <w:rStyle w:val="Emphasis"/>
          <w:rFonts w:ascii="Times New Roman" w:hAnsi="Times New Roman" w:cs="Times New Roman"/>
          <w:lang w:val="en"/>
        </w:rPr>
        <w:t xml:space="preserve">Joel Allen – </w:t>
      </w:r>
      <w:r w:rsidRPr="00327AEF">
        <w:rPr>
          <w:rStyle w:val="Emphasis"/>
          <w:rFonts w:ascii="Times New Roman" w:hAnsi="Times New Roman" w:cs="Times New Roman"/>
          <w:i w:val="0"/>
          <w:iCs w:val="0"/>
          <w:lang w:val="en"/>
        </w:rPr>
        <w:t>reasserts</w:t>
      </w:r>
      <w:r w:rsidRPr="00327AEF">
        <w:rPr>
          <w:rStyle w:val="Emphasis"/>
          <w:rFonts w:ascii="Times New Roman" w:hAnsi="Times New Roman" w:cs="Times New Roman"/>
          <w:lang w:val="en"/>
        </w:rPr>
        <w:t xml:space="preserve"> </w:t>
      </w:r>
      <w:r w:rsidRPr="00327AEF">
        <w:rPr>
          <w:rFonts w:ascii="Times New Roman" w:hAnsi="Times New Roman" w:cs="Times New Roman"/>
        </w:rPr>
        <w:t>Pollio’s significance as a political figure</w:t>
      </w:r>
    </w:p>
    <w:p w14:paraId="16F5139C" w14:textId="467357B2" w:rsidR="00327AEF" w:rsidRPr="00327AEF" w:rsidRDefault="00327AEF" w:rsidP="00327AEF">
      <w:pPr>
        <w:pStyle w:val="ListParagraph"/>
        <w:numPr>
          <w:ilvl w:val="1"/>
          <w:numId w:val="18"/>
        </w:numPr>
        <w:spacing w:after="160" w:line="259" w:lineRule="auto"/>
        <w:rPr>
          <w:rFonts w:ascii="Times New Roman" w:hAnsi="Times New Roman" w:cs="Times New Roman"/>
        </w:rPr>
      </w:pPr>
      <w:r w:rsidRPr="00327AEF">
        <w:rPr>
          <w:rFonts w:ascii="Times New Roman" w:hAnsi="Times New Roman" w:cs="Times New Roman"/>
          <w:lang w:val="en"/>
        </w:rPr>
        <w:t xml:space="preserve">How do you solve a problem like Marcus Agrippa? - </w:t>
      </w:r>
      <w:r w:rsidRPr="00327AEF">
        <w:rPr>
          <w:rStyle w:val="Emphasis"/>
          <w:rFonts w:ascii="Times New Roman" w:hAnsi="Times New Roman" w:cs="Times New Roman"/>
          <w:lang w:val="en"/>
        </w:rPr>
        <w:t xml:space="preserve">James Tan - </w:t>
      </w:r>
      <w:r w:rsidRPr="00327AEF">
        <w:rPr>
          <w:rFonts w:ascii="Times New Roman" w:hAnsi="Times New Roman" w:cs="Times New Roman"/>
        </w:rPr>
        <w:t>offers helpful reminder to assess Agrippa’s career, especially in early years, on own account &amp; not as subordinate to Caesar</w:t>
      </w:r>
    </w:p>
    <w:p w14:paraId="1457A5FF" w14:textId="77777777" w:rsidR="00327AEF" w:rsidRPr="00327AEF" w:rsidRDefault="00327AEF" w:rsidP="005B523D">
      <w:pPr>
        <w:pStyle w:val="ListParagraph"/>
        <w:numPr>
          <w:ilvl w:val="0"/>
          <w:numId w:val="18"/>
        </w:numPr>
        <w:spacing w:after="0" w:line="259" w:lineRule="auto"/>
        <w:rPr>
          <w:rFonts w:ascii="Times New Roman" w:hAnsi="Times New Roman" w:cs="Times New Roman"/>
          <w:b/>
          <w:bCs/>
          <w:sz w:val="24"/>
          <w:szCs w:val="24"/>
        </w:rPr>
      </w:pPr>
      <w:r w:rsidRPr="00327AEF">
        <w:rPr>
          <w:rFonts w:ascii="Times New Roman" w:hAnsi="Times New Roman" w:cs="Times New Roman"/>
          <w:b/>
          <w:bCs/>
          <w:sz w:val="24"/>
          <w:szCs w:val="24"/>
        </w:rPr>
        <w:t xml:space="preserve">Pandey, N.B. 2018: </w:t>
      </w:r>
      <w:r w:rsidRPr="00327AEF">
        <w:rPr>
          <w:rFonts w:ascii="Times New Roman" w:hAnsi="Times New Roman" w:cs="Times New Roman"/>
          <w:b/>
          <w:bCs/>
          <w:i/>
          <w:sz w:val="24"/>
          <w:szCs w:val="24"/>
        </w:rPr>
        <w:t>The Poetics of Power in Augustan Rome. Latin Poetic Responses to Early Imperial Iconography,</w:t>
      </w:r>
      <w:r w:rsidRPr="00327AEF">
        <w:rPr>
          <w:rFonts w:ascii="Times New Roman" w:hAnsi="Times New Roman" w:cs="Times New Roman"/>
          <w:b/>
          <w:bCs/>
          <w:sz w:val="24"/>
          <w:szCs w:val="24"/>
        </w:rPr>
        <w:t xml:space="preserve"> Cambridge.</w:t>
      </w:r>
    </w:p>
    <w:p w14:paraId="30EE1138" w14:textId="63159774" w:rsidR="002E21EC" w:rsidRPr="003E6316" w:rsidRDefault="00E22702" w:rsidP="00E22702">
      <w:pPr>
        <w:pStyle w:val="ListParagraph"/>
        <w:rPr>
          <w:rFonts w:ascii="Times New Roman" w:hAnsi="Times New Roman" w:cs="Times New Roman"/>
          <w:lang w:val="en"/>
        </w:rPr>
      </w:pPr>
      <w:r w:rsidRPr="003E6316">
        <w:rPr>
          <w:rFonts w:ascii="Times New Roman" w:hAnsi="Times New Roman" w:cs="Times New Roman"/>
          <w:lang w:val="en"/>
        </w:rPr>
        <w:t>Conducts fresh readings of Augustan poetry in the light of politics and visual culture</w:t>
      </w:r>
      <w:r w:rsidRPr="003E6316">
        <w:rPr>
          <w:rFonts w:ascii="Times New Roman" w:hAnsi="Times New Roman" w:cs="Times New Roman"/>
          <w:lang w:val="en"/>
        </w:rPr>
        <w:t>; o</w:t>
      </w:r>
      <w:r w:rsidRPr="003E6316">
        <w:rPr>
          <w:rFonts w:ascii="Times New Roman" w:hAnsi="Times New Roman" w:cs="Times New Roman"/>
          <w:lang w:val="en"/>
        </w:rPr>
        <w:t>ffers a new model for understanding the relation between poetry and power</w:t>
      </w:r>
      <w:r w:rsidRPr="003E6316">
        <w:rPr>
          <w:rFonts w:ascii="Times New Roman" w:hAnsi="Times New Roman" w:cs="Times New Roman"/>
          <w:lang w:val="en"/>
        </w:rPr>
        <w:t xml:space="preserve">. </w:t>
      </w:r>
      <w:r w:rsidR="0031194E" w:rsidRPr="003E6316">
        <w:rPr>
          <w:rFonts w:ascii="Times New Roman" w:hAnsi="Times New Roman" w:cs="Times New Roman"/>
          <w:lang w:val="en"/>
        </w:rPr>
        <w:t xml:space="preserve">Augustus' success in implementing monarchical rule at Rome is often attributed to innovations in the symbolic language of power, from the star marking Julius Caesar's deification to buildings like the Palatine complex and the Forum </w:t>
      </w:r>
      <w:proofErr w:type="spellStart"/>
      <w:r w:rsidR="0031194E" w:rsidRPr="003E6316">
        <w:rPr>
          <w:rFonts w:ascii="Times New Roman" w:hAnsi="Times New Roman" w:cs="Times New Roman"/>
          <w:lang w:val="en"/>
        </w:rPr>
        <w:t>Augustum</w:t>
      </w:r>
      <w:proofErr w:type="spellEnd"/>
      <w:r w:rsidR="0031194E" w:rsidRPr="003E6316">
        <w:rPr>
          <w:rFonts w:ascii="Times New Roman" w:hAnsi="Times New Roman" w:cs="Times New Roman"/>
          <w:lang w:val="en"/>
        </w:rPr>
        <w:t xml:space="preserve"> to rituals including triumphs and funerals. This book illuminates Roman subjects' vital role in creating and critiquing these images, in keeping with the Augustan poets' sustained exploration of audiences' active part in constructing verbal and visual meaning. From Vergil to Ovid, these poets publicly interpret, debate, and disrupt Rome's evolving political iconography, reclaiming it as the common property of an imagined republic of readers. </w:t>
      </w:r>
    </w:p>
    <w:sectPr w:rsidR="002E21EC" w:rsidRPr="003E6316">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302538D" w14:textId="77777777" w:rsidR="00A84698" w:rsidRDefault="00A84698" w:rsidP="005104F8">
      <w:pPr>
        <w:spacing w:after="0" w:line="240" w:lineRule="auto"/>
      </w:pPr>
      <w:r>
        <w:separator/>
      </w:r>
    </w:p>
  </w:endnote>
  <w:endnote w:type="continuationSeparator" w:id="0">
    <w:p w14:paraId="65BD4F36" w14:textId="77777777" w:rsidR="00A84698" w:rsidRDefault="00A84698" w:rsidP="005104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49D215" w14:textId="77777777" w:rsidR="00A84698" w:rsidRDefault="00A84698" w:rsidP="005104F8">
      <w:pPr>
        <w:spacing w:after="0" w:line="240" w:lineRule="auto"/>
      </w:pPr>
      <w:r>
        <w:separator/>
      </w:r>
    </w:p>
  </w:footnote>
  <w:footnote w:type="continuationSeparator" w:id="0">
    <w:p w14:paraId="19B079C1" w14:textId="77777777" w:rsidR="00A84698" w:rsidRDefault="00A84698" w:rsidP="005104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22117B" w14:textId="5AA91E02" w:rsidR="00C6098F" w:rsidRDefault="00D73FF7">
    <w:pPr>
      <w:pStyle w:val="Header"/>
    </w:pPr>
    <w:r>
      <w:t xml:space="preserve">AE </w:t>
    </w:r>
    <w:r w:rsidR="00C6098F">
      <w:t xml:space="preserve">Cooley </w:t>
    </w:r>
    <w:r w:rsidR="00871A9C">
      <w:t>01/07/19</w:t>
    </w:r>
    <w:r w:rsidR="00C6098F">
      <w:tab/>
    </w:r>
    <w:r w:rsidR="00C6098F">
      <w:tab/>
    </w:r>
    <w:r w:rsidR="00871A9C">
      <w:t>Warwick Classics Network: Imperial Image</w:t>
    </w:r>
  </w:p>
  <w:p w14:paraId="0E05663E" w14:textId="77777777" w:rsidR="00C6098F" w:rsidRDefault="00C6098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564CF"/>
    <w:multiLevelType w:val="hybridMultilevel"/>
    <w:tmpl w:val="5B229042"/>
    <w:lvl w:ilvl="0" w:tplc="CF00EB20">
      <w:start w:val="1"/>
      <w:numFmt w:val="bullet"/>
      <w:lvlText w:val="•"/>
      <w:lvlJc w:val="left"/>
      <w:pPr>
        <w:tabs>
          <w:tab w:val="num" w:pos="720"/>
        </w:tabs>
        <w:ind w:left="720" w:hanging="360"/>
      </w:pPr>
      <w:rPr>
        <w:rFonts w:ascii="Arial" w:hAnsi="Arial" w:hint="default"/>
      </w:rPr>
    </w:lvl>
    <w:lvl w:ilvl="1" w:tplc="CC8835BE" w:tentative="1">
      <w:start w:val="1"/>
      <w:numFmt w:val="bullet"/>
      <w:lvlText w:val="•"/>
      <w:lvlJc w:val="left"/>
      <w:pPr>
        <w:tabs>
          <w:tab w:val="num" w:pos="1440"/>
        </w:tabs>
        <w:ind w:left="1440" w:hanging="360"/>
      </w:pPr>
      <w:rPr>
        <w:rFonts w:ascii="Arial" w:hAnsi="Arial" w:hint="default"/>
      </w:rPr>
    </w:lvl>
    <w:lvl w:ilvl="2" w:tplc="1A3A7202" w:tentative="1">
      <w:start w:val="1"/>
      <w:numFmt w:val="bullet"/>
      <w:lvlText w:val="•"/>
      <w:lvlJc w:val="left"/>
      <w:pPr>
        <w:tabs>
          <w:tab w:val="num" w:pos="2160"/>
        </w:tabs>
        <w:ind w:left="2160" w:hanging="360"/>
      </w:pPr>
      <w:rPr>
        <w:rFonts w:ascii="Arial" w:hAnsi="Arial" w:hint="default"/>
      </w:rPr>
    </w:lvl>
    <w:lvl w:ilvl="3" w:tplc="4FD0707E" w:tentative="1">
      <w:start w:val="1"/>
      <w:numFmt w:val="bullet"/>
      <w:lvlText w:val="•"/>
      <w:lvlJc w:val="left"/>
      <w:pPr>
        <w:tabs>
          <w:tab w:val="num" w:pos="2880"/>
        </w:tabs>
        <w:ind w:left="2880" w:hanging="360"/>
      </w:pPr>
      <w:rPr>
        <w:rFonts w:ascii="Arial" w:hAnsi="Arial" w:hint="default"/>
      </w:rPr>
    </w:lvl>
    <w:lvl w:ilvl="4" w:tplc="F2F0A100" w:tentative="1">
      <w:start w:val="1"/>
      <w:numFmt w:val="bullet"/>
      <w:lvlText w:val="•"/>
      <w:lvlJc w:val="left"/>
      <w:pPr>
        <w:tabs>
          <w:tab w:val="num" w:pos="3600"/>
        </w:tabs>
        <w:ind w:left="3600" w:hanging="360"/>
      </w:pPr>
      <w:rPr>
        <w:rFonts w:ascii="Arial" w:hAnsi="Arial" w:hint="default"/>
      </w:rPr>
    </w:lvl>
    <w:lvl w:ilvl="5" w:tplc="FC444706" w:tentative="1">
      <w:start w:val="1"/>
      <w:numFmt w:val="bullet"/>
      <w:lvlText w:val="•"/>
      <w:lvlJc w:val="left"/>
      <w:pPr>
        <w:tabs>
          <w:tab w:val="num" w:pos="4320"/>
        </w:tabs>
        <w:ind w:left="4320" w:hanging="360"/>
      </w:pPr>
      <w:rPr>
        <w:rFonts w:ascii="Arial" w:hAnsi="Arial" w:hint="default"/>
      </w:rPr>
    </w:lvl>
    <w:lvl w:ilvl="6" w:tplc="0F56CE1A" w:tentative="1">
      <w:start w:val="1"/>
      <w:numFmt w:val="bullet"/>
      <w:lvlText w:val="•"/>
      <w:lvlJc w:val="left"/>
      <w:pPr>
        <w:tabs>
          <w:tab w:val="num" w:pos="5040"/>
        </w:tabs>
        <w:ind w:left="5040" w:hanging="360"/>
      </w:pPr>
      <w:rPr>
        <w:rFonts w:ascii="Arial" w:hAnsi="Arial" w:hint="default"/>
      </w:rPr>
    </w:lvl>
    <w:lvl w:ilvl="7" w:tplc="6136B2DC" w:tentative="1">
      <w:start w:val="1"/>
      <w:numFmt w:val="bullet"/>
      <w:lvlText w:val="•"/>
      <w:lvlJc w:val="left"/>
      <w:pPr>
        <w:tabs>
          <w:tab w:val="num" w:pos="5760"/>
        </w:tabs>
        <w:ind w:left="5760" w:hanging="360"/>
      </w:pPr>
      <w:rPr>
        <w:rFonts w:ascii="Arial" w:hAnsi="Arial" w:hint="default"/>
      </w:rPr>
    </w:lvl>
    <w:lvl w:ilvl="8" w:tplc="3C6C8310"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BBD11BF"/>
    <w:multiLevelType w:val="hybridMultilevel"/>
    <w:tmpl w:val="1C3480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EC4EF7"/>
    <w:multiLevelType w:val="multilevel"/>
    <w:tmpl w:val="45E247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8AA5F30"/>
    <w:multiLevelType w:val="hybridMultilevel"/>
    <w:tmpl w:val="1EE4548A"/>
    <w:lvl w:ilvl="0" w:tplc="8B8C0700">
      <w:start w:val="1"/>
      <w:numFmt w:val="bullet"/>
      <w:lvlText w:val="•"/>
      <w:lvlJc w:val="left"/>
      <w:pPr>
        <w:tabs>
          <w:tab w:val="num" w:pos="720"/>
        </w:tabs>
        <w:ind w:left="720" w:hanging="360"/>
      </w:pPr>
      <w:rPr>
        <w:rFonts w:ascii="Arial" w:hAnsi="Arial" w:hint="default"/>
      </w:rPr>
    </w:lvl>
    <w:lvl w:ilvl="1" w:tplc="FD02EE58" w:tentative="1">
      <w:start w:val="1"/>
      <w:numFmt w:val="bullet"/>
      <w:lvlText w:val="•"/>
      <w:lvlJc w:val="left"/>
      <w:pPr>
        <w:tabs>
          <w:tab w:val="num" w:pos="1440"/>
        </w:tabs>
        <w:ind w:left="1440" w:hanging="360"/>
      </w:pPr>
      <w:rPr>
        <w:rFonts w:ascii="Arial" w:hAnsi="Arial" w:hint="default"/>
      </w:rPr>
    </w:lvl>
    <w:lvl w:ilvl="2" w:tplc="31F86320" w:tentative="1">
      <w:start w:val="1"/>
      <w:numFmt w:val="bullet"/>
      <w:lvlText w:val="•"/>
      <w:lvlJc w:val="left"/>
      <w:pPr>
        <w:tabs>
          <w:tab w:val="num" w:pos="2160"/>
        </w:tabs>
        <w:ind w:left="2160" w:hanging="360"/>
      </w:pPr>
      <w:rPr>
        <w:rFonts w:ascii="Arial" w:hAnsi="Arial" w:hint="default"/>
      </w:rPr>
    </w:lvl>
    <w:lvl w:ilvl="3" w:tplc="4BB00AD0" w:tentative="1">
      <w:start w:val="1"/>
      <w:numFmt w:val="bullet"/>
      <w:lvlText w:val="•"/>
      <w:lvlJc w:val="left"/>
      <w:pPr>
        <w:tabs>
          <w:tab w:val="num" w:pos="2880"/>
        </w:tabs>
        <w:ind w:left="2880" w:hanging="360"/>
      </w:pPr>
      <w:rPr>
        <w:rFonts w:ascii="Arial" w:hAnsi="Arial" w:hint="default"/>
      </w:rPr>
    </w:lvl>
    <w:lvl w:ilvl="4" w:tplc="11C636E6" w:tentative="1">
      <w:start w:val="1"/>
      <w:numFmt w:val="bullet"/>
      <w:lvlText w:val="•"/>
      <w:lvlJc w:val="left"/>
      <w:pPr>
        <w:tabs>
          <w:tab w:val="num" w:pos="3600"/>
        </w:tabs>
        <w:ind w:left="3600" w:hanging="360"/>
      </w:pPr>
      <w:rPr>
        <w:rFonts w:ascii="Arial" w:hAnsi="Arial" w:hint="default"/>
      </w:rPr>
    </w:lvl>
    <w:lvl w:ilvl="5" w:tplc="6DACE978" w:tentative="1">
      <w:start w:val="1"/>
      <w:numFmt w:val="bullet"/>
      <w:lvlText w:val="•"/>
      <w:lvlJc w:val="left"/>
      <w:pPr>
        <w:tabs>
          <w:tab w:val="num" w:pos="4320"/>
        </w:tabs>
        <w:ind w:left="4320" w:hanging="360"/>
      </w:pPr>
      <w:rPr>
        <w:rFonts w:ascii="Arial" w:hAnsi="Arial" w:hint="default"/>
      </w:rPr>
    </w:lvl>
    <w:lvl w:ilvl="6" w:tplc="3F9492F2" w:tentative="1">
      <w:start w:val="1"/>
      <w:numFmt w:val="bullet"/>
      <w:lvlText w:val="•"/>
      <w:lvlJc w:val="left"/>
      <w:pPr>
        <w:tabs>
          <w:tab w:val="num" w:pos="5040"/>
        </w:tabs>
        <w:ind w:left="5040" w:hanging="360"/>
      </w:pPr>
      <w:rPr>
        <w:rFonts w:ascii="Arial" w:hAnsi="Arial" w:hint="default"/>
      </w:rPr>
    </w:lvl>
    <w:lvl w:ilvl="7" w:tplc="C090D7C4" w:tentative="1">
      <w:start w:val="1"/>
      <w:numFmt w:val="bullet"/>
      <w:lvlText w:val="•"/>
      <w:lvlJc w:val="left"/>
      <w:pPr>
        <w:tabs>
          <w:tab w:val="num" w:pos="5760"/>
        </w:tabs>
        <w:ind w:left="5760" w:hanging="360"/>
      </w:pPr>
      <w:rPr>
        <w:rFonts w:ascii="Arial" w:hAnsi="Arial" w:hint="default"/>
      </w:rPr>
    </w:lvl>
    <w:lvl w:ilvl="8" w:tplc="25FCC1CA"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13F2E97"/>
    <w:multiLevelType w:val="hybridMultilevel"/>
    <w:tmpl w:val="0A64E3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AF838E0"/>
    <w:multiLevelType w:val="hybridMultilevel"/>
    <w:tmpl w:val="65CE2F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340891"/>
    <w:multiLevelType w:val="multilevel"/>
    <w:tmpl w:val="8B76A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0352D0C"/>
    <w:multiLevelType w:val="hybridMultilevel"/>
    <w:tmpl w:val="6AF84B1C"/>
    <w:lvl w:ilvl="0" w:tplc="7FE4EC80">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34880507"/>
    <w:multiLevelType w:val="hybridMultilevel"/>
    <w:tmpl w:val="DF6830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7446F5F"/>
    <w:multiLevelType w:val="multilevel"/>
    <w:tmpl w:val="DD708C9C"/>
    <w:lvl w:ilvl="0">
      <w:start w:val="6"/>
      <w:numFmt w:val="decimal"/>
      <w:lvlText w:val="%1"/>
      <w:lvlJc w:val="left"/>
      <w:pPr>
        <w:tabs>
          <w:tab w:val="num" w:pos="720"/>
        </w:tabs>
        <w:ind w:left="720" w:hanging="720"/>
      </w:pPr>
      <w:rPr>
        <w:rFonts w:ascii="Times New Roman" w:hAnsi="Times New Roman" w:hint="default"/>
      </w:rPr>
    </w:lvl>
    <w:lvl w:ilvl="1">
      <w:start w:val="1"/>
      <w:numFmt w:val="decimal"/>
      <w:lvlText w:val="%1.%2"/>
      <w:lvlJc w:val="left"/>
      <w:pPr>
        <w:tabs>
          <w:tab w:val="num" w:pos="720"/>
        </w:tabs>
        <w:ind w:left="720" w:hanging="720"/>
      </w:pPr>
      <w:rPr>
        <w:rFonts w:ascii="Times New Roman" w:hAnsi="Times New Roman" w:hint="default"/>
      </w:rPr>
    </w:lvl>
    <w:lvl w:ilvl="2">
      <w:start w:val="1"/>
      <w:numFmt w:val="decimal"/>
      <w:lvlText w:val="%1.%2.%3"/>
      <w:lvlJc w:val="left"/>
      <w:pPr>
        <w:tabs>
          <w:tab w:val="num" w:pos="720"/>
        </w:tabs>
        <w:ind w:left="720" w:hanging="720"/>
      </w:pPr>
      <w:rPr>
        <w:rFonts w:ascii="Times New Roman" w:hAnsi="Times New Roman" w:hint="default"/>
      </w:rPr>
    </w:lvl>
    <w:lvl w:ilvl="3">
      <w:start w:val="1"/>
      <w:numFmt w:val="decimal"/>
      <w:lvlText w:val="%1.%2.%3.%4"/>
      <w:lvlJc w:val="left"/>
      <w:pPr>
        <w:tabs>
          <w:tab w:val="num" w:pos="720"/>
        </w:tabs>
        <w:ind w:left="720" w:hanging="720"/>
      </w:pPr>
      <w:rPr>
        <w:rFonts w:ascii="Times New Roman" w:hAnsi="Times New Roman" w:hint="default"/>
      </w:rPr>
    </w:lvl>
    <w:lvl w:ilvl="4">
      <w:start w:val="1"/>
      <w:numFmt w:val="decimal"/>
      <w:lvlText w:val="%1.%2.%3.%4.%5"/>
      <w:lvlJc w:val="left"/>
      <w:pPr>
        <w:tabs>
          <w:tab w:val="num" w:pos="1080"/>
        </w:tabs>
        <w:ind w:left="1080" w:hanging="1080"/>
      </w:pPr>
      <w:rPr>
        <w:rFonts w:ascii="Times New Roman" w:hAnsi="Times New Roman" w:hint="default"/>
      </w:rPr>
    </w:lvl>
    <w:lvl w:ilvl="5">
      <w:start w:val="1"/>
      <w:numFmt w:val="decimal"/>
      <w:lvlText w:val="%1.%2.%3.%4.%5.%6"/>
      <w:lvlJc w:val="left"/>
      <w:pPr>
        <w:tabs>
          <w:tab w:val="num" w:pos="1080"/>
        </w:tabs>
        <w:ind w:left="1080" w:hanging="1080"/>
      </w:pPr>
      <w:rPr>
        <w:rFonts w:ascii="Times New Roman" w:hAnsi="Times New Roman" w:hint="default"/>
      </w:rPr>
    </w:lvl>
    <w:lvl w:ilvl="6">
      <w:start w:val="1"/>
      <w:numFmt w:val="decimal"/>
      <w:lvlText w:val="%1.%2.%3.%4.%5.%6.%7"/>
      <w:lvlJc w:val="left"/>
      <w:pPr>
        <w:tabs>
          <w:tab w:val="num" w:pos="1440"/>
        </w:tabs>
        <w:ind w:left="1440" w:hanging="1440"/>
      </w:pPr>
      <w:rPr>
        <w:rFonts w:ascii="Times New Roman" w:hAnsi="Times New Roman" w:hint="default"/>
      </w:rPr>
    </w:lvl>
    <w:lvl w:ilvl="7">
      <w:start w:val="1"/>
      <w:numFmt w:val="decimal"/>
      <w:lvlText w:val="%1.%2.%3.%4.%5.%6.%7.%8"/>
      <w:lvlJc w:val="left"/>
      <w:pPr>
        <w:tabs>
          <w:tab w:val="num" w:pos="1440"/>
        </w:tabs>
        <w:ind w:left="1440" w:hanging="1440"/>
      </w:pPr>
      <w:rPr>
        <w:rFonts w:ascii="Times New Roman" w:hAnsi="Times New Roman" w:hint="default"/>
      </w:rPr>
    </w:lvl>
    <w:lvl w:ilvl="8">
      <w:start w:val="1"/>
      <w:numFmt w:val="decimal"/>
      <w:lvlText w:val="%1.%2.%3.%4.%5.%6.%7.%8.%9"/>
      <w:lvlJc w:val="left"/>
      <w:pPr>
        <w:tabs>
          <w:tab w:val="num" w:pos="1800"/>
        </w:tabs>
        <w:ind w:left="1800" w:hanging="1800"/>
      </w:pPr>
      <w:rPr>
        <w:rFonts w:ascii="Times New Roman" w:hAnsi="Times New Roman" w:hint="default"/>
      </w:rPr>
    </w:lvl>
  </w:abstractNum>
  <w:abstractNum w:abstractNumId="10" w15:restartNumberingAfterBreak="0">
    <w:nsid w:val="3F4043AB"/>
    <w:multiLevelType w:val="hybridMultilevel"/>
    <w:tmpl w:val="64A47B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B358BB"/>
    <w:multiLevelType w:val="hybridMultilevel"/>
    <w:tmpl w:val="72ACA1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45B2336"/>
    <w:multiLevelType w:val="hybridMultilevel"/>
    <w:tmpl w:val="21CE2B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BD9062D"/>
    <w:multiLevelType w:val="multilevel"/>
    <w:tmpl w:val="499429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E00FB1"/>
    <w:multiLevelType w:val="multilevel"/>
    <w:tmpl w:val="64A6A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A233C18"/>
    <w:multiLevelType w:val="hybridMultilevel"/>
    <w:tmpl w:val="3EE40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0532C0A"/>
    <w:multiLevelType w:val="hybridMultilevel"/>
    <w:tmpl w:val="8FCACA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3D655A0"/>
    <w:multiLevelType w:val="hybridMultilevel"/>
    <w:tmpl w:val="221CF2B2"/>
    <w:lvl w:ilvl="0" w:tplc="3264B168">
      <w:start w:val="1"/>
      <w:numFmt w:val="bullet"/>
      <w:lvlText w:val="•"/>
      <w:lvlJc w:val="left"/>
      <w:pPr>
        <w:tabs>
          <w:tab w:val="num" w:pos="720"/>
        </w:tabs>
        <w:ind w:left="720" w:hanging="360"/>
      </w:pPr>
      <w:rPr>
        <w:rFonts w:ascii="Arial" w:hAnsi="Arial" w:hint="default"/>
      </w:rPr>
    </w:lvl>
    <w:lvl w:ilvl="1" w:tplc="6BB6AF7C" w:tentative="1">
      <w:start w:val="1"/>
      <w:numFmt w:val="bullet"/>
      <w:lvlText w:val="•"/>
      <w:lvlJc w:val="left"/>
      <w:pPr>
        <w:tabs>
          <w:tab w:val="num" w:pos="1440"/>
        </w:tabs>
        <w:ind w:left="1440" w:hanging="360"/>
      </w:pPr>
      <w:rPr>
        <w:rFonts w:ascii="Arial" w:hAnsi="Arial" w:hint="default"/>
      </w:rPr>
    </w:lvl>
    <w:lvl w:ilvl="2" w:tplc="C4EE84F6" w:tentative="1">
      <w:start w:val="1"/>
      <w:numFmt w:val="bullet"/>
      <w:lvlText w:val="•"/>
      <w:lvlJc w:val="left"/>
      <w:pPr>
        <w:tabs>
          <w:tab w:val="num" w:pos="2160"/>
        </w:tabs>
        <w:ind w:left="2160" w:hanging="360"/>
      </w:pPr>
      <w:rPr>
        <w:rFonts w:ascii="Arial" w:hAnsi="Arial" w:hint="default"/>
      </w:rPr>
    </w:lvl>
    <w:lvl w:ilvl="3" w:tplc="6882C8BE" w:tentative="1">
      <w:start w:val="1"/>
      <w:numFmt w:val="bullet"/>
      <w:lvlText w:val="•"/>
      <w:lvlJc w:val="left"/>
      <w:pPr>
        <w:tabs>
          <w:tab w:val="num" w:pos="2880"/>
        </w:tabs>
        <w:ind w:left="2880" w:hanging="360"/>
      </w:pPr>
      <w:rPr>
        <w:rFonts w:ascii="Arial" w:hAnsi="Arial" w:hint="default"/>
      </w:rPr>
    </w:lvl>
    <w:lvl w:ilvl="4" w:tplc="BFBAB38A" w:tentative="1">
      <w:start w:val="1"/>
      <w:numFmt w:val="bullet"/>
      <w:lvlText w:val="•"/>
      <w:lvlJc w:val="left"/>
      <w:pPr>
        <w:tabs>
          <w:tab w:val="num" w:pos="3600"/>
        </w:tabs>
        <w:ind w:left="3600" w:hanging="360"/>
      </w:pPr>
      <w:rPr>
        <w:rFonts w:ascii="Arial" w:hAnsi="Arial" w:hint="default"/>
      </w:rPr>
    </w:lvl>
    <w:lvl w:ilvl="5" w:tplc="298C561E" w:tentative="1">
      <w:start w:val="1"/>
      <w:numFmt w:val="bullet"/>
      <w:lvlText w:val="•"/>
      <w:lvlJc w:val="left"/>
      <w:pPr>
        <w:tabs>
          <w:tab w:val="num" w:pos="4320"/>
        </w:tabs>
        <w:ind w:left="4320" w:hanging="360"/>
      </w:pPr>
      <w:rPr>
        <w:rFonts w:ascii="Arial" w:hAnsi="Arial" w:hint="default"/>
      </w:rPr>
    </w:lvl>
    <w:lvl w:ilvl="6" w:tplc="5358F27A" w:tentative="1">
      <w:start w:val="1"/>
      <w:numFmt w:val="bullet"/>
      <w:lvlText w:val="•"/>
      <w:lvlJc w:val="left"/>
      <w:pPr>
        <w:tabs>
          <w:tab w:val="num" w:pos="5040"/>
        </w:tabs>
        <w:ind w:left="5040" w:hanging="360"/>
      </w:pPr>
      <w:rPr>
        <w:rFonts w:ascii="Arial" w:hAnsi="Arial" w:hint="default"/>
      </w:rPr>
    </w:lvl>
    <w:lvl w:ilvl="7" w:tplc="ED50CEE4" w:tentative="1">
      <w:start w:val="1"/>
      <w:numFmt w:val="bullet"/>
      <w:lvlText w:val="•"/>
      <w:lvlJc w:val="left"/>
      <w:pPr>
        <w:tabs>
          <w:tab w:val="num" w:pos="5760"/>
        </w:tabs>
        <w:ind w:left="5760" w:hanging="360"/>
      </w:pPr>
      <w:rPr>
        <w:rFonts w:ascii="Arial" w:hAnsi="Arial" w:hint="default"/>
      </w:rPr>
    </w:lvl>
    <w:lvl w:ilvl="8" w:tplc="B300760E"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640F69F0"/>
    <w:multiLevelType w:val="hybridMultilevel"/>
    <w:tmpl w:val="E780E104"/>
    <w:lvl w:ilvl="0" w:tplc="F20EC954">
      <w:start w:val="1"/>
      <w:numFmt w:val="bullet"/>
      <w:lvlText w:val="•"/>
      <w:lvlJc w:val="left"/>
      <w:pPr>
        <w:tabs>
          <w:tab w:val="num" w:pos="720"/>
        </w:tabs>
        <w:ind w:left="720" w:hanging="360"/>
      </w:pPr>
      <w:rPr>
        <w:rFonts w:ascii="Arial" w:hAnsi="Arial" w:hint="default"/>
      </w:rPr>
    </w:lvl>
    <w:lvl w:ilvl="1" w:tplc="30B4BB26" w:tentative="1">
      <w:start w:val="1"/>
      <w:numFmt w:val="bullet"/>
      <w:lvlText w:val="•"/>
      <w:lvlJc w:val="left"/>
      <w:pPr>
        <w:tabs>
          <w:tab w:val="num" w:pos="1440"/>
        </w:tabs>
        <w:ind w:left="1440" w:hanging="360"/>
      </w:pPr>
      <w:rPr>
        <w:rFonts w:ascii="Arial" w:hAnsi="Arial" w:hint="default"/>
      </w:rPr>
    </w:lvl>
    <w:lvl w:ilvl="2" w:tplc="1C1493DE" w:tentative="1">
      <w:start w:val="1"/>
      <w:numFmt w:val="bullet"/>
      <w:lvlText w:val="•"/>
      <w:lvlJc w:val="left"/>
      <w:pPr>
        <w:tabs>
          <w:tab w:val="num" w:pos="2160"/>
        </w:tabs>
        <w:ind w:left="2160" w:hanging="360"/>
      </w:pPr>
      <w:rPr>
        <w:rFonts w:ascii="Arial" w:hAnsi="Arial" w:hint="default"/>
      </w:rPr>
    </w:lvl>
    <w:lvl w:ilvl="3" w:tplc="42BCA6FE" w:tentative="1">
      <w:start w:val="1"/>
      <w:numFmt w:val="bullet"/>
      <w:lvlText w:val="•"/>
      <w:lvlJc w:val="left"/>
      <w:pPr>
        <w:tabs>
          <w:tab w:val="num" w:pos="2880"/>
        </w:tabs>
        <w:ind w:left="2880" w:hanging="360"/>
      </w:pPr>
      <w:rPr>
        <w:rFonts w:ascii="Arial" w:hAnsi="Arial" w:hint="default"/>
      </w:rPr>
    </w:lvl>
    <w:lvl w:ilvl="4" w:tplc="DBA2721A" w:tentative="1">
      <w:start w:val="1"/>
      <w:numFmt w:val="bullet"/>
      <w:lvlText w:val="•"/>
      <w:lvlJc w:val="left"/>
      <w:pPr>
        <w:tabs>
          <w:tab w:val="num" w:pos="3600"/>
        </w:tabs>
        <w:ind w:left="3600" w:hanging="360"/>
      </w:pPr>
      <w:rPr>
        <w:rFonts w:ascii="Arial" w:hAnsi="Arial" w:hint="default"/>
      </w:rPr>
    </w:lvl>
    <w:lvl w:ilvl="5" w:tplc="BFFA4C1E" w:tentative="1">
      <w:start w:val="1"/>
      <w:numFmt w:val="bullet"/>
      <w:lvlText w:val="•"/>
      <w:lvlJc w:val="left"/>
      <w:pPr>
        <w:tabs>
          <w:tab w:val="num" w:pos="4320"/>
        </w:tabs>
        <w:ind w:left="4320" w:hanging="360"/>
      </w:pPr>
      <w:rPr>
        <w:rFonts w:ascii="Arial" w:hAnsi="Arial" w:hint="default"/>
      </w:rPr>
    </w:lvl>
    <w:lvl w:ilvl="6" w:tplc="7A684532" w:tentative="1">
      <w:start w:val="1"/>
      <w:numFmt w:val="bullet"/>
      <w:lvlText w:val="•"/>
      <w:lvlJc w:val="left"/>
      <w:pPr>
        <w:tabs>
          <w:tab w:val="num" w:pos="5040"/>
        </w:tabs>
        <w:ind w:left="5040" w:hanging="360"/>
      </w:pPr>
      <w:rPr>
        <w:rFonts w:ascii="Arial" w:hAnsi="Arial" w:hint="default"/>
      </w:rPr>
    </w:lvl>
    <w:lvl w:ilvl="7" w:tplc="FB36F4D6" w:tentative="1">
      <w:start w:val="1"/>
      <w:numFmt w:val="bullet"/>
      <w:lvlText w:val="•"/>
      <w:lvlJc w:val="left"/>
      <w:pPr>
        <w:tabs>
          <w:tab w:val="num" w:pos="5760"/>
        </w:tabs>
        <w:ind w:left="5760" w:hanging="360"/>
      </w:pPr>
      <w:rPr>
        <w:rFonts w:ascii="Arial" w:hAnsi="Arial" w:hint="default"/>
      </w:rPr>
    </w:lvl>
    <w:lvl w:ilvl="8" w:tplc="583ECEB0"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688E5FD7"/>
    <w:multiLevelType w:val="hybridMultilevel"/>
    <w:tmpl w:val="04405A8C"/>
    <w:lvl w:ilvl="0" w:tplc="125A7368">
      <w:start w:val="1"/>
      <w:numFmt w:val="bullet"/>
      <w:lvlText w:val="•"/>
      <w:lvlJc w:val="left"/>
      <w:pPr>
        <w:tabs>
          <w:tab w:val="num" w:pos="720"/>
        </w:tabs>
        <w:ind w:left="720" w:hanging="360"/>
      </w:pPr>
      <w:rPr>
        <w:rFonts w:ascii="Arial" w:hAnsi="Arial" w:hint="default"/>
      </w:rPr>
    </w:lvl>
    <w:lvl w:ilvl="1" w:tplc="C978ADCC" w:tentative="1">
      <w:start w:val="1"/>
      <w:numFmt w:val="bullet"/>
      <w:lvlText w:val="•"/>
      <w:lvlJc w:val="left"/>
      <w:pPr>
        <w:tabs>
          <w:tab w:val="num" w:pos="1440"/>
        </w:tabs>
        <w:ind w:left="1440" w:hanging="360"/>
      </w:pPr>
      <w:rPr>
        <w:rFonts w:ascii="Arial" w:hAnsi="Arial" w:hint="default"/>
      </w:rPr>
    </w:lvl>
    <w:lvl w:ilvl="2" w:tplc="0CF0D738" w:tentative="1">
      <w:start w:val="1"/>
      <w:numFmt w:val="bullet"/>
      <w:lvlText w:val="•"/>
      <w:lvlJc w:val="left"/>
      <w:pPr>
        <w:tabs>
          <w:tab w:val="num" w:pos="2160"/>
        </w:tabs>
        <w:ind w:left="2160" w:hanging="360"/>
      </w:pPr>
      <w:rPr>
        <w:rFonts w:ascii="Arial" w:hAnsi="Arial" w:hint="default"/>
      </w:rPr>
    </w:lvl>
    <w:lvl w:ilvl="3" w:tplc="F7703C34" w:tentative="1">
      <w:start w:val="1"/>
      <w:numFmt w:val="bullet"/>
      <w:lvlText w:val="•"/>
      <w:lvlJc w:val="left"/>
      <w:pPr>
        <w:tabs>
          <w:tab w:val="num" w:pos="2880"/>
        </w:tabs>
        <w:ind w:left="2880" w:hanging="360"/>
      </w:pPr>
      <w:rPr>
        <w:rFonts w:ascii="Arial" w:hAnsi="Arial" w:hint="default"/>
      </w:rPr>
    </w:lvl>
    <w:lvl w:ilvl="4" w:tplc="0276BB64" w:tentative="1">
      <w:start w:val="1"/>
      <w:numFmt w:val="bullet"/>
      <w:lvlText w:val="•"/>
      <w:lvlJc w:val="left"/>
      <w:pPr>
        <w:tabs>
          <w:tab w:val="num" w:pos="3600"/>
        </w:tabs>
        <w:ind w:left="3600" w:hanging="360"/>
      </w:pPr>
      <w:rPr>
        <w:rFonts w:ascii="Arial" w:hAnsi="Arial" w:hint="default"/>
      </w:rPr>
    </w:lvl>
    <w:lvl w:ilvl="5" w:tplc="5BD803AE" w:tentative="1">
      <w:start w:val="1"/>
      <w:numFmt w:val="bullet"/>
      <w:lvlText w:val="•"/>
      <w:lvlJc w:val="left"/>
      <w:pPr>
        <w:tabs>
          <w:tab w:val="num" w:pos="4320"/>
        </w:tabs>
        <w:ind w:left="4320" w:hanging="360"/>
      </w:pPr>
      <w:rPr>
        <w:rFonts w:ascii="Arial" w:hAnsi="Arial" w:hint="default"/>
      </w:rPr>
    </w:lvl>
    <w:lvl w:ilvl="6" w:tplc="8506D446" w:tentative="1">
      <w:start w:val="1"/>
      <w:numFmt w:val="bullet"/>
      <w:lvlText w:val="•"/>
      <w:lvlJc w:val="left"/>
      <w:pPr>
        <w:tabs>
          <w:tab w:val="num" w:pos="5040"/>
        </w:tabs>
        <w:ind w:left="5040" w:hanging="360"/>
      </w:pPr>
      <w:rPr>
        <w:rFonts w:ascii="Arial" w:hAnsi="Arial" w:hint="default"/>
      </w:rPr>
    </w:lvl>
    <w:lvl w:ilvl="7" w:tplc="150CBAAE" w:tentative="1">
      <w:start w:val="1"/>
      <w:numFmt w:val="bullet"/>
      <w:lvlText w:val="•"/>
      <w:lvlJc w:val="left"/>
      <w:pPr>
        <w:tabs>
          <w:tab w:val="num" w:pos="5760"/>
        </w:tabs>
        <w:ind w:left="5760" w:hanging="360"/>
      </w:pPr>
      <w:rPr>
        <w:rFonts w:ascii="Arial" w:hAnsi="Arial" w:hint="default"/>
      </w:rPr>
    </w:lvl>
    <w:lvl w:ilvl="8" w:tplc="5BEE110C"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6E9F2730"/>
    <w:multiLevelType w:val="hybridMultilevel"/>
    <w:tmpl w:val="F8D6E3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EF62B5C"/>
    <w:multiLevelType w:val="hybridMultilevel"/>
    <w:tmpl w:val="40403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8831613"/>
    <w:multiLevelType w:val="hybridMultilevel"/>
    <w:tmpl w:val="1B54E5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D7C4469"/>
    <w:multiLevelType w:val="hybridMultilevel"/>
    <w:tmpl w:val="990E1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7"/>
  </w:num>
  <w:num w:numId="3">
    <w:abstractNumId w:val="4"/>
  </w:num>
  <w:num w:numId="4">
    <w:abstractNumId w:val="9"/>
  </w:num>
  <w:num w:numId="5">
    <w:abstractNumId w:val="22"/>
  </w:num>
  <w:num w:numId="6">
    <w:abstractNumId w:val="18"/>
  </w:num>
  <w:num w:numId="7">
    <w:abstractNumId w:val="5"/>
  </w:num>
  <w:num w:numId="8">
    <w:abstractNumId w:val="17"/>
  </w:num>
  <w:num w:numId="9">
    <w:abstractNumId w:val="21"/>
  </w:num>
  <w:num w:numId="10">
    <w:abstractNumId w:val="10"/>
  </w:num>
  <w:num w:numId="11">
    <w:abstractNumId w:val="11"/>
  </w:num>
  <w:num w:numId="12">
    <w:abstractNumId w:val="1"/>
  </w:num>
  <w:num w:numId="13">
    <w:abstractNumId w:val="23"/>
  </w:num>
  <w:num w:numId="14">
    <w:abstractNumId w:val="20"/>
  </w:num>
  <w:num w:numId="15">
    <w:abstractNumId w:val="16"/>
  </w:num>
  <w:num w:numId="16">
    <w:abstractNumId w:val="3"/>
  </w:num>
  <w:num w:numId="17">
    <w:abstractNumId w:val="19"/>
  </w:num>
  <w:num w:numId="18">
    <w:abstractNumId w:val="8"/>
  </w:num>
  <w:num w:numId="19">
    <w:abstractNumId w:val="0"/>
  </w:num>
  <w:num w:numId="20">
    <w:abstractNumId w:val="13"/>
  </w:num>
  <w:num w:numId="21">
    <w:abstractNumId w:val="2"/>
  </w:num>
  <w:num w:numId="22">
    <w:abstractNumId w:val="6"/>
  </w:num>
  <w:num w:numId="23">
    <w:abstractNumId w:val="14"/>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83029"/>
    <w:rsid w:val="000130E7"/>
    <w:rsid w:val="00023A96"/>
    <w:rsid w:val="00035BED"/>
    <w:rsid w:val="00051390"/>
    <w:rsid w:val="000954A0"/>
    <w:rsid w:val="000C5C4C"/>
    <w:rsid w:val="000D6E5D"/>
    <w:rsid w:val="000E5419"/>
    <w:rsid w:val="000F39B2"/>
    <w:rsid w:val="00127215"/>
    <w:rsid w:val="00154D1F"/>
    <w:rsid w:val="001632B5"/>
    <w:rsid w:val="001668C9"/>
    <w:rsid w:val="001947FD"/>
    <w:rsid w:val="001B02C0"/>
    <w:rsid w:val="001B3861"/>
    <w:rsid w:val="001C2F9A"/>
    <w:rsid w:val="001E0C40"/>
    <w:rsid w:val="001E69DA"/>
    <w:rsid w:val="001F0C58"/>
    <w:rsid w:val="00217014"/>
    <w:rsid w:val="00226AF6"/>
    <w:rsid w:val="00246B74"/>
    <w:rsid w:val="0025131A"/>
    <w:rsid w:val="002537C9"/>
    <w:rsid w:val="00282F81"/>
    <w:rsid w:val="002A6E1B"/>
    <w:rsid w:val="002B28A0"/>
    <w:rsid w:val="002C703A"/>
    <w:rsid w:val="002D6B80"/>
    <w:rsid w:val="002E21EC"/>
    <w:rsid w:val="002F098D"/>
    <w:rsid w:val="002F1530"/>
    <w:rsid w:val="002F7A78"/>
    <w:rsid w:val="0031194E"/>
    <w:rsid w:val="00312197"/>
    <w:rsid w:val="003143E8"/>
    <w:rsid w:val="00321E26"/>
    <w:rsid w:val="00324384"/>
    <w:rsid w:val="00327AEF"/>
    <w:rsid w:val="003379F6"/>
    <w:rsid w:val="00353F73"/>
    <w:rsid w:val="003946C4"/>
    <w:rsid w:val="003D2133"/>
    <w:rsid w:val="003D382B"/>
    <w:rsid w:val="003E6316"/>
    <w:rsid w:val="0040134D"/>
    <w:rsid w:val="0041082E"/>
    <w:rsid w:val="004220D7"/>
    <w:rsid w:val="0045502D"/>
    <w:rsid w:val="00472250"/>
    <w:rsid w:val="004A19EE"/>
    <w:rsid w:val="004B3F77"/>
    <w:rsid w:val="004B53CC"/>
    <w:rsid w:val="004C2757"/>
    <w:rsid w:val="004C76F7"/>
    <w:rsid w:val="004D0802"/>
    <w:rsid w:val="00505651"/>
    <w:rsid w:val="005104F8"/>
    <w:rsid w:val="005168FE"/>
    <w:rsid w:val="00536B68"/>
    <w:rsid w:val="005442C6"/>
    <w:rsid w:val="005737AA"/>
    <w:rsid w:val="00587CFD"/>
    <w:rsid w:val="005A10F2"/>
    <w:rsid w:val="005A4472"/>
    <w:rsid w:val="005A5F3B"/>
    <w:rsid w:val="005B523D"/>
    <w:rsid w:val="005B615E"/>
    <w:rsid w:val="005B6ABA"/>
    <w:rsid w:val="005C75E2"/>
    <w:rsid w:val="005D6D5A"/>
    <w:rsid w:val="005D6E07"/>
    <w:rsid w:val="005F2618"/>
    <w:rsid w:val="006046C0"/>
    <w:rsid w:val="00605C35"/>
    <w:rsid w:val="00607352"/>
    <w:rsid w:val="00636EE0"/>
    <w:rsid w:val="00645414"/>
    <w:rsid w:val="00657CB9"/>
    <w:rsid w:val="00670E89"/>
    <w:rsid w:val="00674B01"/>
    <w:rsid w:val="006A2BB5"/>
    <w:rsid w:val="006A55BA"/>
    <w:rsid w:val="006B6A38"/>
    <w:rsid w:val="006C739C"/>
    <w:rsid w:val="00722260"/>
    <w:rsid w:val="00750475"/>
    <w:rsid w:val="00753B2D"/>
    <w:rsid w:val="00765DBD"/>
    <w:rsid w:val="0079414C"/>
    <w:rsid w:val="007B7A54"/>
    <w:rsid w:val="007C1B95"/>
    <w:rsid w:val="007C41FB"/>
    <w:rsid w:val="007F62FC"/>
    <w:rsid w:val="00827685"/>
    <w:rsid w:val="00851AC4"/>
    <w:rsid w:val="00854DBF"/>
    <w:rsid w:val="00871A9C"/>
    <w:rsid w:val="00877E7B"/>
    <w:rsid w:val="0088593D"/>
    <w:rsid w:val="0088681B"/>
    <w:rsid w:val="008C3AE9"/>
    <w:rsid w:val="00911934"/>
    <w:rsid w:val="009272A9"/>
    <w:rsid w:val="009402AB"/>
    <w:rsid w:val="00950B7A"/>
    <w:rsid w:val="00952F57"/>
    <w:rsid w:val="00961E6D"/>
    <w:rsid w:val="00985429"/>
    <w:rsid w:val="009A01D7"/>
    <w:rsid w:val="009A5E93"/>
    <w:rsid w:val="009A7126"/>
    <w:rsid w:val="009B0C0B"/>
    <w:rsid w:val="009C1435"/>
    <w:rsid w:val="009C6B39"/>
    <w:rsid w:val="00A1483E"/>
    <w:rsid w:val="00A14C2E"/>
    <w:rsid w:val="00A16350"/>
    <w:rsid w:val="00A20732"/>
    <w:rsid w:val="00A2478E"/>
    <w:rsid w:val="00A31D90"/>
    <w:rsid w:val="00A55CFF"/>
    <w:rsid w:val="00A65463"/>
    <w:rsid w:val="00A84698"/>
    <w:rsid w:val="00A94802"/>
    <w:rsid w:val="00AA424E"/>
    <w:rsid w:val="00AA7B32"/>
    <w:rsid w:val="00AC07BE"/>
    <w:rsid w:val="00AC1F11"/>
    <w:rsid w:val="00AD52A0"/>
    <w:rsid w:val="00AF55AE"/>
    <w:rsid w:val="00AF76E8"/>
    <w:rsid w:val="00B10E3A"/>
    <w:rsid w:val="00B20B67"/>
    <w:rsid w:val="00B430F8"/>
    <w:rsid w:val="00B47025"/>
    <w:rsid w:val="00B60DFA"/>
    <w:rsid w:val="00B6632F"/>
    <w:rsid w:val="00B91641"/>
    <w:rsid w:val="00BA25FC"/>
    <w:rsid w:val="00BA2958"/>
    <w:rsid w:val="00BC56AA"/>
    <w:rsid w:val="00BD6926"/>
    <w:rsid w:val="00BE6430"/>
    <w:rsid w:val="00BF6B2D"/>
    <w:rsid w:val="00BF7705"/>
    <w:rsid w:val="00C16350"/>
    <w:rsid w:val="00C27722"/>
    <w:rsid w:val="00C30FD4"/>
    <w:rsid w:val="00C601A5"/>
    <w:rsid w:val="00C6098F"/>
    <w:rsid w:val="00C65F8E"/>
    <w:rsid w:val="00C8369B"/>
    <w:rsid w:val="00CA2015"/>
    <w:rsid w:val="00CE2B24"/>
    <w:rsid w:val="00CE711B"/>
    <w:rsid w:val="00CF43F2"/>
    <w:rsid w:val="00D112D9"/>
    <w:rsid w:val="00D6439D"/>
    <w:rsid w:val="00D73FF7"/>
    <w:rsid w:val="00D87B0C"/>
    <w:rsid w:val="00E0483D"/>
    <w:rsid w:val="00E22702"/>
    <w:rsid w:val="00E26319"/>
    <w:rsid w:val="00E27B4F"/>
    <w:rsid w:val="00E4228D"/>
    <w:rsid w:val="00E55734"/>
    <w:rsid w:val="00E626CB"/>
    <w:rsid w:val="00E63E86"/>
    <w:rsid w:val="00E7566F"/>
    <w:rsid w:val="00E758A1"/>
    <w:rsid w:val="00E83029"/>
    <w:rsid w:val="00EB6D7A"/>
    <w:rsid w:val="00EC6430"/>
    <w:rsid w:val="00EE5EEA"/>
    <w:rsid w:val="00EE6376"/>
    <w:rsid w:val="00EE7467"/>
    <w:rsid w:val="00EF2757"/>
    <w:rsid w:val="00EF63AF"/>
    <w:rsid w:val="00F0185E"/>
    <w:rsid w:val="00F054B7"/>
    <w:rsid w:val="00F13D63"/>
    <w:rsid w:val="00F154BB"/>
    <w:rsid w:val="00F55D0E"/>
    <w:rsid w:val="00F57009"/>
    <w:rsid w:val="00F84A31"/>
    <w:rsid w:val="00FC1630"/>
    <w:rsid w:val="00FF05EE"/>
    <w:rsid w:val="00FF12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A69A36"/>
  <w15:docId w15:val="{BB5404B0-B622-4F0A-819D-325F0FAB8B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B386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F63A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3861"/>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5104F8"/>
    <w:pPr>
      <w:ind w:left="720"/>
      <w:contextualSpacing/>
    </w:pPr>
  </w:style>
  <w:style w:type="paragraph" w:styleId="FootnoteText">
    <w:name w:val="footnote text"/>
    <w:basedOn w:val="Normal"/>
    <w:link w:val="FootnoteTextChar"/>
    <w:semiHidden/>
    <w:rsid w:val="005104F8"/>
    <w:pPr>
      <w:spacing w:after="0" w:line="240" w:lineRule="auto"/>
    </w:pPr>
    <w:rPr>
      <w:rFonts w:ascii="Times New Roman" w:eastAsia="Times New Roman" w:hAnsi="Times New Roman" w:cs="Times New Roman"/>
      <w:sz w:val="20"/>
      <w:szCs w:val="20"/>
      <w:lang w:val="en-US"/>
    </w:rPr>
  </w:style>
  <w:style w:type="character" w:customStyle="1" w:styleId="FootnoteTextChar">
    <w:name w:val="Footnote Text Char"/>
    <w:basedOn w:val="DefaultParagraphFont"/>
    <w:link w:val="FootnoteText"/>
    <w:semiHidden/>
    <w:rsid w:val="005104F8"/>
    <w:rPr>
      <w:rFonts w:ascii="Times New Roman" w:eastAsia="Times New Roman" w:hAnsi="Times New Roman" w:cs="Times New Roman"/>
      <w:sz w:val="20"/>
      <w:szCs w:val="20"/>
      <w:lang w:val="en-US"/>
    </w:rPr>
  </w:style>
  <w:style w:type="character" w:styleId="FootnoteReference">
    <w:name w:val="footnote reference"/>
    <w:semiHidden/>
    <w:rsid w:val="005104F8"/>
    <w:rPr>
      <w:vertAlign w:val="superscript"/>
    </w:rPr>
  </w:style>
  <w:style w:type="paragraph" w:styleId="Footer">
    <w:name w:val="footer"/>
    <w:basedOn w:val="Normal"/>
    <w:link w:val="FooterChar"/>
    <w:rsid w:val="005104F8"/>
    <w:pPr>
      <w:tabs>
        <w:tab w:val="center" w:pos="4320"/>
        <w:tab w:val="right" w:pos="8640"/>
      </w:tabs>
      <w:spacing w:after="0" w:line="240" w:lineRule="auto"/>
    </w:pPr>
    <w:rPr>
      <w:rFonts w:ascii="Times New Roman" w:eastAsia="Times New Roman" w:hAnsi="Times New Roman" w:cs="Times New Roman"/>
      <w:sz w:val="24"/>
      <w:szCs w:val="24"/>
      <w:lang w:val="en-US"/>
    </w:rPr>
  </w:style>
  <w:style w:type="character" w:customStyle="1" w:styleId="FooterChar">
    <w:name w:val="Footer Char"/>
    <w:basedOn w:val="DefaultParagraphFont"/>
    <w:link w:val="Footer"/>
    <w:rsid w:val="005104F8"/>
    <w:rPr>
      <w:rFonts w:ascii="Times New Roman" w:eastAsia="Times New Roman" w:hAnsi="Times New Roman" w:cs="Times New Roman"/>
      <w:sz w:val="24"/>
      <w:szCs w:val="24"/>
      <w:lang w:val="en-US"/>
    </w:rPr>
  </w:style>
  <w:style w:type="character" w:styleId="PageNumber">
    <w:name w:val="page number"/>
    <w:basedOn w:val="DefaultParagraphFont"/>
    <w:rsid w:val="00854DBF"/>
  </w:style>
  <w:style w:type="character" w:customStyle="1" w:styleId="Heading2Char">
    <w:name w:val="Heading 2 Char"/>
    <w:basedOn w:val="DefaultParagraphFont"/>
    <w:link w:val="Heading2"/>
    <w:uiPriority w:val="9"/>
    <w:rsid w:val="00EF63AF"/>
    <w:rPr>
      <w:rFonts w:asciiTheme="majorHAnsi" w:eastAsiaTheme="majorEastAsia" w:hAnsiTheme="majorHAnsi" w:cstheme="majorBidi"/>
      <w:b/>
      <w:bCs/>
      <w:color w:val="4F81BD" w:themeColor="accent1"/>
      <w:sz w:val="26"/>
      <w:szCs w:val="26"/>
    </w:rPr>
  </w:style>
  <w:style w:type="paragraph" w:styleId="Title">
    <w:name w:val="Title"/>
    <w:basedOn w:val="Normal"/>
    <w:next w:val="Normal"/>
    <w:link w:val="TitleChar"/>
    <w:uiPriority w:val="10"/>
    <w:qFormat/>
    <w:rsid w:val="0088681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8681B"/>
    <w:rPr>
      <w:rFonts w:asciiTheme="majorHAnsi" w:eastAsiaTheme="majorEastAsia" w:hAnsiTheme="majorHAnsi" w:cstheme="majorBidi"/>
      <w:color w:val="17365D" w:themeColor="text2" w:themeShade="BF"/>
      <w:spacing w:val="5"/>
      <w:kern w:val="28"/>
      <w:sz w:val="52"/>
      <w:szCs w:val="52"/>
    </w:rPr>
  </w:style>
  <w:style w:type="paragraph" w:styleId="Header">
    <w:name w:val="header"/>
    <w:basedOn w:val="Normal"/>
    <w:link w:val="HeaderChar"/>
    <w:uiPriority w:val="99"/>
    <w:unhideWhenUsed/>
    <w:rsid w:val="00C6098F"/>
    <w:pPr>
      <w:tabs>
        <w:tab w:val="center" w:pos="4513"/>
        <w:tab w:val="right" w:pos="9026"/>
      </w:tabs>
      <w:spacing w:after="0" w:line="240" w:lineRule="auto"/>
    </w:pPr>
  </w:style>
  <w:style w:type="character" w:customStyle="1" w:styleId="HeaderChar">
    <w:name w:val="Header Char"/>
    <w:basedOn w:val="DefaultParagraphFont"/>
    <w:link w:val="Header"/>
    <w:uiPriority w:val="99"/>
    <w:rsid w:val="00C6098F"/>
  </w:style>
  <w:style w:type="paragraph" w:styleId="BalloonText">
    <w:name w:val="Balloon Text"/>
    <w:basedOn w:val="Normal"/>
    <w:link w:val="BalloonTextChar"/>
    <w:uiPriority w:val="99"/>
    <w:semiHidden/>
    <w:unhideWhenUsed/>
    <w:rsid w:val="00C609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6098F"/>
    <w:rPr>
      <w:rFonts w:ascii="Tahoma" w:hAnsi="Tahoma" w:cs="Tahoma"/>
      <w:sz w:val="16"/>
      <w:szCs w:val="16"/>
    </w:rPr>
  </w:style>
  <w:style w:type="paragraph" w:styleId="NormalWeb">
    <w:name w:val="Normal (Web)"/>
    <w:basedOn w:val="Normal"/>
    <w:uiPriority w:val="99"/>
    <w:unhideWhenUsed/>
    <w:rsid w:val="00F054B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citationinfo">
    <w:name w:val="citationinfo"/>
    <w:basedOn w:val="Normal"/>
    <w:rsid w:val="00657CB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657CB9"/>
    <w:rPr>
      <w:i/>
      <w:iCs/>
    </w:rPr>
  </w:style>
  <w:style w:type="character" w:customStyle="1" w:styleId="small-caps">
    <w:name w:val="small-caps"/>
    <w:basedOn w:val="DefaultParagraphFont"/>
    <w:rsid w:val="003119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797370">
      <w:bodyDiv w:val="1"/>
      <w:marLeft w:val="0"/>
      <w:marRight w:val="0"/>
      <w:marTop w:val="0"/>
      <w:marBottom w:val="0"/>
      <w:divBdr>
        <w:top w:val="none" w:sz="0" w:space="0" w:color="auto"/>
        <w:left w:val="none" w:sz="0" w:space="0" w:color="auto"/>
        <w:bottom w:val="none" w:sz="0" w:space="0" w:color="auto"/>
        <w:right w:val="none" w:sz="0" w:space="0" w:color="auto"/>
      </w:divBdr>
      <w:divsChild>
        <w:div w:id="1277834147">
          <w:marLeft w:val="547"/>
          <w:marRight w:val="0"/>
          <w:marTop w:val="154"/>
          <w:marBottom w:val="0"/>
          <w:divBdr>
            <w:top w:val="none" w:sz="0" w:space="0" w:color="auto"/>
            <w:left w:val="none" w:sz="0" w:space="0" w:color="auto"/>
            <w:bottom w:val="none" w:sz="0" w:space="0" w:color="auto"/>
            <w:right w:val="none" w:sz="0" w:space="0" w:color="auto"/>
          </w:divBdr>
        </w:div>
      </w:divsChild>
    </w:div>
    <w:div w:id="271208489">
      <w:bodyDiv w:val="1"/>
      <w:marLeft w:val="0"/>
      <w:marRight w:val="0"/>
      <w:marTop w:val="0"/>
      <w:marBottom w:val="0"/>
      <w:divBdr>
        <w:top w:val="none" w:sz="0" w:space="0" w:color="auto"/>
        <w:left w:val="none" w:sz="0" w:space="0" w:color="auto"/>
        <w:bottom w:val="none" w:sz="0" w:space="0" w:color="auto"/>
        <w:right w:val="none" w:sz="0" w:space="0" w:color="auto"/>
      </w:divBdr>
      <w:divsChild>
        <w:div w:id="1970741234">
          <w:marLeft w:val="547"/>
          <w:marRight w:val="0"/>
          <w:marTop w:val="96"/>
          <w:marBottom w:val="0"/>
          <w:divBdr>
            <w:top w:val="none" w:sz="0" w:space="0" w:color="auto"/>
            <w:left w:val="none" w:sz="0" w:space="0" w:color="auto"/>
            <w:bottom w:val="none" w:sz="0" w:space="0" w:color="auto"/>
            <w:right w:val="none" w:sz="0" w:space="0" w:color="auto"/>
          </w:divBdr>
        </w:div>
      </w:divsChild>
    </w:div>
    <w:div w:id="349642762">
      <w:bodyDiv w:val="1"/>
      <w:marLeft w:val="0"/>
      <w:marRight w:val="0"/>
      <w:marTop w:val="0"/>
      <w:marBottom w:val="0"/>
      <w:divBdr>
        <w:top w:val="none" w:sz="0" w:space="0" w:color="auto"/>
        <w:left w:val="none" w:sz="0" w:space="0" w:color="auto"/>
        <w:bottom w:val="none" w:sz="0" w:space="0" w:color="auto"/>
        <w:right w:val="none" w:sz="0" w:space="0" w:color="auto"/>
      </w:divBdr>
      <w:divsChild>
        <w:div w:id="1308777088">
          <w:marLeft w:val="547"/>
          <w:marRight w:val="0"/>
          <w:marTop w:val="101"/>
          <w:marBottom w:val="0"/>
          <w:divBdr>
            <w:top w:val="none" w:sz="0" w:space="0" w:color="auto"/>
            <w:left w:val="none" w:sz="0" w:space="0" w:color="auto"/>
            <w:bottom w:val="none" w:sz="0" w:space="0" w:color="auto"/>
            <w:right w:val="none" w:sz="0" w:space="0" w:color="auto"/>
          </w:divBdr>
        </w:div>
      </w:divsChild>
    </w:div>
    <w:div w:id="422729633">
      <w:bodyDiv w:val="1"/>
      <w:marLeft w:val="0"/>
      <w:marRight w:val="0"/>
      <w:marTop w:val="0"/>
      <w:marBottom w:val="0"/>
      <w:divBdr>
        <w:top w:val="none" w:sz="0" w:space="0" w:color="auto"/>
        <w:left w:val="none" w:sz="0" w:space="0" w:color="auto"/>
        <w:bottom w:val="none" w:sz="0" w:space="0" w:color="auto"/>
        <w:right w:val="none" w:sz="0" w:space="0" w:color="auto"/>
      </w:divBdr>
    </w:div>
    <w:div w:id="467280286">
      <w:bodyDiv w:val="1"/>
      <w:marLeft w:val="0"/>
      <w:marRight w:val="0"/>
      <w:marTop w:val="0"/>
      <w:marBottom w:val="0"/>
      <w:divBdr>
        <w:top w:val="none" w:sz="0" w:space="0" w:color="auto"/>
        <w:left w:val="none" w:sz="0" w:space="0" w:color="auto"/>
        <w:bottom w:val="none" w:sz="0" w:space="0" w:color="auto"/>
        <w:right w:val="none" w:sz="0" w:space="0" w:color="auto"/>
      </w:divBdr>
      <w:divsChild>
        <w:div w:id="1100028026">
          <w:marLeft w:val="547"/>
          <w:marRight w:val="0"/>
          <w:marTop w:val="101"/>
          <w:marBottom w:val="0"/>
          <w:divBdr>
            <w:top w:val="none" w:sz="0" w:space="0" w:color="auto"/>
            <w:left w:val="none" w:sz="0" w:space="0" w:color="auto"/>
            <w:bottom w:val="none" w:sz="0" w:space="0" w:color="auto"/>
            <w:right w:val="none" w:sz="0" w:space="0" w:color="auto"/>
          </w:divBdr>
        </w:div>
      </w:divsChild>
    </w:div>
    <w:div w:id="717701397">
      <w:bodyDiv w:val="1"/>
      <w:marLeft w:val="0"/>
      <w:marRight w:val="0"/>
      <w:marTop w:val="0"/>
      <w:marBottom w:val="0"/>
      <w:divBdr>
        <w:top w:val="none" w:sz="0" w:space="0" w:color="auto"/>
        <w:left w:val="none" w:sz="0" w:space="0" w:color="auto"/>
        <w:bottom w:val="none" w:sz="0" w:space="0" w:color="auto"/>
        <w:right w:val="none" w:sz="0" w:space="0" w:color="auto"/>
      </w:divBdr>
    </w:div>
    <w:div w:id="1239634109">
      <w:bodyDiv w:val="1"/>
      <w:marLeft w:val="0"/>
      <w:marRight w:val="0"/>
      <w:marTop w:val="0"/>
      <w:marBottom w:val="0"/>
      <w:divBdr>
        <w:top w:val="none" w:sz="0" w:space="0" w:color="auto"/>
        <w:left w:val="none" w:sz="0" w:space="0" w:color="auto"/>
        <w:bottom w:val="none" w:sz="0" w:space="0" w:color="auto"/>
        <w:right w:val="none" w:sz="0" w:space="0" w:color="auto"/>
      </w:divBdr>
      <w:divsChild>
        <w:div w:id="2058627100">
          <w:marLeft w:val="547"/>
          <w:marRight w:val="0"/>
          <w:marTop w:val="130"/>
          <w:marBottom w:val="0"/>
          <w:divBdr>
            <w:top w:val="none" w:sz="0" w:space="0" w:color="auto"/>
            <w:left w:val="none" w:sz="0" w:space="0" w:color="auto"/>
            <w:bottom w:val="none" w:sz="0" w:space="0" w:color="auto"/>
            <w:right w:val="none" w:sz="0" w:space="0" w:color="auto"/>
          </w:divBdr>
        </w:div>
        <w:div w:id="552695291">
          <w:marLeft w:val="547"/>
          <w:marRight w:val="0"/>
          <w:marTop w:val="130"/>
          <w:marBottom w:val="0"/>
          <w:divBdr>
            <w:top w:val="none" w:sz="0" w:space="0" w:color="auto"/>
            <w:left w:val="none" w:sz="0" w:space="0" w:color="auto"/>
            <w:bottom w:val="none" w:sz="0" w:space="0" w:color="auto"/>
            <w:right w:val="none" w:sz="0" w:space="0" w:color="auto"/>
          </w:divBdr>
        </w:div>
      </w:divsChild>
    </w:div>
    <w:div w:id="1262183551">
      <w:bodyDiv w:val="1"/>
      <w:marLeft w:val="0"/>
      <w:marRight w:val="0"/>
      <w:marTop w:val="0"/>
      <w:marBottom w:val="0"/>
      <w:divBdr>
        <w:top w:val="none" w:sz="0" w:space="0" w:color="auto"/>
        <w:left w:val="none" w:sz="0" w:space="0" w:color="auto"/>
        <w:bottom w:val="none" w:sz="0" w:space="0" w:color="auto"/>
        <w:right w:val="none" w:sz="0" w:space="0" w:color="auto"/>
      </w:divBdr>
    </w:div>
    <w:div w:id="1696421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4</Pages>
  <Words>1587</Words>
  <Characters>9047</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Alison Cooley</dc:creator>
  <cp:lastModifiedBy>Alison Cooley</cp:lastModifiedBy>
  <cp:revision>61</cp:revision>
  <cp:lastPrinted>2019-04-27T15:09:00Z</cp:lastPrinted>
  <dcterms:created xsi:type="dcterms:W3CDTF">2019-06-26T11:09:00Z</dcterms:created>
  <dcterms:modified xsi:type="dcterms:W3CDTF">2019-06-26T16:19:00Z</dcterms:modified>
</cp:coreProperties>
</file>