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24083" w:rsidRPr="00EE4784" w:rsidRDefault="00C24083" w:rsidP="00E920A0">
      <w:pPr>
        <w:spacing w:after="240" w:line="276" w:lineRule="auto"/>
        <w:ind w:left="720" w:hanging="720"/>
        <w:rPr>
          <w:rFonts w:ascii="Arial" w:eastAsiaTheme="minorEastAsia" w:hAnsi="Arial" w:cs="Arial"/>
          <w:b/>
          <w:color w:val="76923C" w:themeColor="accent3" w:themeShade="BF"/>
          <w:sz w:val="32"/>
          <w:szCs w:val="24"/>
        </w:rPr>
      </w:pPr>
      <w:r w:rsidRPr="00EE4784">
        <w:rPr>
          <w:rFonts w:ascii="Arial" w:eastAsiaTheme="minorEastAsia" w:hAnsi="Arial" w:cs="Arial"/>
          <w:b/>
          <w:color w:val="76923C" w:themeColor="accent3" w:themeShade="BF"/>
          <w:sz w:val="32"/>
          <w:szCs w:val="24"/>
        </w:rPr>
        <w:t>Teachers’ Guide – ‘Hannibal and the Second Punic War, 218–</w:t>
      </w:r>
      <w:r w:rsidR="00C14375" w:rsidRPr="00EE4784">
        <w:rPr>
          <w:rFonts w:ascii="Arial" w:eastAsiaTheme="minorEastAsia" w:hAnsi="Arial" w:cs="Arial"/>
          <w:b/>
          <w:color w:val="76923C" w:themeColor="accent3" w:themeShade="BF"/>
          <w:sz w:val="32"/>
          <w:szCs w:val="24"/>
        </w:rPr>
        <w:t>201 </w:t>
      </w:r>
      <w:r w:rsidRPr="00EE4784">
        <w:rPr>
          <w:rFonts w:ascii="Arial" w:eastAsiaTheme="minorEastAsia" w:hAnsi="Arial" w:cs="Arial"/>
          <w:b/>
          <w:color w:val="76923C" w:themeColor="accent3" w:themeShade="BF"/>
          <w:sz w:val="32"/>
          <w:szCs w:val="24"/>
        </w:rPr>
        <w:t>BC’</w:t>
      </w:r>
    </w:p>
    <w:p w:rsidR="00C24083" w:rsidRPr="00EE4784" w:rsidRDefault="00C24083" w:rsidP="00583099">
      <w:pPr>
        <w:pStyle w:val="Heading2"/>
        <w:spacing w:before="240" w:after="240" w:line="257" w:lineRule="auto"/>
        <w:rPr>
          <w:rFonts w:ascii="Arial" w:hAnsi="Arial" w:cs="Arial"/>
          <w:color w:val="76923C" w:themeColor="accent3" w:themeShade="BF"/>
        </w:rPr>
      </w:pPr>
      <w:r w:rsidRPr="00EE4784">
        <w:rPr>
          <w:rFonts w:ascii="Arial" w:hAnsi="Arial" w:cs="Arial"/>
          <w:color w:val="76923C" w:themeColor="accent3" w:themeShade="BF"/>
        </w:rPr>
        <w:t>Overview of the topic</w:t>
      </w:r>
    </w:p>
    <w:p w:rsidR="00DF00C0" w:rsidRPr="00EE4784" w:rsidRDefault="00882E59" w:rsidP="00FE059C">
      <w:pPr>
        <w:spacing w:after="120" w:line="276" w:lineRule="auto"/>
        <w:jc w:val="both"/>
        <w:rPr>
          <w:rFonts w:ascii="Arial" w:hAnsi="Arial" w:cs="Arial"/>
        </w:rPr>
      </w:pPr>
      <w:r w:rsidRPr="00EE4784">
        <w:rPr>
          <w:rFonts w:ascii="Arial" w:hAnsi="Arial" w:cs="Arial"/>
        </w:rPr>
        <w:t xml:space="preserve">Hannibal </w:t>
      </w:r>
      <w:proofErr w:type="spellStart"/>
      <w:r w:rsidRPr="00EE4784">
        <w:rPr>
          <w:rFonts w:ascii="Arial" w:hAnsi="Arial" w:cs="Arial"/>
        </w:rPr>
        <w:t>Barca</w:t>
      </w:r>
      <w:proofErr w:type="spellEnd"/>
      <w:r w:rsidRPr="00EE4784">
        <w:rPr>
          <w:rFonts w:ascii="Arial" w:hAnsi="Arial" w:cs="Arial"/>
        </w:rPr>
        <w:t xml:space="preserve"> is one of the ancient world’s most intriguing characters. His military genius and leadership qualities </w:t>
      </w:r>
      <w:proofErr w:type="gramStart"/>
      <w:r w:rsidRPr="00EE4784">
        <w:rPr>
          <w:rFonts w:ascii="Arial" w:hAnsi="Arial" w:cs="Arial"/>
        </w:rPr>
        <w:t>are still valued</w:t>
      </w:r>
      <w:proofErr w:type="gramEnd"/>
      <w:r w:rsidRPr="00EE4784">
        <w:rPr>
          <w:rFonts w:ascii="Arial" w:hAnsi="Arial" w:cs="Arial"/>
        </w:rPr>
        <w:t xml:space="preserve"> by modern strategists</w:t>
      </w:r>
      <w:r w:rsidR="00E34846" w:rsidRPr="00EE4784">
        <w:rPr>
          <w:rFonts w:ascii="Arial" w:hAnsi="Arial" w:cs="Arial"/>
        </w:rPr>
        <w:t>, e</w:t>
      </w:r>
      <w:r w:rsidRPr="00EE4784">
        <w:rPr>
          <w:rFonts w:ascii="Arial" w:hAnsi="Arial" w:cs="Arial"/>
        </w:rPr>
        <w:t xml:space="preserve">specially the manoeuvres he adopted at Lake Trasimene and Cannae. </w:t>
      </w:r>
      <w:r w:rsidR="00FE059C" w:rsidRPr="00EE4784">
        <w:rPr>
          <w:rFonts w:ascii="Arial" w:hAnsi="Arial" w:cs="Arial"/>
        </w:rPr>
        <w:t>Furthermore, t</w:t>
      </w:r>
      <w:r w:rsidRPr="00EE4784">
        <w:rPr>
          <w:rFonts w:ascii="Arial" w:hAnsi="Arial" w:cs="Arial"/>
        </w:rPr>
        <w:t xml:space="preserve">he crossing of the Alps and the resilience he possessed in </w:t>
      </w:r>
      <w:r w:rsidR="00DF00C0" w:rsidRPr="00EE4784">
        <w:rPr>
          <w:rFonts w:ascii="Arial" w:hAnsi="Arial" w:cs="Arial"/>
        </w:rPr>
        <w:t xml:space="preserve">the </w:t>
      </w:r>
      <w:r w:rsidRPr="00EE4784">
        <w:rPr>
          <w:rFonts w:ascii="Arial" w:hAnsi="Arial" w:cs="Arial"/>
        </w:rPr>
        <w:t xml:space="preserve">face of adversity has inspired writers and artists for millennia. Despite these </w:t>
      </w:r>
      <w:proofErr w:type="gramStart"/>
      <w:r w:rsidRPr="00EE4784">
        <w:rPr>
          <w:rFonts w:ascii="Arial" w:hAnsi="Arial" w:cs="Arial"/>
        </w:rPr>
        <w:t>qualities</w:t>
      </w:r>
      <w:proofErr w:type="gramEnd"/>
      <w:r w:rsidRPr="00EE4784">
        <w:rPr>
          <w:rFonts w:ascii="Arial" w:hAnsi="Arial" w:cs="Arial"/>
        </w:rPr>
        <w:t xml:space="preserve"> he achieved very little tangible success and his life was beset by failure and loss. </w:t>
      </w:r>
      <w:proofErr w:type="gramStart"/>
      <w:r w:rsidRPr="00EE4784">
        <w:rPr>
          <w:rFonts w:ascii="Arial" w:hAnsi="Arial" w:cs="Arial"/>
        </w:rPr>
        <w:t xml:space="preserve">This dichotomy is at the heart of this </w:t>
      </w:r>
      <w:r w:rsidR="00E34846" w:rsidRPr="00EE4784">
        <w:rPr>
          <w:rFonts w:ascii="Arial" w:hAnsi="Arial" w:cs="Arial"/>
        </w:rPr>
        <w:t>depth study</w:t>
      </w:r>
      <w:r w:rsidRPr="00EE4784">
        <w:rPr>
          <w:rFonts w:ascii="Arial" w:hAnsi="Arial" w:cs="Arial"/>
        </w:rPr>
        <w:t xml:space="preserve">, and will consequently invite </w:t>
      </w:r>
      <w:r w:rsidR="00E34846" w:rsidRPr="00EE4784">
        <w:rPr>
          <w:rFonts w:ascii="Arial" w:hAnsi="Arial" w:cs="Arial"/>
        </w:rPr>
        <w:t xml:space="preserve">students </w:t>
      </w:r>
      <w:r w:rsidRPr="00EE4784">
        <w:rPr>
          <w:rFonts w:ascii="Arial" w:hAnsi="Arial" w:cs="Arial"/>
        </w:rPr>
        <w:t xml:space="preserve">to adopt </w:t>
      </w:r>
      <w:r w:rsidR="00FE059C" w:rsidRPr="00EE4784">
        <w:rPr>
          <w:rFonts w:ascii="Arial" w:hAnsi="Arial" w:cs="Arial"/>
        </w:rPr>
        <w:t>passionate stances in any debate</w:t>
      </w:r>
      <w:r w:rsidR="00E34846" w:rsidRPr="00EE4784">
        <w:rPr>
          <w:rFonts w:ascii="Arial" w:hAnsi="Arial" w:cs="Arial"/>
        </w:rPr>
        <w:t xml:space="preserve"> about this intriguing character</w:t>
      </w:r>
      <w:r w:rsidRPr="00EE4784">
        <w:rPr>
          <w:rFonts w:ascii="Arial" w:hAnsi="Arial" w:cs="Arial"/>
        </w:rPr>
        <w:t>.</w:t>
      </w:r>
      <w:proofErr w:type="gramEnd"/>
      <w:r w:rsidRPr="00EE4784">
        <w:rPr>
          <w:rFonts w:ascii="Arial" w:hAnsi="Arial" w:cs="Arial"/>
        </w:rPr>
        <w:t xml:space="preserve"> </w:t>
      </w:r>
    </w:p>
    <w:p w:rsidR="00C24083" w:rsidRPr="00EE4784" w:rsidRDefault="00FE059C" w:rsidP="00FE059C">
      <w:pPr>
        <w:spacing w:after="120" w:line="276" w:lineRule="auto"/>
        <w:jc w:val="both"/>
        <w:rPr>
          <w:rFonts w:ascii="Arial" w:hAnsi="Arial" w:cs="Arial"/>
        </w:rPr>
      </w:pPr>
      <w:r w:rsidRPr="00EE4784">
        <w:rPr>
          <w:rFonts w:ascii="Arial" w:hAnsi="Arial" w:cs="Arial"/>
        </w:rPr>
        <w:t>An ad</w:t>
      </w:r>
      <w:r w:rsidR="00DF00C0" w:rsidRPr="00EE4784">
        <w:rPr>
          <w:rFonts w:ascii="Arial" w:hAnsi="Arial" w:cs="Arial"/>
        </w:rPr>
        <w:t xml:space="preserve">ditional layer has been added to this </w:t>
      </w:r>
      <w:r w:rsidR="00E34846" w:rsidRPr="00EE4784">
        <w:rPr>
          <w:rFonts w:ascii="Arial" w:hAnsi="Arial" w:cs="Arial"/>
        </w:rPr>
        <w:t xml:space="preserve">depth </w:t>
      </w:r>
      <w:proofErr w:type="gramStart"/>
      <w:r w:rsidR="00E34846" w:rsidRPr="00EE4784">
        <w:rPr>
          <w:rFonts w:ascii="Arial" w:hAnsi="Arial" w:cs="Arial"/>
        </w:rPr>
        <w:t xml:space="preserve">study </w:t>
      </w:r>
      <w:r w:rsidR="00DF00C0" w:rsidRPr="00EE4784">
        <w:rPr>
          <w:rFonts w:ascii="Arial" w:hAnsi="Arial" w:cs="Arial"/>
        </w:rPr>
        <w:t>which</w:t>
      </w:r>
      <w:proofErr w:type="gramEnd"/>
      <w:r w:rsidR="00DF00C0" w:rsidRPr="00EE4784">
        <w:rPr>
          <w:rFonts w:ascii="Arial" w:hAnsi="Arial" w:cs="Arial"/>
        </w:rPr>
        <w:t xml:space="preserve"> will invite </w:t>
      </w:r>
      <w:r w:rsidRPr="00EE4784">
        <w:rPr>
          <w:rFonts w:ascii="Arial" w:hAnsi="Arial" w:cs="Arial"/>
        </w:rPr>
        <w:t xml:space="preserve">learners </w:t>
      </w:r>
      <w:r w:rsidR="00DF00C0" w:rsidRPr="00EE4784">
        <w:rPr>
          <w:rFonts w:ascii="Arial" w:hAnsi="Arial" w:cs="Arial"/>
        </w:rPr>
        <w:t xml:space="preserve">to </w:t>
      </w:r>
      <w:r w:rsidRPr="00EE4784">
        <w:rPr>
          <w:rFonts w:ascii="Arial" w:hAnsi="Arial" w:cs="Arial"/>
        </w:rPr>
        <w:t>explore the Roman response to the Hannibal</w:t>
      </w:r>
      <w:r w:rsidR="005C40CF">
        <w:rPr>
          <w:rFonts w:ascii="Arial" w:hAnsi="Arial" w:cs="Arial"/>
        </w:rPr>
        <w:t>’s</w:t>
      </w:r>
      <w:r w:rsidRPr="00EE4784">
        <w:rPr>
          <w:rFonts w:ascii="Arial" w:hAnsi="Arial" w:cs="Arial"/>
        </w:rPr>
        <w:t xml:space="preserve"> invasion</w:t>
      </w:r>
      <w:r w:rsidR="00C9536C" w:rsidRPr="00EE4784">
        <w:rPr>
          <w:rFonts w:ascii="Arial" w:hAnsi="Arial" w:cs="Arial"/>
        </w:rPr>
        <w:t>, i</w:t>
      </w:r>
      <w:r w:rsidRPr="00EE4784">
        <w:rPr>
          <w:rFonts w:ascii="Arial" w:hAnsi="Arial" w:cs="Arial"/>
        </w:rPr>
        <w:t>n particular, the idea presented by Livy that Hannibal’s victories were handed to him by the mistakes of self-serving consuls</w:t>
      </w:r>
      <w:r w:rsidR="00E34846" w:rsidRPr="00EE4784">
        <w:rPr>
          <w:rFonts w:ascii="Arial" w:hAnsi="Arial" w:cs="Arial"/>
        </w:rPr>
        <w:t>, w</w:t>
      </w:r>
      <w:r w:rsidRPr="00EE4784">
        <w:rPr>
          <w:rFonts w:ascii="Arial" w:hAnsi="Arial" w:cs="Arial"/>
        </w:rPr>
        <w:t xml:space="preserve">hich, in turn, led to the sacrifice of brave Roman soldiers. Echoes of this </w:t>
      </w:r>
      <w:proofErr w:type="gramStart"/>
      <w:r w:rsidRPr="00EE4784">
        <w:rPr>
          <w:rFonts w:ascii="Arial" w:hAnsi="Arial" w:cs="Arial"/>
        </w:rPr>
        <w:t>can be found</w:t>
      </w:r>
      <w:proofErr w:type="gramEnd"/>
      <w:r w:rsidRPr="00EE4784">
        <w:rPr>
          <w:rFonts w:ascii="Arial" w:hAnsi="Arial" w:cs="Arial"/>
        </w:rPr>
        <w:t xml:space="preserve"> in modern battles such as the Crimea and the Somme in the late 19</w:t>
      </w:r>
      <w:r w:rsidRPr="00EE4784">
        <w:rPr>
          <w:rFonts w:ascii="Arial" w:hAnsi="Arial" w:cs="Arial"/>
          <w:vertAlign w:val="superscript"/>
        </w:rPr>
        <w:t>th</w:t>
      </w:r>
      <w:r w:rsidRPr="00EE4784">
        <w:rPr>
          <w:rFonts w:ascii="Arial" w:hAnsi="Arial" w:cs="Arial"/>
        </w:rPr>
        <w:t xml:space="preserve"> and early 20</w:t>
      </w:r>
      <w:r w:rsidRPr="00EE4784">
        <w:rPr>
          <w:rFonts w:ascii="Arial" w:hAnsi="Arial" w:cs="Arial"/>
          <w:vertAlign w:val="superscript"/>
        </w:rPr>
        <w:t>th</w:t>
      </w:r>
      <w:r w:rsidRPr="00EE4784">
        <w:rPr>
          <w:rFonts w:ascii="Arial" w:hAnsi="Arial" w:cs="Arial"/>
        </w:rPr>
        <w:t xml:space="preserve"> centuries where the British army was described as ‘lions led by donkeys.’</w:t>
      </w:r>
      <w:r w:rsidR="00DF00C0" w:rsidRPr="00EE4784">
        <w:rPr>
          <w:rFonts w:ascii="Arial" w:hAnsi="Arial" w:cs="Arial"/>
        </w:rPr>
        <w:t xml:space="preserve"> Learners will explore whether Livy constructed this interpretation to embellish the heroic status of </w:t>
      </w:r>
      <w:proofErr w:type="spellStart"/>
      <w:r w:rsidR="00DF00C0" w:rsidRPr="00EE4784">
        <w:rPr>
          <w:rFonts w:ascii="Arial" w:hAnsi="Arial" w:cs="Arial"/>
        </w:rPr>
        <w:t>Publius</w:t>
      </w:r>
      <w:proofErr w:type="spellEnd"/>
      <w:r w:rsidR="00DF00C0" w:rsidRPr="00EE4784">
        <w:rPr>
          <w:rFonts w:ascii="Arial" w:hAnsi="Arial" w:cs="Arial"/>
        </w:rPr>
        <w:t xml:space="preserve"> Cornelius Scipio Africanus, who completes the Roman conquest of Iberia and the submission of Hannibal at Zama</w:t>
      </w:r>
      <w:r w:rsidR="00C9536C" w:rsidRPr="00EE4784">
        <w:rPr>
          <w:rFonts w:ascii="Arial" w:hAnsi="Arial" w:cs="Arial"/>
        </w:rPr>
        <w:t>,</w:t>
      </w:r>
      <w:r w:rsidR="00DF00C0" w:rsidRPr="00EE4784">
        <w:rPr>
          <w:rFonts w:ascii="Arial" w:hAnsi="Arial" w:cs="Arial"/>
        </w:rPr>
        <w:t xml:space="preserve"> and Quintus </w:t>
      </w:r>
      <w:proofErr w:type="spellStart"/>
      <w:r w:rsidR="00DF00C0" w:rsidRPr="00EE4784">
        <w:rPr>
          <w:rFonts w:ascii="Arial" w:hAnsi="Arial" w:cs="Arial"/>
        </w:rPr>
        <w:t>Fabius</w:t>
      </w:r>
      <w:proofErr w:type="spellEnd"/>
      <w:r w:rsidR="00DF00C0" w:rsidRPr="00EE4784">
        <w:rPr>
          <w:rFonts w:ascii="Arial" w:hAnsi="Arial" w:cs="Arial"/>
        </w:rPr>
        <w:t xml:space="preserve"> Maximus who frustrates Hannibal’s ambitions after Trasimene and Cannae. </w:t>
      </w:r>
    </w:p>
    <w:p w:rsidR="00C24083" w:rsidRPr="00EE4784" w:rsidRDefault="00DF00C0" w:rsidP="00C24083">
      <w:pPr>
        <w:spacing w:after="120" w:line="276" w:lineRule="auto"/>
        <w:rPr>
          <w:rFonts w:ascii="Arial" w:hAnsi="Arial" w:cs="Arial"/>
        </w:rPr>
      </w:pPr>
      <w:r w:rsidRPr="00EE4784">
        <w:rPr>
          <w:rFonts w:ascii="Arial" w:hAnsi="Arial" w:cs="Arial"/>
        </w:rPr>
        <w:t xml:space="preserve">The prescribed texts will encourage learners to </w:t>
      </w:r>
      <w:r w:rsidR="00FE059C" w:rsidRPr="00EE4784">
        <w:rPr>
          <w:rFonts w:ascii="Arial" w:hAnsi="Arial" w:cs="Arial"/>
        </w:rPr>
        <w:t>explore these themes</w:t>
      </w:r>
      <w:r w:rsidRPr="00EE4784">
        <w:rPr>
          <w:rFonts w:ascii="Arial" w:hAnsi="Arial" w:cs="Arial"/>
        </w:rPr>
        <w:t xml:space="preserve"> and to formulate their own conclusions. Plutarch’s </w:t>
      </w:r>
      <w:r w:rsidR="009F3A4D" w:rsidRPr="00EE4784">
        <w:rPr>
          <w:rFonts w:ascii="Arial" w:hAnsi="Arial" w:cs="Arial"/>
          <w:i/>
        </w:rPr>
        <w:t xml:space="preserve">Life of </w:t>
      </w:r>
      <w:proofErr w:type="spellStart"/>
      <w:r w:rsidR="009F3A4D" w:rsidRPr="00EE4784">
        <w:rPr>
          <w:rFonts w:ascii="Arial" w:hAnsi="Arial" w:cs="Arial"/>
          <w:i/>
        </w:rPr>
        <w:t>Fabius</w:t>
      </w:r>
      <w:proofErr w:type="spellEnd"/>
      <w:r w:rsidR="009F3A4D" w:rsidRPr="00EE4784">
        <w:rPr>
          <w:rFonts w:ascii="Arial" w:hAnsi="Arial" w:cs="Arial"/>
          <w:i/>
        </w:rPr>
        <w:t xml:space="preserve"> Maximus</w:t>
      </w:r>
      <w:r w:rsidRPr="00EE4784">
        <w:rPr>
          <w:rFonts w:ascii="Arial" w:hAnsi="Arial" w:cs="Arial"/>
        </w:rPr>
        <w:t xml:space="preserve">, Livy’s </w:t>
      </w:r>
      <w:r w:rsidRPr="00EE4784">
        <w:rPr>
          <w:rFonts w:ascii="Arial" w:hAnsi="Arial" w:cs="Arial"/>
          <w:i/>
        </w:rPr>
        <w:t>History of Rome</w:t>
      </w:r>
      <w:r w:rsidRPr="00EE4784">
        <w:rPr>
          <w:rFonts w:ascii="Arial" w:hAnsi="Arial" w:cs="Arial"/>
        </w:rPr>
        <w:t xml:space="preserve"> and Polybius’ </w:t>
      </w:r>
      <w:r w:rsidR="009F3A4D" w:rsidRPr="00EE4784">
        <w:rPr>
          <w:rFonts w:ascii="Arial" w:hAnsi="Arial" w:cs="Arial"/>
          <w:i/>
        </w:rPr>
        <w:t>The Histories</w:t>
      </w:r>
      <w:r w:rsidR="009F3A4D" w:rsidRPr="00EE4784">
        <w:rPr>
          <w:rFonts w:ascii="Arial" w:hAnsi="Arial" w:cs="Arial"/>
        </w:rPr>
        <w:t xml:space="preserve"> all have their own </w:t>
      </w:r>
      <w:proofErr w:type="gramStart"/>
      <w:r w:rsidR="009F3A4D" w:rsidRPr="00EE4784">
        <w:rPr>
          <w:rFonts w:ascii="Arial" w:hAnsi="Arial" w:cs="Arial"/>
        </w:rPr>
        <w:t>agenda’s</w:t>
      </w:r>
      <w:proofErr w:type="gramEnd"/>
      <w:r w:rsidR="009F3A4D" w:rsidRPr="00EE4784">
        <w:rPr>
          <w:rFonts w:ascii="Arial" w:hAnsi="Arial" w:cs="Arial"/>
        </w:rPr>
        <w:t xml:space="preserve"> wh</w:t>
      </w:r>
      <w:r w:rsidR="00F80954" w:rsidRPr="00EE4784">
        <w:rPr>
          <w:rFonts w:ascii="Arial" w:hAnsi="Arial" w:cs="Arial"/>
        </w:rPr>
        <w:t>ich learners will have to unpick</w:t>
      </w:r>
      <w:r w:rsidR="009F3A4D" w:rsidRPr="00EE4784">
        <w:rPr>
          <w:rFonts w:ascii="Arial" w:hAnsi="Arial" w:cs="Arial"/>
        </w:rPr>
        <w:t xml:space="preserve"> to evaluate the</w:t>
      </w:r>
      <w:r w:rsidR="00F80954" w:rsidRPr="00EE4784">
        <w:rPr>
          <w:rFonts w:ascii="Arial" w:hAnsi="Arial" w:cs="Arial"/>
        </w:rPr>
        <w:t xml:space="preserve"> strengths and weaknesses of each account. </w:t>
      </w:r>
    </w:p>
    <w:p w:rsidR="00C24083" w:rsidRPr="00EE4784" w:rsidRDefault="00C24083" w:rsidP="00C24083">
      <w:pPr>
        <w:spacing w:before="120" w:after="120" w:line="276" w:lineRule="auto"/>
        <w:rPr>
          <w:rFonts w:ascii="Arial" w:hAnsi="Arial" w:cs="Arial"/>
        </w:rPr>
      </w:pPr>
      <w:r w:rsidRPr="00EE4784">
        <w:rPr>
          <w:rFonts w:ascii="Arial" w:hAnsi="Arial" w:cs="Arial"/>
        </w:rPr>
        <w:t xml:space="preserve">This depth study </w:t>
      </w:r>
      <w:proofErr w:type="gramStart"/>
      <w:r w:rsidRPr="00EE4784">
        <w:rPr>
          <w:rFonts w:ascii="Arial" w:hAnsi="Arial" w:cs="Arial"/>
        </w:rPr>
        <w:t>is designed</w:t>
      </w:r>
      <w:proofErr w:type="gramEnd"/>
      <w:r w:rsidRPr="00EE4784">
        <w:rPr>
          <w:rFonts w:ascii="Arial" w:hAnsi="Arial" w:cs="Arial"/>
        </w:rPr>
        <w:t xml:space="preserve"> to take approximately </w:t>
      </w:r>
      <w:r w:rsidRPr="00EE4784">
        <w:rPr>
          <w:rFonts w:ascii="Arial" w:hAnsi="Arial" w:cs="Arial"/>
          <w:b/>
        </w:rPr>
        <w:t>27–32 hours</w:t>
      </w:r>
      <w:r w:rsidRPr="00EE4784">
        <w:rPr>
          <w:rFonts w:ascii="Arial" w:hAnsi="Arial" w:cs="Arial"/>
        </w:rPr>
        <w:t xml:space="preserve"> of teaching time to complete.  This guide will provide an overview of how this content </w:t>
      </w:r>
      <w:proofErr w:type="gramStart"/>
      <w:r w:rsidRPr="00EE4784">
        <w:rPr>
          <w:rFonts w:ascii="Arial" w:hAnsi="Arial" w:cs="Arial"/>
          <w:b/>
        </w:rPr>
        <w:t>might</w:t>
      </w:r>
      <w:r w:rsidRPr="00EE4784">
        <w:rPr>
          <w:rFonts w:ascii="Arial" w:hAnsi="Arial" w:cs="Arial"/>
        </w:rPr>
        <w:t xml:space="preserve"> be taught</w:t>
      </w:r>
      <w:proofErr w:type="gramEnd"/>
      <w:r w:rsidRPr="00EE4784">
        <w:rPr>
          <w:rFonts w:ascii="Arial" w:hAnsi="Arial" w:cs="Arial"/>
        </w:rPr>
        <w:t xml:space="preserve"> in that timeframe. The planning guide </w:t>
      </w:r>
      <w:proofErr w:type="gramStart"/>
      <w:r w:rsidRPr="00EE4784">
        <w:rPr>
          <w:rFonts w:ascii="Arial" w:hAnsi="Arial" w:cs="Arial"/>
        </w:rPr>
        <w:t>is structured</w:t>
      </w:r>
      <w:proofErr w:type="gramEnd"/>
      <w:r w:rsidRPr="00EE4784">
        <w:rPr>
          <w:rFonts w:ascii="Arial" w:hAnsi="Arial" w:cs="Arial"/>
        </w:rPr>
        <w:t xml:space="preserve"> around the </w:t>
      </w:r>
      <w:r w:rsidRPr="00EE4784">
        <w:rPr>
          <w:rFonts w:ascii="Arial" w:hAnsi="Arial" w:cs="Arial"/>
          <w:b/>
        </w:rPr>
        <w:t>narratives / content</w:t>
      </w:r>
      <w:r w:rsidRPr="00EE4784">
        <w:rPr>
          <w:rFonts w:ascii="Arial" w:hAnsi="Arial" w:cs="Arial"/>
        </w:rPr>
        <w:t xml:space="preserve"> and contains possible points that might be considered or discussed in class. The planning guide does not contain activities. This is intentional to enable you to choose a series of activities</w:t>
      </w:r>
      <w:r w:rsidRPr="00EE4784" w:rsidDel="00644406">
        <w:rPr>
          <w:rFonts w:ascii="Arial" w:hAnsi="Arial" w:cs="Arial"/>
        </w:rPr>
        <w:t xml:space="preserve"> </w:t>
      </w:r>
      <w:r w:rsidRPr="00EE4784">
        <w:rPr>
          <w:rFonts w:ascii="Arial" w:hAnsi="Arial" w:cs="Arial"/>
        </w:rPr>
        <w:t xml:space="preserve">that compliment your own teaching. </w:t>
      </w:r>
    </w:p>
    <w:tbl>
      <w:tblPr>
        <w:tblStyle w:val="TableGrid"/>
        <w:tblW w:w="0" w:type="auto"/>
        <w:tblBorders>
          <w:top w:val="single" w:sz="4" w:space="0" w:color="76923C" w:themeColor="accent3" w:themeShade="BF"/>
          <w:left w:val="single" w:sz="4" w:space="0" w:color="76923C" w:themeColor="accent3" w:themeShade="BF"/>
          <w:bottom w:val="single" w:sz="4" w:space="0" w:color="76923C" w:themeColor="accent3" w:themeShade="BF"/>
          <w:right w:val="single" w:sz="4" w:space="0" w:color="76923C" w:themeColor="accent3" w:themeShade="BF"/>
          <w:insideH w:val="single" w:sz="4" w:space="0" w:color="76923C" w:themeColor="accent3" w:themeShade="BF"/>
          <w:insideV w:val="single" w:sz="4" w:space="0" w:color="76923C" w:themeColor="accent3" w:themeShade="BF"/>
        </w:tblBorders>
        <w:shd w:val="clear" w:color="auto" w:fill="EAF1DD" w:themeFill="accent3" w:themeFillTint="33"/>
        <w:tblCellMar>
          <w:top w:w="85" w:type="dxa"/>
          <w:left w:w="85" w:type="dxa"/>
          <w:bottom w:w="85" w:type="dxa"/>
          <w:right w:w="85" w:type="dxa"/>
        </w:tblCellMar>
        <w:tblLook w:val="04A0" w:firstRow="1" w:lastRow="0" w:firstColumn="1" w:lastColumn="0" w:noHBand="0" w:noVBand="1"/>
      </w:tblPr>
      <w:tblGrid>
        <w:gridCol w:w="15306"/>
      </w:tblGrid>
      <w:tr w:rsidR="00C24083" w:rsidRPr="00E34846" w:rsidTr="008F48B8">
        <w:tc>
          <w:tcPr>
            <w:tcW w:w="15306" w:type="dxa"/>
            <w:shd w:val="clear" w:color="auto" w:fill="EAF1DD" w:themeFill="accent3" w:themeFillTint="33"/>
          </w:tcPr>
          <w:p w:rsidR="00C24083" w:rsidRPr="00EE4784" w:rsidRDefault="00C24083" w:rsidP="008F48B8">
            <w:pPr>
              <w:spacing w:before="120" w:after="120" w:line="276" w:lineRule="auto"/>
              <w:rPr>
                <w:rFonts w:ascii="Arial" w:hAnsi="Arial" w:cs="Arial"/>
                <w:b/>
              </w:rPr>
            </w:pPr>
            <w:r w:rsidRPr="00EE4784">
              <w:rPr>
                <w:rFonts w:ascii="Arial" w:hAnsi="Arial" w:cs="Arial"/>
                <w:b/>
              </w:rPr>
              <w:t>Teachers may use this guide as an example of one possible way of approaching the teaching of the ‘Hannibal and the Second Punic War, 218–20</w:t>
            </w:r>
            <w:r w:rsidR="00C9536C" w:rsidRPr="00EE4784">
              <w:rPr>
                <w:rFonts w:ascii="Arial" w:hAnsi="Arial" w:cs="Arial"/>
                <w:b/>
              </w:rPr>
              <w:t>1</w:t>
            </w:r>
            <w:r w:rsidRPr="00EE4784">
              <w:rPr>
                <w:rFonts w:ascii="Arial" w:hAnsi="Arial" w:cs="Arial"/>
                <w:b/>
              </w:rPr>
              <w:t xml:space="preserve"> BC’ depth study and NOT a prescriptive plan for how your teaching should be structured. </w:t>
            </w:r>
          </w:p>
          <w:p w:rsidR="00C24083" w:rsidRPr="00E34846" w:rsidRDefault="00C24083" w:rsidP="008F48B8">
            <w:pPr>
              <w:spacing w:before="120" w:after="120" w:line="276" w:lineRule="auto"/>
              <w:rPr>
                <w:rFonts w:ascii="Arial" w:hAnsi="Arial" w:cs="Arial"/>
                <w:b/>
              </w:rPr>
            </w:pPr>
            <w:r w:rsidRPr="00EE4784">
              <w:rPr>
                <w:rFonts w:ascii="Arial" w:hAnsi="Arial" w:cs="Arial"/>
                <w:b/>
              </w:rPr>
              <w:t xml:space="preserve">What this guide is intended to do is to show you what the teaching outline might look like in practice. It should then help you to build your own scheme of work, confident that </w:t>
            </w:r>
            <w:proofErr w:type="gramStart"/>
            <w:r w:rsidRPr="00EE4784">
              <w:rPr>
                <w:rFonts w:ascii="Arial" w:hAnsi="Arial" w:cs="Arial"/>
                <w:b/>
              </w:rPr>
              <w:t>you’ve</w:t>
            </w:r>
            <w:proofErr w:type="gramEnd"/>
            <w:r w:rsidRPr="00EE4784">
              <w:rPr>
                <w:rFonts w:ascii="Arial" w:hAnsi="Arial" w:cs="Arial"/>
                <w:b/>
              </w:rPr>
              <w:t xml:space="preserve"> covered all the required content in sufficient depth.</w:t>
            </w:r>
          </w:p>
        </w:tc>
      </w:tr>
    </w:tbl>
    <w:p w:rsidR="00C46603" w:rsidRPr="00583099" w:rsidRDefault="00C46603" w:rsidP="00E93D17">
      <w:pPr>
        <w:spacing w:after="200" w:line="276" w:lineRule="auto"/>
        <w:rPr>
          <w:rFonts w:ascii="Arial" w:hAnsi="Arial" w:cs="Arial"/>
        </w:rPr>
        <w:sectPr w:rsidR="00C46603" w:rsidRPr="00583099" w:rsidSect="00C24083">
          <w:headerReference w:type="default" r:id="rId9"/>
          <w:footerReference w:type="default" r:id="rId10"/>
          <w:pgSz w:w="16838" w:h="11906" w:orient="landscape"/>
          <w:pgMar w:top="1701" w:right="851" w:bottom="1134" w:left="851" w:header="708" w:footer="567" w:gutter="0"/>
          <w:cols w:space="708"/>
          <w:docGrid w:linePitch="360"/>
        </w:sectPr>
      </w:pPr>
    </w:p>
    <w:p w:rsidR="00903E39" w:rsidRPr="00EE4784" w:rsidRDefault="009E4BE0" w:rsidP="00583099">
      <w:pPr>
        <w:pStyle w:val="Heading2"/>
        <w:spacing w:before="0" w:after="240" w:line="257" w:lineRule="auto"/>
        <w:rPr>
          <w:rFonts w:ascii="Arial" w:hAnsi="Arial" w:cs="Arial"/>
          <w:color w:val="76923C" w:themeColor="accent3" w:themeShade="BF"/>
        </w:rPr>
      </w:pPr>
      <w:bookmarkStart w:id="0" w:name="_Toc476140308"/>
      <w:r w:rsidRPr="00EE4784">
        <w:rPr>
          <w:rFonts w:ascii="Arial" w:hAnsi="Arial" w:cs="Arial"/>
          <w:color w:val="76923C" w:themeColor="accent3" w:themeShade="BF"/>
        </w:rPr>
        <w:lastRenderedPageBreak/>
        <w:t>P</w:t>
      </w:r>
      <w:r w:rsidR="00903E39" w:rsidRPr="00EE4784">
        <w:rPr>
          <w:rFonts w:ascii="Arial" w:hAnsi="Arial" w:cs="Arial"/>
          <w:color w:val="76923C" w:themeColor="accent3" w:themeShade="BF"/>
        </w:rPr>
        <w:t>lanning guide</w:t>
      </w:r>
      <w:bookmarkEnd w:id="0"/>
    </w:p>
    <w:p w:rsidR="00C02177" w:rsidRPr="00583099" w:rsidRDefault="000835E1" w:rsidP="00C02177">
      <w:pPr>
        <w:rPr>
          <w:rFonts w:ascii="Arial" w:hAnsi="Arial" w:cs="Arial"/>
        </w:rPr>
      </w:pPr>
      <w:r w:rsidRPr="00583099">
        <w:rPr>
          <w:rFonts w:ascii="Arial" w:hAnsi="Arial" w:cs="Arial"/>
        </w:rPr>
        <w:t>I</w:t>
      </w:r>
      <w:r w:rsidR="006534E3" w:rsidRPr="00583099">
        <w:rPr>
          <w:rFonts w:ascii="Arial" w:hAnsi="Arial" w:cs="Arial"/>
        </w:rPr>
        <w:t>t is important to note that</w:t>
      </w:r>
      <w:r w:rsidR="001247BA" w:rsidRPr="00583099">
        <w:rPr>
          <w:rFonts w:ascii="Arial" w:hAnsi="Arial" w:cs="Arial"/>
        </w:rPr>
        <w:t xml:space="preserve"> ‘Hannibal and the Second Punic War, 218–20</w:t>
      </w:r>
      <w:r w:rsidR="002C467C">
        <w:rPr>
          <w:rFonts w:ascii="Arial" w:hAnsi="Arial" w:cs="Arial"/>
        </w:rPr>
        <w:t>1 </w:t>
      </w:r>
      <w:r w:rsidR="001247BA" w:rsidRPr="00583099">
        <w:rPr>
          <w:rFonts w:ascii="Arial" w:hAnsi="Arial" w:cs="Arial"/>
        </w:rPr>
        <w:t>BC’</w:t>
      </w:r>
      <w:r w:rsidR="006534E3" w:rsidRPr="00583099">
        <w:rPr>
          <w:rFonts w:ascii="Arial" w:hAnsi="Arial" w:cs="Arial"/>
        </w:rPr>
        <w:t xml:space="preserve"> </w:t>
      </w:r>
      <w:r w:rsidRPr="00583099">
        <w:rPr>
          <w:rFonts w:ascii="Arial" w:hAnsi="Arial" w:cs="Arial"/>
        </w:rPr>
        <w:t>is a depth study.</w:t>
      </w:r>
      <w:r w:rsidR="00891050" w:rsidRPr="00583099">
        <w:rPr>
          <w:rFonts w:ascii="Arial" w:hAnsi="Arial" w:cs="Arial"/>
        </w:rPr>
        <w:t xml:space="preserve"> </w:t>
      </w:r>
      <w:r w:rsidR="00EC5E62" w:rsidRPr="00583099">
        <w:rPr>
          <w:rFonts w:ascii="Arial" w:hAnsi="Arial" w:cs="Arial"/>
        </w:rPr>
        <w:t xml:space="preserve">Learners will explore and analyse, in depth, the different reasons for Hannibal’s early successes and eventual failure. An evaluation of Hannibal’s leadership, his relationship with Carthage and Iberia and his reaction to Rome’s changing response will help students construct their personal perspective. </w:t>
      </w:r>
      <w:r w:rsidRPr="00583099">
        <w:rPr>
          <w:rFonts w:ascii="Arial" w:hAnsi="Arial" w:cs="Arial"/>
        </w:rPr>
        <w:t>Focus will be on a wide range of historical concepts including causation, change and continuity, significance, and similarity and difference.</w:t>
      </w:r>
      <w:r w:rsidR="00C02177" w:rsidRPr="00583099">
        <w:rPr>
          <w:rFonts w:ascii="Arial" w:hAnsi="Arial" w:cs="Arial"/>
        </w:rPr>
        <w:t xml:space="preserve"> </w:t>
      </w:r>
    </w:p>
    <w:p w:rsidR="00C02177" w:rsidRPr="00583099" w:rsidRDefault="00C02177" w:rsidP="00C02177">
      <w:pPr>
        <w:rPr>
          <w:rFonts w:ascii="Arial" w:hAnsi="Arial" w:cs="Arial"/>
        </w:rPr>
      </w:pPr>
      <w:r w:rsidRPr="00583099">
        <w:rPr>
          <w:rFonts w:ascii="Arial" w:hAnsi="Arial" w:cs="Arial"/>
        </w:rPr>
        <w:t xml:space="preserve">The basic format of this termly planning guide is to take the events in chronological order as the easiest approach for students to gain familiarity with the facts and sources. The themes in the specification </w:t>
      </w:r>
      <w:proofErr w:type="gramStart"/>
      <w:r w:rsidRPr="00583099">
        <w:rPr>
          <w:rFonts w:ascii="Arial" w:hAnsi="Arial" w:cs="Arial"/>
        </w:rPr>
        <w:t>can be accessed</w:t>
      </w:r>
      <w:proofErr w:type="gramEnd"/>
      <w:r w:rsidRPr="00583099">
        <w:rPr>
          <w:rFonts w:ascii="Arial" w:hAnsi="Arial" w:cs="Arial"/>
        </w:rPr>
        <w:t xml:space="preserve"> at various points in the scheme; there will be a need to focus on the themes for the students at various points.  Throughout this </w:t>
      </w:r>
      <w:r w:rsidR="008B06DB">
        <w:rPr>
          <w:rFonts w:ascii="Arial" w:hAnsi="Arial" w:cs="Arial"/>
        </w:rPr>
        <w:t xml:space="preserve">planning </w:t>
      </w:r>
      <w:proofErr w:type="gramStart"/>
      <w:r w:rsidR="008B06DB">
        <w:rPr>
          <w:rFonts w:ascii="Arial" w:hAnsi="Arial" w:cs="Arial"/>
        </w:rPr>
        <w:t>guide</w:t>
      </w:r>
      <w:proofErr w:type="gramEnd"/>
      <w:r w:rsidRPr="00583099">
        <w:rPr>
          <w:rFonts w:ascii="Arial" w:hAnsi="Arial" w:cs="Arial"/>
        </w:rPr>
        <w:t xml:space="preserve"> relevant </w:t>
      </w:r>
      <w:r w:rsidR="002C467C">
        <w:rPr>
          <w:rFonts w:ascii="Arial" w:hAnsi="Arial" w:cs="Arial"/>
        </w:rPr>
        <w:t xml:space="preserve">ancient </w:t>
      </w:r>
      <w:r w:rsidRPr="00583099">
        <w:rPr>
          <w:rFonts w:ascii="Arial" w:hAnsi="Arial" w:cs="Arial"/>
        </w:rPr>
        <w:t xml:space="preserve">sources are suggested, as well as useful </w:t>
      </w:r>
      <w:r w:rsidR="002717FD" w:rsidRPr="00583099">
        <w:rPr>
          <w:rFonts w:ascii="Arial" w:hAnsi="Arial" w:cs="Arial"/>
        </w:rPr>
        <w:t>themes for discussion</w:t>
      </w:r>
      <w:r w:rsidR="004042F7" w:rsidRPr="00583099">
        <w:rPr>
          <w:rFonts w:ascii="Arial" w:hAnsi="Arial" w:cs="Arial"/>
        </w:rPr>
        <w:t xml:space="preserve"> in the classroom</w:t>
      </w:r>
      <w:r w:rsidRPr="00583099">
        <w:rPr>
          <w:rFonts w:ascii="Arial" w:hAnsi="Arial" w:cs="Arial"/>
        </w:rPr>
        <w:t xml:space="preserve">.  </w:t>
      </w:r>
    </w:p>
    <w:tbl>
      <w:tblPr>
        <w:tblStyle w:val="TableGrid"/>
        <w:tblW w:w="15614" w:type="dxa"/>
        <w:tblBorders>
          <w:top w:val="single" w:sz="4" w:space="0" w:color="76923C" w:themeColor="accent3" w:themeShade="BF"/>
          <w:left w:val="single" w:sz="4" w:space="0" w:color="76923C" w:themeColor="accent3" w:themeShade="BF"/>
          <w:bottom w:val="single" w:sz="4" w:space="0" w:color="76923C" w:themeColor="accent3" w:themeShade="BF"/>
          <w:right w:val="single" w:sz="4" w:space="0" w:color="76923C" w:themeColor="accent3" w:themeShade="BF"/>
          <w:insideH w:val="single" w:sz="4" w:space="0" w:color="76923C" w:themeColor="accent3" w:themeShade="BF"/>
          <w:insideV w:val="single" w:sz="4" w:space="0" w:color="76923C" w:themeColor="accent3" w:themeShade="BF"/>
        </w:tblBorders>
        <w:tblLayout w:type="fixed"/>
        <w:tblCellMar>
          <w:top w:w="85" w:type="dxa"/>
          <w:left w:w="85" w:type="dxa"/>
          <w:bottom w:w="85" w:type="dxa"/>
          <w:right w:w="85" w:type="dxa"/>
        </w:tblCellMar>
        <w:tblLook w:val="04A0" w:firstRow="1" w:lastRow="0" w:firstColumn="1" w:lastColumn="0" w:noHBand="0" w:noVBand="1"/>
      </w:tblPr>
      <w:tblGrid>
        <w:gridCol w:w="1856"/>
        <w:gridCol w:w="8180"/>
        <w:gridCol w:w="2689"/>
        <w:gridCol w:w="2889"/>
      </w:tblGrid>
      <w:tr w:rsidR="00D50987" w:rsidRPr="00BE6203" w:rsidTr="00B30561">
        <w:trPr>
          <w:tblHeader/>
        </w:trPr>
        <w:tc>
          <w:tcPr>
            <w:tcW w:w="1856" w:type="dxa"/>
            <w:shd w:val="clear" w:color="auto" w:fill="EAF1DD" w:themeFill="accent3" w:themeFillTint="33"/>
            <w:vAlign w:val="center"/>
          </w:tcPr>
          <w:p w:rsidR="00D50987" w:rsidRPr="00583099" w:rsidRDefault="00D50987" w:rsidP="00583099">
            <w:pPr>
              <w:spacing w:after="0" w:line="252" w:lineRule="auto"/>
              <w:jc w:val="center"/>
              <w:rPr>
                <w:rFonts w:ascii="Arial" w:hAnsi="Arial" w:cs="Arial"/>
                <w:b/>
              </w:rPr>
            </w:pPr>
            <w:r w:rsidRPr="00583099">
              <w:rPr>
                <w:rFonts w:ascii="Arial" w:hAnsi="Arial" w:cs="Arial"/>
                <w:b/>
              </w:rPr>
              <w:t>Specification Content + (hours)</w:t>
            </w:r>
          </w:p>
        </w:tc>
        <w:tc>
          <w:tcPr>
            <w:tcW w:w="8180" w:type="dxa"/>
            <w:shd w:val="clear" w:color="auto" w:fill="EAF1DD" w:themeFill="accent3" w:themeFillTint="33"/>
            <w:vAlign w:val="center"/>
          </w:tcPr>
          <w:p w:rsidR="00D50987" w:rsidRPr="00583099" w:rsidRDefault="00D50987" w:rsidP="00583099">
            <w:pPr>
              <w:spacing w:after="0" w:line="252" w:lineRule="auto"/>
              <w:jc w:val="center"/>
              <w:rPr>
                <w:rFonts w:ascii="Arial" w:hAnsi="Arial" w:cs="Arial"/>
                <w:b/>
              </w:rPr>
            </w:pPr>
            <w:r w:rsidRPr="00583099">
              <w:rPr>
                <w:rFonts w:ascii="Arial" w:hAnsi="Arial" w:cs="Arial"/>
                <w:b/>
              </w:rPr>
              <w:t>Essential Narrative</w:t>
            </w:r>
            <w:r w:rsidR="000C20E8" w:rsidRPr="00583099">
              <w:rPr>
                <w:rFonts w:ascii="Arial" w:hAnsi="Arial" w:cs="Arial"/>
                <w:b/>
              </w:rPr>
              <w:t>/content</w:t>
            </w:r>
          </w:p>
        </w:tc>
        <w:tc>
          <w:tcPr>
            <w:tcW w:w="2689" w:type="dxa"/>
            <w:shd w:val="clear" w:color="auto" w:fill="EAF1DD" w:themeFill="accent3" w:themeFillTint="33"/>
            <w:vAlign w:val="center"/>
          </w:tcPr>
          <w:p w:rsidR="00D50987" w:rsidRPr="00583099" w:rsidRDefault="00D50987" w:rsidP="00583099">
            <w:pPr>
              <w:spacing w:after="0" w:line="252" w:lineRule="auto"/>
              <w:jc w:val="center"/>
              <w:rPr>
                <w:rFonts w:ascii="Arial" w:hAnsi="Arial" w:cs="Arial"/>
                <w:b/>
              </w:rPr>
            </w:pPr>
            <w:r w:rsidRPr="00583099">
              <w:rPr>
                <w:rFonts w:ascii="Arial" w:hAnsi="Arial" w:cs="Arial"/>
                <w:b/>
              </w:rPr>
              <w:t xml:space="preserve">Relevant </w:t>
            </w:r>
            <w:r w:rsidR="003D4656" w:rsidRPr="00583099">
              <w:rPr>
                <w:rFonts w:ascii="Arial" w:hAnsi="Arial" w:cs="Arial"/>
                <w:b/>
              </w:rPr>
              <w:t>ancient s</w:t>
            </w:r>
            <w:r w:rsidRPr="00583099">
              <w:rPr>
                <w:rFonts w:ascii="Arial" w:hAnsi="Arial" w:cs="Arial"/>
                <w:b/>
              </w:rPr>
              <w:t>ources</w:t>
            </w:r>
          </w:p>
        </w:tc>
        <w:tc>
          <w:tcPr>
            <w:tcW w:w="2889" w:type="dxa"/>
            <w:shd w:val="clear" w:color="auto" w:fill="EAF1DD" w:themeFill="accent3" w:themeFillTint="33"/>
            <w:vAlign w:val="center"/>
          </w:tcPr>
          <w:p w:rsidR="00D50987" w:rsidRPr="00583099" w:rsidRDefault="00D50987" w:rsidP="00583099">
            <w:pPr>
              <w:spacing w:after="0" w:line="252" w:lineRule="auto"/>
              <w:jc w:val="center"/>
              <w:rPr>
                <w:rFonts w:ascii="Arial" w:hAnsi="Arial" w:cs="Arial"/>
                <w:b/>
              </w:rPr>
            </w:pPr>
            <w:r w:rsidRPr="00583099">
              <w:rPr>
                <w:rFonts w:ascii="Arial" w:hAnsi="Arial" w:cs="Arial"/>
                <w:b/>
              </w:rPr>
              <w:t xml:space="preserve">Themes for Discussion </w:t>
            </w:r>
          </w:p>
        </w:tc>
      </w:tr>
      <w:tr w:rsidR="00234A7D" w:rsidRPr="00BE6203" w:rsidTr="00B30561">
        <w:tc>
          <w:tcPr>
            <w:tcW w:w="1856" w:type="dxa"/>
          </w:tcPr>
          <w:p w:rsidR="002C467C" w:rsidRPr="00F65E29" w:rsidRDefault="004B4A0A" w:rsidP="00583099">
            <w:pPr>
              <w:spacing w:before="120" w:after="120" w:line="252" w:lineRule="auto"/>
              <w:rPr>
                <w:rFonts w:ascii="Arial" w:hAnsi="Arial" w:cs="Arial"/>
              </w:rPr>
            </w:pPr>
            <w:r w:rsidRPr="00CF2232">
              <w:rPr>
                <w:rFonts w:ascii="Arial" w:hAnsi="Arial" w:cs="Arial"/>
              </w:rPr>
              <w:t xml:space="preserve">An introduction to Carthage and the </w:t>
            </w:r>
            <w:r w:rsidR="002C467C" w:rsidRPr="00CF2232">
              <w:rPr>
                <w:rFonts w:ascii="Arial" w:hAnsi="Arial" w:cs="Arial"/>
              </w:rPr>
              <w:t>ancient sources we have</w:t>
            </w:r>
          </w:p>
          <w:p w:rsidR="00234A7D" w:rsidRPr="00F65E29" w:rsidRDefault="00B30561" w:rsidP="00583099">
            <w:pPr>
              <w:spacing w:before="120" w:after="120" w:line="252" w:lineRule="auto"/>
              <w:rPr>
                <w:rFonts w:ascii="Arial" w:hAnsi="Arial" w:cs="Arial"/>
                <w:b/>
              </w:rPr>
            </w:pPr>
            <w:r w:rsidRPr="00F65E29">
              <w:rPr>
                <w:rFonts w:ascii="Arial" w:hAnsi="Arial" w:cs="Arial"/>
                <w:b/>
              </w:rPr>
              <w:t xml:space="preserve">Suggested timing: </w:t>
            </w:r>
            <w:r w:rsidR="00EE28D4" w:rsidRPr="00F65E29">
              <w:rPr>
                <w:rFonts w:ascii="Arial" w:hAnsi="Arial" w:cs="Arial"/>
                <w:b/>
              </w:rPr>
              <w:t>1–</w:t>
            </w:r>
            <w:r w:rsidR="004312DF" w:rsidRPr="00F65E29">
              <w:rPr>
                <w:rFonts w:ascii="Arial" w:hAnsi="Arial" w:cs="Arial"/>
                <w:b/>
              </w:rPr>
              <w:t>2</w:t>
            </w:r>
            <w:r w:rsidR="00390789" w:rsidRPr="00F65E29">
              <w:rPr>
                <w:rFonts w:ascii="Arial" w:hAnsi="Arial" w:cs="Arial"/>
              </w:rPr>
              <w:t> </w:t>
            </w:r>
            <w:r w:rsidR="00A7258D" w:rsidRPr="00F65E29">
              <w:rPr>
                <w:rFonts w:ascii="Arial" w:hAnsi="Arial" w:cs="Arial"/>
                <w:b/>
              </w:rPr>
              <w:t>hour</w:t>
            </w:r>
            <w:r w:rsidR="004312DF" w:rsidRPr="00F65E29">
              <w:rPr>
                <w:rFonts w:ascii="Arial" w:hAnsi="Arial" w:cs="Arial"/>
                <w:b/>
              </w:rPr>
              <w:t>s</w:t>
            </w:r>
          </w:p>
        </w:tc>
        <w:tc>
          <w:tcPr>
            <w:tcW w:w="8180" w:type="dxa"/>
          </w:tcPr>
          <w:p w:rsidR="00234A7D" w:rsidRPr="0052061A" w:rsidRDefault="004312DF" w:rsidP="00583099">
            <w:pPr>
              <w:pStyle w:val="ListParagraph"/>
              <w:numPr>
                <w:ilvl w:val="0"/>
                <w:numId w:val="26"/>
              </w:numPr>
              <w:spacing w:before="120" w:after="120" w:line="252" w:lineRule="auto"/>
              <w:ind w:left="357" w:hanging="357"/>
              <w:contextualSpacing w:val="0"/>
              <w:rPr>
                <w:rFonts w:ascii="Arial" w:hAnsi="Arial" w:cs="Arial"/>
              </w:rPr>
            </w:pPr>
            <w:r w:rsidRPr="0052061A">
              <w:rPr>
                <w:rFonts w:ascii="Arial" w:hAnsi="Arial" w:cs="Arial"/>
              </w:rPr>
              <w:t xml:space="preserve">Provide students with a framework of the </w:t>
            </w:r>
            <w:r w:rsidR="00145D65" w:rsidRPr="0052061A">
              <w:rPr>
                <w:rFonts w:ascii="Arial" w:hAnsi="Arial" w:cs="Arial"/>
              </w:rPr>
              <w:t>depth study</w:t>
            </w:r>
          </w:p>
          <w:p w:rsidR="002C467C" w:rsidRPr="0052061A" w:rsidRDefault="002C467C" w:rsidP="00583099">
            <w:pPr>
              <w:pStyle w:val="ListParagraph"/>
              <w:numPr>
                <w:ilvl w:val="0"/>
                <w:numId w:val="26"/>
              </w:numPr>
              <w:spacing w:before="120" w:after="120" w:line="252" w:lineRule="auto"/>
              <w:ind w:left="357" w:hanging="357"/>
              <w:contextualSpacing w:val="0"/>
              <w:rPr>
                <w:rFonts w:ascii="Arial" w:hAnsi="Arial" w:cs="Arial"/>
              </w:rPr>
            </w:pPr>
            <w:r w:rsidRPr="0052061A">
              <w:rPr>
                <w:rFonts w:ascii="Arial" w:hAnsi="Arial" w:cs="Arial"/>
              </w:rPr>
              <w:t>The geographical locations of the key places</w:t>
            </w:r>
            <w:r w:rsidR="00BA3B2E" w:rsidRPr="0052061A">
              <w:rPr>
                <w:rFonts w:ascii="Arial" w:hAnsi="Arial" w:cs="Arial"/>
              </w:rPr>
              <w:t xml:space="preserve"> covered in this depth study</w:t>
            </w:r>
            <w:r w:rsidR="0047277A" w:rsidRPr="0052061A">
              <w:rPr>
                <w:rFonts w:ascii="Arial" w:hAnsi="Arial" w:cs="Arial"/>
              </w:rPr>
              <w:t xml:space="preserve"> and the territories belonging to Rome and Carthage</w:t>
            </w:r>
          </w:p>
          <w:p w:rsidR="004312DF" w:rsidRPr="0052061A" w:rsidRDefault="004312DF" w:rsidP="00583099">
            <w:pPr>
              <w:pStyle w:val="ListParagraph"/>
              <w:numPr>
                <w:ilvl w:val="0"/>
                <w:numId w:val="26"/>
              </w:numPr>
              <w:spacing w:before="120" w:after="120" w:line="252" w:lineRule="auto"/>
              <w:ind w:left="357" w:hanging="357"/>
              <w:contextualSpacing w:val="0"/>
              <w:rPr>
                <w:rFonts w:ascii="Arial" w:hAnsi="Arial" w:cs="Arial"/>
              </w:rPr>
            </w:pPr>
            <w:r w:rsidRPr="0052061A">
              <w:rPr>
                <w:rFonts w:ascii="Arial" w:hAnsi="Arial" w:cs="Arial"/>
              </w:rPr>
              <w:t xml:space="preserve">Introduce students to </w:t>
            </w:r>
            <w:r w:rsidR="004B4A0A" w:rsidRPr="0052061A">
              <w:rPr>
                <w:rFonts w:ascii="Arial" w:hAnsi="Arial" w:cs="Arial"/>
              </w:rPr>
              <w:t>the Carthag</w:t>
            </w:r>
            <w:r w:rsidR="00145D65" w:rsidRPr="0052061A">
              <w:rPr>
                <w:rFonts w:ascii="Arial" w:hAnsi="Arial" w:cs="Arial"/>
              </w:rPr>
              <w:t>in</w:t>
            </w:r>
            <w:r w:rsidR="004B4A0A" w:rsidRPr="0052061A">
              <w:rPr>
                <w:rFonts w:ascii="Arial" w:hAnsi="Arial" w:cs="Arial"/>
              </w:rPr>
              <w:t>ians</w:t>
            </w:r>
            <w:r w:rsidR="00145D65" w:rsidRPr="0052061A">
              <w:rPr>
                <w:rFonts w:ascii="Arial" w:hAnsi="Arial" w:cs="Arial"/>
              </w:rPr>
              <w:t>,</w:t>
            </w:r>
            <w:r w:rsidR="004B4A0A" w:rsidRPr="0052061A">
              <w:rPr>
                <w:rFonts w:ascii="Arial" w:hAnsi="Arial" w:cs="Arial"/>
              </w:rPr>
              <w:t xml:space="preserve"> and </w:t>
            </w:r>
            <w:r w:rsidRPr="0052061A">
              <w:rPr>
                <w:rFonts w:ascii="Arial" w:hAnsi="Arial" w:cs="Arial"/>
              </w:rPr>
              <w:t>Hannibal</w:t>
            </w:r>
            <w:r w:rsidR="00A91FE9" w:rsidRPr="0052061A">
              <w:rPr>
                <w:rFonts w:ascii="Arial" w:hAnsi="Arial" w:cs="Arial"/>
              </w:rPr>
              <w:t xml:space="preserve"> and his family members</w:t>
            </w:r>
          </w:p>
          <w:p w:rsidR="004312DF" w:rsidRPr="00F65E29" w:rsidRDefault="002C467C" w:rsidP="00F65E29">
            <w:pPr>
              <w:pStyle w:val="ListParagraph"/>
              <w:numPr>
                <w:ilvl w:val="0"/>
                <w:numId w:val="26"/>
              </w:numPr>
              <w:spacing w:before="120" w:after="120" w:line="252" w:lineRule="auto"/>
              <w:ind w:left="357" w:hanging="357"/>
              <w:contextualSpacing w:val="0"/>
              <w:rPr>
                <w:rFonts w:ascii="Arial" w:hAnsi="Arial" w:cs="Arial"/>
              </w:rPr>
            </w:pPr>
            <w:r w:rsidRPr="0052061A">
              <w:rPr>
                <w:rFonts w:ascii="Arial" w:hAnsi="Arial" w:cs="Arial"/>
              </w:rPr>
              <w:t xml:space="preserve">Learners </w:t>
            </w:r>
            <w:proofErr w:type="gramStart"/>
            <w:r w:rsidRPr="0052061A">
              <w:rPr>
                <w:rFonts w:ascii="Arial" w:hAnsi="Arial" w:cs="Arial"/>
              </w:rPr>
              <w:t>should be i</w:t>
            </w:r>
            <w:r w:rsidR="004312DF" w:rsidRPr="0052061A">
              <w:rPr>
                <w:rFonts w:ascii="Arial" w:hAnsi="Arial" w:cs="Arial"/>
              </w:rPr>
              <w:t>ntroduce</w:t>
            </w:r>
            <w:r w:rsidRPr="0052061A">
              <w:rPr>
                <w:rFonts w:ascii="Arial" w:hAnsi="Arial" w:cs="Arial"/>
              </w:rPr>
              <w:t>d</w:t>
            </w:r>
            <w:proofErr w:type="gramEnd"/>
            <w:r w:rsidR="004312DF" w:rsidRPr="0052061A">
              <w:rPr>
                <w:rFonts w:ascii="Arial" w:hAnsi="Arial" w:cs="Arial"/>
              </w:rPr>
              <w:t xml:space="preserve"> </w:t>
            </w:r>
            <w:r w:rsidRPr="0052061A">
              <w:rPr>
                <w:rFonts w:ascii="Arial" w:hAnsi="Arial" w:cs="Arial"/>
              </w:rPr>
              <w:t xml:space="preserve">to </w:t>
            </w:r>
            <w:r w:rsidR="004312DF" w:rsidRPr="0052061A">
              <w:rPr>
                <w:rFonts w:ascii="Arial" w:hAnsi="Arial" w:cs="Arial"/>
              </w:rPr>
              <w:t>Livy</w:t>
            </w:r>
            <w:r w:rsidRPr="0052061A">
              <w:rPr>
                <w:rFonts w:ascii="Arial" w:hAnsi="Arial" w:cs="Arial"/>
              </w:rPr>
              <w:t>,</w:t>
            </w:r>
            <w:r w:rsidR="004312DF" w:rsidRPr="0052061A">
              <w:rPr>
                <w:rFonts w:ascii="Arial" w:hAnsi="Arial" w:cs="Arial"/>
              </w:rPr>
              <w:t xml:space="preserve"> Polybius</w:t>
            </w:r>
            <w:r w:rsidRPr="0052061A">
              <w:rPr>
                <w:rFonts w:ascii="Arial" w:hAnsi="Arial" w:cs="Arial"/>
              </w:rPr>
              <w:t xml:space="preserve"> and Plutarch and in particular </w:t>
            </w:r>
            <w:r w:rsidR="004312DF" w:rsidRPr="0052061A">
              <w:rPr>
                <w:rFonts w:ascii="Arial" w:hAnsi="Arial" w:cs="Arial"/>
              </w:rPr>
              <w:t>the nature of their histories and their motivations</w:t>
            </w:r>
            <w:r w:rsidRPr="0052061A">
              <w:rPr>
                <w:rFonts w:ascii="Arial" w:hAnsi="Arial" w:cs="Arial"/>
              </w:rPr>
              <w:t xml:space="preserve"> for writing.</w:t>
            </w:r>
          </w:p>
        </w:tc>
        <w:tc>
          <w:tcPr>
            <w:tcW w:w="2689" w:type="dxa"/>
          </w:tcPr>
          <w:p w:rsidR="00234A7D" w:rsidRPr="00583099" w:rsidRDefault="004312DF" w:rsidP="00583099">
            <w:pPr>
              <w:spacing w:before="120" w:after="120" w:line="252" w:lineRule="auto"/>
              <w:rPr>
                <w:rFonts w:ascii="Arial" w:hAnsi="Arial" w:cs="Arial"/>
              </w:rPr>
            </w:pPr>
            <w:r w:rsidRPr="00CF2232">
              <w:rPr>
                <w:rFonts w:ascii="Arial" w:hAnsi="Arial" w:cs="Arial"/>
              </w:rPr>
              <w:t>Polybius 1.14 and 12.4c</w:t>
            </w:r>
            <w:r w:rsidR="004C6130" w:rsidRPr="00CF2232">
              <w:rPr>
                <w:rFonts w:ascii="Arial" w:hAnsi="Arial" w:cs="Arial"/>
              </w:rPr>
              <w:t xml:space="preserve"> and </w:t>
            </w:r>
            <w:r w:rsidRPr="00CF2232">
              <w:rPr>
                <w:rFonts w:ascii="Arial" w:hAnsi="Arial" w:cs="Arial"/>
              </w:rPr>
              <w:t xml:space="preserve">Livy’s </w:t>
            </w:r>
            <w:r w:rsidR="00CF2232">
              <w:rPr>
                <w:rFonts w:ascii="Arial" w:hAnsi="Arial" w:cs="Arial"/>
              </w:rPr>
              <w:t>P</w:t>
            </w:r>
            <w:r w:rsidRPr="00CF2232">
              <w:rPr>
                <w:rFonts w:ascii="Arial" w:hAnsi="Arial" w:cs="Arial"/>
              </w:rPr>
              <w:t>reface</w:t>
            </w:r>
            <w:r w:rsidR="004C6130" w:rsidRPr="00CF2232">
              <w:rPr>
                <w:rFonts w:ascii="Arial" w:hAnsi="Arial" w:cs="Arial"/>
              </w:rPr>
              <w:t xml:space="preserve"> (both sources not prescribed)</w:t>
            </w:r>
          </w:p>
        </w:tc>
        <w:tc>
          <w:tcPr>
            <w:tcW w:w="2889" w:type="dxa"/>
          </w:tcPr>
          <w:p w:rsidR="004312DF" w:rsidRPr="00583099" w:rsidRDefault="00893BBD" w:rsidP="00583099">
            <w:pPr>
              <w:pStyle w:val="ListParagraph"/>
              <w:numPr>
                <w:ilvl w:val="0"/>
                <w:numId w:val="26"/>
              </w:numPr>
              <w:spacing w:before="120" w:after="120" w:line="252" w:lineRule="auto"/>
              <w:ind w:left="357" w:hanging="357"/>
              <w:contextualSpacing w:val="0"/>
              <w:rPr>
                <w:rFonts w:ascii="Arial" w:hAnsi="Arial" w:cs="Arial"/>
              </w:rPr>
            </w:pPr>
            <w:r w:rsidRPr="0052061A">
              <w:rPr>
                <w:rFonts w:ascii="Arial" w:hAnsi="Arial" w:cs="Arial"/>
              </w:rPr>
              <w:t>The n</w:t>
            </w:r>
            <w:r w:rsidR="004312DF" w:rsidRPr="0052061A">
              <w:rPr>
                <w:rFonts w:ascii="Arial" w:hAnsi="Arial" w:cs="Arial"/>
              </w:rPr>
              <w:t xml:space="preserve">ature of </w:t>
            </w:r>
            <w:r w:rsidR="00CB6152" w:rsidRPr="0052061A">
              <w:rPr>
                <w:rFonts w:ascii="Arial" w:hAnsi="Arial" w:cs="Arial"/>
              </w:rPr>
              <w:t xml:space="preserve">ancient </w:t>
            </w:r>
            <w:r w:rsidR="004312DF" w:rsidRPr="0052061A">
              <w:rPr>
                <w:rFonts w:ascii="Arial" w:hAnsi="Arial" w:cs="Arial"/>
              </w:rPr>
              <w:t>source</w:t>
            </w:r>
            <w:r w:rsidRPr="0052061A">
              <w:rPr>
                <w:rFonts w:ascii="Arial" w:hAnsi="Arial" w:cs="Arial"/>
              </w:rPr>
              <w:t>s</w:t>
            </w:r>
          </w:p>
        </w:tc>
      </w:tr>
      <w:tr w:rsidR="00A7258D" w:rsidRPr="00BE6203" w:rsidTr="00B30561">
        <w:tc>
          <w:tcPr>
            <w:tcW w:w="1856" w:type="dxa"/>
          </w:tcPr>
          <w:p w:rsidR="006E1857" w:rsidRPr="0052061A" w:rsidRDefault="001F6768" w:rsidP="0052061A">
            <w:pPr>
              <w:pageBreakBefore/>
              <w:spacing w:before="120" w:after="120" w:line="252" w:lineRule="auto"/>
              <w:rPr>
                <w:rFonts w:ascii="Arial" w:hAnsi="Arial" w:cs="Arial"/>
              </w:rPr>
            </w:pPr>
            <w:r w:rsidRPr="0052061A">
              <w:rPr>
                <w:rFonts w:ascii="Arial" w:hAnsi="Arial" w:cs="Arial"/>
              </w:rPr>
              <w:lastRenderedPageBreak/>
              <w:t xml:space="preserve">The contextual background </w:t>
            </w:r>
            <w:r w:rsidR="00A465B3" w:rsidRPr="0052061A">
              <w:rPr>
                <w:rFonts w:ascii="Arial" w:hAnsi="Arial" w:cs="Arial"/>
              </w:rPr>
              <w:t>to the Second Punic War</w:t>
            </w:r>
            <w:r w:rsidR="006E1857" w:rsidRPr="0052061A">
              <w:rPr>
                <w:rFonts w:ascii="Arial" w:hAnsi="Arial" w:cs="Arial"/>
              </w:rPr>
              <w:t xml:space="preserve"> and the reasons for the outbreak of hostilities </w:t>
            </w:r>
          </w:p>
          <w:p w:rsidR="00A7258D" w:rsidRPr="0052061A" w:rsidRDefault="00A7258D" w:rsidP="00691B57">
            <w:pPr>
              <w:spacing w:before="120" w:after="120" w:line="252" w:lineRule="auto"/>
              <w:rPr>
                <w:rFonts w:ascii="Arial" w:hAnsi="Arial" w:cs="Arial"/>
              </w:rPr>
            </w:pPr>
          </w:p>
          <w:p w:rsidR="001F6768" w:rsidRPr="00F65E29" w:rsidRDefault="001F6768" w:rsidP="00691B57">
            <w:pPr>
              <w:spacing w:before="120" w:after="120" w:line="252" w:lineRule="auto"/>
              <w:rPr>
                <w:rFonts w:ascii="Arial" w:hAnsi="Arial" w:cs="Arial"/>
              </w:rPr>
            </w:pPr>
            <w:r w:rsidRPr="0052061A">
              <w:rPr>
                <w:rFonts w:ascii="Arial" w:hAnsi="Arial" w:cs="Arial"/>
                <w:b/>
              </w:rPr>
              <w:t xml:space="preserve">Suggested timing: </w:t>
            </w:r>
            <w:r w:rsidR="00F41998">
              <w:rPr>
                <w:rFonts w:ascii="Arial" w:hAnsi="Arial" w:cs="Arial"/>
                <w:b/>
              </w:rPr>
              <w:t>2–</w:t>
            </w:r>
            <w:r w:rsidR="006E1857" w:rsidRPr="0052061A">
              <w:rPr>
                <w:rFonts w:ascii="Arial" w:hAnsi="Arial" w:cs="Arial"/>
                <w:b/>
              </w:rPr>
              <w:t>3</w:t>
            </w:r>
            <w:r w:rsidR="00390789" w:rsidRPr="0052061A">
              <w:rPr>
                <w:rFonts w:ascii="Arial" w:hAnsi="Arial" w:cs="Arial"/>
              </w:rPr>
              <w:t> </w:t>
            </w:r>
            <w:r w:rsidRPr="0052061A">
              <w:rPr>
                <w:rFonts w:ascii="Arial" w:hAnsi="Arial" w:cs="Arial"/>
                <w:b/>
              </w:rPr>
              <w:t>hours</w:t>
            </w:r>
          </w:p>
        </w:tc>
        <w:tc>
          <w:tcPr>
            <w:tcW w:w="8180" w:type="dxa"/>
          </w:tcPr>
          <w:p w:rsidR="00A7258D" w:rsidRPr="00EE4784" w:rsidRDefault="009A6CA2" w:rsidP="00EE4784">
            <w:pPr>
              <w:pStyle w:val="ListParagraph"/>
              <w:numPr>
                <w:ilvl w:val="0"/>
                <w:numId w:val="26"/>
              </w:numPr>
              <w:spacing w:before="120" w:after="120" w:line="252" w:lineRule="auto"/>
              <w:ind w:left="360"/>
              <w:contextualSpacing w:val="0"/>
              <w:rPr>
                <w:rFonts w:ascii="Arial" w:hAnsi="Arial" w:cs="Arial"/>
              </w:rPr>
            </w:pPr>
            <w:r w:rsidRPr="00EE4784">
              <w:rPr>
                <w:rFonts w:ascii="Arial" w:hAnsi="Arial" w:cs="Arial"/>
              </w:rPr>
              <w:t>Comparative strength of Carthage and Rome before the First Punic War for context</w:t>
            </w:r>
          </w:p>
          <w:p w:rsidR="004C6130" w:rsidRPr="00EE4784" w:rsidRDefault="009A6CA2" w:rsidP="00EE4784">
            <w:pPr>
              <w:pStyle w:val="ListParagraph"/>
              <w:numPr>
                <w:ilvl w:val="0"/>
                <w:numId w:val="26"/>
              </w:numPr>
              <w:spacing w:before="120" w:after="120" w:line="252" w:lineRule="auto"/>
              <w:ind w:left="360"/>
              <w:contextualSpacing w:val="0"/>
              <w:rPr>
                <w:rFonts w:ascii="Arial" w:hAnsi="Arial" w:cs="Arial"/>
              </w:rPr>
            </w:pPr>
            <w:r w:rsidRPr="00EE4784">
              <w:rPr>
                <w:rFonts w:ascii="Arial" w:hAnsi="Arial" w:cs="Arial"/>
              </w:rPr>
              <w:t xml:space="preserve">Impact of the Treaty of </w:t>
            </w:r>
            <w:proofErr w:type="spellStart"/>
            <w:r w:rsidRPr="00EE4784">
              <w:rPr>
                <w:rFonts w:ascii="Arial" w:hAnsi="Arial" w:cs="Arial"/>
              </w:rPr>
              <w:t>L</w:t>
            </w:r>
            <w:r w:rsidR="004C6130" w:rsidRPr="00EE4784">
              <w:rPr>
                <w:rFonts w:ascii="Arial" w:hAnsi="Arial" w:cs="Arial"/>
              </w:rPr>
              <w:t>utatius</w:t>
            </w:r>
            <w:proofErr w:type="spellEnd"/>
            <w:r w:rsidR="004C6130" w:rsidRPr="00EE4784">
              <w:rPr>
                <w:rFonts w:ascii="Arial" w:hAnsi="Arial" w:cs="Arial"/>
              </w:rPr>
              <w:t xml:space="preserve"> upon Carthage and Rome</w:t>
            </w:r>
          </w:p>
          <w:p w:rsidR="004C6130" w:rsidRPr="00EE4784" w:rsidRDefault="009A6CA2" w:rsidP="00EE4784">
            <w:pPr>
              <w:pStyle w:val="ListParagraph"/>
              <w:numPr>
                <w:ilvl w:val="0"/>
                <w:numId w:val="26"/>
              </w:numPr>
              <w:spacing w:before="120" w:after="120" w:line="252" w:lineRule="auto"/>
              <w:ind w:left="360"/>
              <w:contextualSpacing w:val="0"/>
              <w:rPr>
                <w:rFonts w:ascii="Arial" w:hAnsi="Arial" w:cs="Arial"/>
              </w:rPr>
            </w:pPr>
            <w:r w:rsidRPr="00EE4784">
              <w:rPr>
                <w:rFonts w:ascii="Arial" w:hAnsi="Arial" w:cs="Arial"/>
              </w:rPr>
              <w:t>Carthage’s vulnerability as demo</w:t>
            </w:r>
            <w:r w:rsidR="004C6130" w:rsidRPr="00EE4784">
              <w:rPr>
                <w:rFonts w:ascii="Arial" w:hAnsi="Arial" w:cs="Arial"/>
              </w:rPr>
              <w:t xml:space="preserve">nstrated in the </w:t>
            </w:r>
            <w:proofErr w:type="spellStart"/>
            <w:r w:rsidR="004C6130" w:rsidRPr="00EE4784">
              <w:rPr>
                <w:rFonts w:ascii="Arial" w:hAnsi="Arial" w:cs="Arial"/>
              </w:rPr>
              <w:t>Truceless</w:t>
            </w:r>
            <w:proofErr w:type="spellEnd"/>
            <w:r w:rsidR="004C6130" w:rsidRPr="00EE4784">
              <w:rPr>
                <w:rFonts w:ascii="Arial" w:hAnsi="Arial" w:cs="Arial"/>
              </w:rPr>
              <w:t xml:space="preserve"> War</w:t>
            </w:r>
          </w:p>
          <w:p w:rsidR="009A6CA2" w:rsidRPr="00EE4784" w:rsidRDefault="009A6CA2" w:rsidP="00EE4784">
            <w:pPr>
              <w:pStyle w:val="ListParagraph"/>
              <w:numPr>
                <w:ilvl w:val="0"/>
                <w:numId w:val="26"/>
              </w:numPr>
              <w:spacing w:before="120" w:after="120" w:line="252" w:lineRule="auto"/>
              <w:ind w:left="360"/>
              <w:contextualSpacing w:val="0"/>
              <w:rPr>
                <w:rFonts w:ascii="Arial" w:hAnsi="Arial" w:cs="Arial"/>
              </w:rPr>
            </w:pPr>
            <w:r w:rsidRPr="00EE4784">
              <w:rPr>
                <w:rFonts w:ascii="Arial" w:hAnsi="Arial" w:cs="Arial"/>
              </w:rPr>
              <w:t xml:space="preserve">Rome’s ability to exploit this weakness to seize </w:t>
            </w:r>
            <w:r w:rsidR="004C6130" w:rsidRPr="00EE4784">
              <w:rPr>
                <w:rFonts w:ascii="Arial" w:hAnsi="Arial" w:cs="Arial"/>
              </w:rPr>
              <w:t>control of Sardinia and Corsica</w:t>
            </w:r>
          </w:p>
          <w:p w:rsidR="009A6CA2" w:rsidRPr="0052061A" w:rsidRDefault="00EF3278" w:rsidP="00EE4784">
            <w:pPr>
              <w:pStyle w:val="ListParagraph"/>
              <w:numPr>
                <w:ilvl w:val="0"/>
                <w:numId w:val="26"/>
              </w:numPr>
              <w:spacing w:before="120" w:after="120" w:line="252" w:lineRule="auto"/>
              <w:ind w:left="360"/>
              <w:contextualSpacing w:val="0"/>
              <w:rPr>
                <w:rFonts w:ascii="Arial" w:hAnsi="Arial" w:cs="Arial"/>
              </w:rPr>
            </w:pPr>
            <w:r w:rsidRPr="0052061A">
              <w:rPr>
                <w:rFonts w:ascii="Arial" w:hAnsi="Arial" w:cs="Arial"/>
              </w:rPr>
              <w:t xml:space="preserve">the </w:t>
            </w:r>
            <w:r w:rsidR="009A6CA2" w:rsidRPr="0052061A">
              <w:rPr>
                <w:rFonts w:ascii="Arial" w:hAnsi="Arial" w:cs="Arial"/>
              </w:rPr>
              <w:t xml:space="preserve">decision to try and colonise Iberia </w:t>
            </w:r>
            <w:r w:rsidR="004C6130" w:rsidRPr="0052061A">
              <w:rPr>
                <w:rFonts w:ascii="Arial" w:hAnsi="Arial" w:cs="Arial"/>
              </w:rPr>
              <w:t>as a way to strengthen Carthage</w:t>
            </w:r>
          </w:p>
          <w:p w:rsidR="00E34846" w:rsidRPr="000312DA" w:rsidRDefault="00D97BE3" w:rsidP="00EE4784">
            <w:pPr>
              <w:pStyle w:val="ListParagraph"/>
              <w:numPr>
                <w:ilvl w:val="0"/>
                <w:numId w:val="26"/>
              </w:numPr>
              <w:spacing w:before="120" w:after="120" w:line="252" w:lineRule="auto"/>
              <w:ind w:left="360"/>
              <w:contextualSpacing w:val="0"/>
              <w:rPr>
                <w:rFonts w:ascii="Arial" w:hAnsi="Arial" w:cs="Arial"/>
              </w:rPr>
            </w:pPr>
            <w:r w:rsidRPr="0052061A">
              <w:rPr>
                <w:rFonts w:ascii="Arial" w:hAnsi="Arial" w:cs="Arial"/>
              </w:rPr>
              <w:t xml:space="preserve">Hasdrubal the Fair’s </w:t>
            </w:r>
            <w:r w:rsidR="00E34846" w:rsidRPr="0052061A">
              <w:rPr>
                <w:rFonts w:ascii="Arial" w:hAnsi="Arial" w:cs="Arial"/>
              </w:rPr>
              <w:t>approach to colonisation including his ties to the Iberian people a</w:t>
            </w:r>
            <w:r w:rsidR="007600A5" w:rsidRPr="0052061A">
              <w:rPr>
                <w:rFonts w:ascii="Arial" w:hAnsi="Arial" w:cs="Arial"/>
              </w:rPr>
              <w:t>nd the Treaty of Ebro with Rome</w:t>
            </w:r>
          </w:p>
          <w:p w:rsidR="00483B36" w:rsidRPr="0052061A" w:rsidRDefault="00483B36" w:rsidP="00EE4784">
            <w:pPr>
              <w:pStyle w:val="ListParagraph"/>
              <w:numPr>
                <w:ilvl w:val="0"/>
                <w:numId w:val="26"/>
              </w:numPr>
              <w:spacing w:before="120" w:after="120" w:line="252" w:lineRule="auto"/>
              <w:ind w:left="360"/>
              <w:contextualSpacing w:val="0"/>
              <w:rPr>
                <w:rFonts w:ascii="Arial" w:hAnsi="Arial" w:cs="Arial"/>
              </w:rPr>
            </w:pPr>
            <w:r w:rsidRPr="0052061A">
              <w:rPr>
                <w:rFonts w:ascii="Arial" w:hAnsi="Arial" w:cs="Arial"/>
              </w:rPr>
              <w:t xml:space="preserve">Hasdrubal the Fair’s murder and Hannibal’s </w:t>
            </w:r>
            <w:r w:rsidR="002C3294" w:rsidRPr="0052061A">
              <w:rPr>
                <w:rFonts w:ascii="Arial" w:hAnsi="Arial" w:cs="Arial"/>
              </w:rPr>
              <w:t>appointment as general of the Carthaginian army in Iberia</w:t>
            </w:r>
          </w:p>
          <w:p w:rsidR="000312DA" w:rsidRPr="0052061A" w:rsidRDefault="006E1857" w:rsidP="00EE4784">
            <w:pPr>
              <w:pStyle w:val="ListParagraph"/>
              <w:numPr>
                <w:ilvl w:val="0"/>
                <w:numId w:val="26"/>
              </w:numPr>
              <w:spacing w:before="120" w:after="120" w:line="252" w:lineRule="auto"/>
              <w:ind w:left="360"/>
              <w:contextualSpacing w:val="0"/>
              <w:rPr>
                <w:rFonts w:ascii="Arial" w:hAnsi="Arial" w:cs="Arial"/>
              </w:rPr>
            </w:pPr>
            <w:r w:rsidRPr="0052061A">
              <w:rPr>
                <w:rFonts w:ascii="Arial" w:hAnsi="Arial" w:cs="Arial"/>
              </w:rPr>
              <w:t xml:space="preserve">Exploration of the reasons Hannibal would want to attack Rome, including the famous story of Hannibal’s oath to Hasdrubal, </w:t>
            </w:r>
            <w:proofErr w:type="spellStart"/>
            <w:r w:rsidRPr="0052061A">
              <w:rPr>
                <w:rFonts w:ascii="Arial" w:hAnsi="Arial" w:cs="Arial"/>
              </w:rPr>
              <w:t>Fabius</w:t>
            </w:r>
            <w:proofErr w:type="spellEnd"/>
            <w:r w:rsidRPr="0052061A">
              <w:rPr>
                <w:rFonts w:ascii="Arial" w:hAnsi="Arial" w:cs="Arial"/>
              </w:rPr>
              <w:t xml:space="preserve"> Pictor’s assertion that Hamilcar taught Hannibal to hate Rome and Polybius’ belief that Hannibal’s ambition was significant.</w:t>
            </w:r>
          </w:p>
          <w:p w:rsidR="006E1857" w:rsidRPr="00EE4784" w:rsidRDefault="006E1857" w:rsidP="00EE4784">
            <w:pPr>
              <w:pStyle w:val="ListParagraph"/>
              <w:numPr>
                <w:ilvl w:val="0"/>
                <w:numId w:val="26"/>
              </w:numPr>
              <w:spacing w:before="120" w:after="120" w:line="252" w:lineRule="auto"/>
              <w:ind w:left="360"/>
              <w:contextualSpacing w:val="0"/>
              <w:rPr>
                <w:rFonts w:ascii="Arial" w:hAnsi="Arial" w:cs="Arial"/>
              </w:rPr>
            </w:pPr>
            <w:r w:rsidRPr="0052061A">
              <w:rPr>
                <w:rFonts w:ascii="Arial" w:hAnsi="Arial" w:cs="Arial"/>
              </w:rPr>
              <w:t xml:space="preserve">Comparison with the idea Hannibal was reacting to Roman aggression; the idea that Rome sought to take advantage of its ties to </w:t>
            </w:r>
            <w:proofErr w:type="spellStart"/>
            <w:r w:rsidRPr="0052061A">
              <w:rPr>
                <w:rFonts w:ascii="Arial" w:hAnsi="Arial" w:cs="Arial"/>
              </w:rPr>
              <w:t>Saguntum</w:t>
            </w:r>
            <w:proofErr w:type="spellEnd"/>
            <w:r w:rsidRPr="0052061A">
              <w:rPr>
                <w:rFonts w:ascii="Arial" w:hAnsi="Arial" w:cs="Arial"/>
              </w:rPr>
              <w:t xml:space="preserve"> to remove Carthage from Iberia.</w:t>
            </w:r>
          </w:p>
        </w:tc>
        <w:tc>
          <w:tcPr>
            <w:tcW w:w="2689" w:type="dxa"/>
          </w:tcPr>
          <w:p w:rsidR="009A6CA2" w:rsidRPr="00BA6C4B" w:rsidRDefault="006E1857" w:rsidP="00BA6C4B">
            <w:pPr>
              <w:spacing w:before="120" w:after="120" w:line="252" w:lineRule="auto"/>
              <w:rPr>
                <w:rFonts w:ascii="Arial" w:hAnsi="Arial" w:cs="Arial"/>
              </w:rPr>
            </w:pPr>
            <w:r w:rsidRPr="00F65E29">
              <w:rPr>
                <w:rFonts w:ascii="Arial" w:hAnsi="Arial" w:cs="Arial"/>
              </w:rPr>
              <w:t xml:space="preserve">Polybius </w:t>
            </w:r>
            <w:r w:rsidRPr="00F65E29">
              <w:rPr>
                <w:rFonts w:ascii="Arial" w:hAnsi="Arial" w:cs="Arial"/>
                <w:i/>
              </w:rPr>
              <w:t xml:space="preserve">The Histories </w:t>
            </w:r>
            <w:r w:rsidRPr="00F65E29">
              <w:rPr>
                <w:rFonts w:ascii="Arial" w:hAnsi="Arial" w:cs="Arial"/>
              </w:rPr>
              <w:t>3.8–3.12</w:t>
            </w:r>
          </w:p>
        </w:tc>
        <w:tc>
          <w:tcPr>
            <w:tcW w:w="2889" w:type="dxa"/>
          </w:tcPr>
          <w:p w:rsidR="00A7258D" w:rsidRPr="00EE4784" w:rsidRDefault="007600A5" w:rsidP="00691B57">
            <w:pPr>
              <w:pStyle w:val="ListParagraph"/>
              <w:numPr>
                <w:ilvl w:val="0"/>
                <w:numId w:val="26"/>
              </w:numPr>
              <w:spacing w:before="120" w:after="120" w:line="252" w:lineRule="auto"/>
              <w:ind w:left="357" w:hanging="357"/>
              <w:contextualSpacing w:val="0"/>
              <w:rPr>
                <w:rFonts w:ascii="Arial" w:hAnsi="Arial" w:cs="Arial"/>
              </w:rPr>
            </w:pPr>
            <w:r w:rsidRPr="00EE4784">
              <w:rPr>
                <w:rFonts w:ascii="Arial" w:hAnsi="Arial" w:cs="Arial"/>
              </w:rPr>
              <w:t>The i</w:t>
            </w:r>
            <w:r w:rsidR="009A6CA2" w:rsidRPr="00EE4784">
              <w:rPr>
                <w:rFonts w:ascii="Arial" w:hAnsi="Arial" w:cs="Arial"/>
              </w:rPr>
              <w:t xml:space="preserve">mpact of </w:t>
            </w:r>
            <w:r w:rsidR="007A78E4" w:rsidRPr="00EE4784">
              <w:rPr>
                <w:rFonts w:ascii="Arial" w:hAnsi="Arial" w:cs="Arial"/>
              </w:rPr>
              <w:t xml:space="preserve">the Treaty of </w:t>
            </w:r>
            <w:proofErr w:type="spellStart"/>
            <w:r w:rsidR="009A6CA2" w:rsidRPr="00EE4784">
              <w:rPr>
                <w:rFonts w:ascii="Arial" w:hAnsi="Arial" w:cs="Arial"/>
              </w:rPr>
              <w:t>Lutatius</w:t>
            </w:r>
            <w:proofErr w:type="spellEnd"/>
            <w:r w:rsidRPr="00EE4784">
              <w:rPr>
                <w:rFonts w:ascii="Arial" w:hAnsi="Arial" w:cs="Arial"/>
              </w:rPr>
              <w:t xml:space="preserve"> on Carthage</w:t>
            </w:r>
          </w:p>
          <w:p w:rsidR="001F6768" w:rsidRPr="00EE4784" w:rsidRDefault="007600A5" w:rsidP="00691B57">
            <w:pPr>
              <w:pStyle w:val="ListParagraph"/>
              <w:numPr>
                <w:ilvl w:val="0"/>
                <w:numId w:val="26"/>
              </w:numPr>
              <w:spacing w:before="120" w:after="120" w:line="252" w:lineRule="auto"/>
              <w:ind w:left="357" w:hanging="357"/>
              <w:contextualSpacing w:val="0"/>
              <w:rPr>
                <w:rFonts w:ascii="Arial" w:hAnsi="Arial" w:cs="Arial"/>
              </w:rPr>
            </w:pPr>
            <w:r w:rsidRPr="00EE4784">
              <w:rPr>
                <w:rFonts w:ascii="Arial" w:hAnsi="Arial" w:cs="Arial"/>
              </w:rPr>
              <w:t>The i</w:t>
            </w:r>
            <w:r w:rsidR="00E34846" w:rsidRPr="00EE4784">
              <w:rPr>
                <w:rFonts w:ascii="Arial" w:hAnsi="Arial" w:cs="Arial"/>
              </w:rPr>
              <w:t>mpact of the colonisation upon Carthage and Rome</w:t>
            </w:r>
            <w:r w:rsidR="00A91FE9" w:rsidRPr="00EE4784">
              <w:rPr>
                <w:rFonts w:ascii="Arial" w:hAnsi="Arial" w:cs="Arial"/>
              </w:rPr>
              <w:t xml:space="preserve"> and the relationship between the two states</w:t>
            </w:r>
          </w:p>
          <w:p w:rsidR="004B0B64" w:rsidRPr="00F65E29" w:rsidRDefault="004B0B64" w:rsidP="00691B57">
            <w:pPr>
              <w:pStyle w:val="ListParagraph"/>
              <w:numPr>
                <w:ilvl w:val="0"/>
                <w:numId w:val="26"/>
              </w:numPr>
              <w:spacing w:before="120" w:after="120" w:line="252" w:lineRule="auto"/>
              <w:ind w:left="357" w:hanging="357"/>
              <w:contextualSpacing w:val="0"/>
              <w:rPr>
                <w:rFonts w:ascii="Arial" w:hAnsi="Arial" w:cs="Arial"/>
              </w:rPr>
            </w:pPr>
            <w:r w:rsidRPr="00EE4784">
              <w:rPr>
                <w:rFonts w:ascii="Arial" w:hAnsi="Arial" w:cs="Arial"/>
              </w:rPr>
              <w:t>The impact on Carthage’s ability to seek revenge against Rome</w:t>
            </w:r>
          </w:p>
          <w:p w:rsidR="009F56D0" w:rsidRDefault="006E1857" w:rsidP="009F56D0">
            <w:pPr>
              <w:pStyle w:val="ListParagraph"/>
              <w:numPr>
                <w:ilvl w:val="0"/>
                <w:numId w:val="26"/>
              </w:numPr>
              <w:spacing w:before="120" w:after="120" w:line="252" w:lineRule="auto"/>
              <w:ind w:left="357" w:hanging="357"/>
              <w:contextualSpacing w:val="0"/>
              <w:rPr>
                <w:rFonts w:ascii="Arial" w:hAnsi="Arial" w:cs="Arial"/>
              </w:rPr>
            </w:pPr>
            <w:r w:rsidRPr="00EE4784">
              <w:rPr>
                <w:rFonts w:ascii="Arial" w:hAnsi="Arial" w:cs="Arial"/>
              </w:rPr>
              <w:t xml:space="preserve">The reasons for </w:t>
            </w:r>
            <w:r w:rsidR="009F56D0">
              <w:rPr>
                <w:rFonts w:ascii="Arial" w:hAnsi="Arial" w:cs="Arial"/>
              </w:rPr>
              <w:t>the outbreak of the Second Punic War</w:t>
            </w:r>
          </w:p>
          <w:p w:rsidR="009F56D0" w:rsidRDefault="009F56D0" w:rsidP="009F56D0">
            <w:pPr>
              <w:pStyle w:val="ListParagraph"/>
              <w:numPr>
                <w:ilvl w:val="0"/>
                <w:numId w:val="26"/>
              </w:numPr>
              <w:spacing w:before="120" w:after="120" w:line="252" w:lineRule="auto"/>
              <w:ind w:left="357" w:hanging="357"/>
              <w:contextualSpacing w:val="0"/>
              <w:rPr>
                <w:rFonts w:ascii="Arial" w:hAnsi="Arial" w:cs="Arial"/>
              </w:rPr>
            </w:pPr>
            <w:r>
              <w:rPr>
                <w:rFonts w:ascii="Arial" w:hAnsi="Arial" w:cs="Arial"/>
              </w:rPr>
              <w:t>The character of Hannibal</w:t>
            </w:r>
          </w:p>
          <w:p w:rsidR="006E1857" w:rsidRPr="00F65E29" w:rsidRDefault="009F56D0" w:rsidP="009F56D0">
            <w:pPr>
              <w:pStyle w:val="ListParagraph"/>
              <w:numPr>
                <w:ilvl w:val="0"/>
                <w:numId w:val="26"/>
              </w:numPr>
              <w:spacing w:before="120" w:after="120" w:line="252" w:lineRule="auto"/>
              <w:ind w:left="357" w:hanging="357"/>
              <w:contextualSpacing w:val="0"/>
              <w:rPr>
                <w:rFonts w:ascii="Arial" w:hAnsi="Arial" w:cs="Arial"/>
              </w:rPr>
            </w:pPr>
            <w:r>
              <w:rPr>
                <w:rFonts w:ascii="Arial" w:hAnsi="Arial" w:cs="Arial"/>
              </w:rPr>
              <w:t>The accuracy and reliability of the ancient sources</w:t>
            </w:r>
            <w:r w:rsidRPr="009F56D0" w:rsidDel="009F56D0">
              <w:rPr>
                <w:rFonts w:ascii="Arial" w:hAnsi="Arial" w:cs="Arial"/>
              </w:rPr>
              <w:t xml:space="preserve"> </w:t>
            </w:r>
          </w:p>
        </w:tc>
      </w:tr>
      <w:tr w:rsidR="00D50987" w:rsidRPr="00BE6203" w:rsidTr="00B30561">
        <w:tc>
          <w:tcPr>
            <w:tcW w:w="1856" w:type="dxa"/>
          </w:tcPr>
          <w:p w:rsidR="00B30561" w:rsidRPr="00691B57" w:rsidRDefault="00E34846" w:rsidP="00EE4784">
            <w:pPr>
              <w:pageBreakBefore/>
              <w:spacing w:before="120" w:after="120" w:line="252" w:lineRule="auto"/>
              <w:rPr>
                <w:rFonts w:ascii="Arial" w:hAnsi="Arial" w:cs="Arial"/>
              </w:rPr>
            </w:pPr>
            <w:r w:rsidRPr="00691B57">
              <w:rPr>
                <w:rFonts w:ascii="Arial" w:hAnsi="Arial" w:cs="Arial"/>
              </w:rPr>
              <w:lastRenderedPageBreak/>
              <w:t>T</w:t>
            </w:r>
            <w:r w:rsidR="00246F18" w:rsidRPr="00691B57">
              <w:rPr>
                <w:rFonts w:ascii="Arial" w:hAnsi="Arial" w:cs="Arial"/>
              </w:rPr>
              <w:t xml:space="preserve">he siege of </w:t>
            </w:r>
            <w:proofErr w:type="spellStart"/>
            <w:r w:rsidR="00EC5E62" w:rsidRPr="00691B57">
              <w:rPr>
                <w:rFonts w:ascii="Arial" w:hAnsi="Arial" w:cs="Arial"/>
              </w:rPr>
              <w:t>Saguntum</w:t>
            </w:r>
            <w:proofErr w:type="spellEnd"/>
            <w:r w:rsidR="00EC5E62" w:rsidRPr="00691B57">
              <w:rPr>
                <w:rFonts w:ascii="Arial" w:hAnsi="Arial" w:cs="Arial"/>
              </w:rPr>
              <w:t xml:space="preserve"> </w:t>
            </w:r>
            <w:r w:rsidR="000A0AE4">
              <w:rPr>
                <w:rFonts w:ascii="Arial" w:hAnsi="Arial" w:cs="Arial"/>
              </w:rPr>
              <w:t>and declaration of war</w:t>
            </w:r>
          </w:p>
          <w:p w:rsidR="00D50987" w:rsidRPr="00691B57" w:rsidRDefault="00B30561" w:rsidP="00691B57">
            <w:pPr>
              <w:spacing w:before="120" w:after="120" w:line="252" w:lineRule="auto"/>
              <w:rPr>
                <w:rFonts w:ascii="Arial" w:hAnsi="Arial" w:cs="Arial"/>
                <w:b/>
              </w:rPr>
            </w:pPr>
            <w:r w:rsidRPr="00691B57">
              <w:rPr>
                <w:rFonts w:ascii="Arial" w:hAnsi="Arial" w:cs="Arial"/>
                <w:b/>
              </w:rPr>
              <w:t xml:space="preserve">Suggested timing: </w:t>
            </w:r>
            <w:r w:rsidR="00246F18" w:rsidRPr="00691B57">
              <w:rPr>
                <w:rFonts w:ascii="Arial" w:hAnsi="Arial" w:cs="Arial"/>
                <w:b/>
              </w:rPr>
              <w:t>1</w:t>
            </w:r>
            <w:r w:rsidR="00390789" w:rsidRPr="00691B57">
              <w:rPr>
                <w:rFonts w:ascii="Arial" w:hAnsi="Arial" w:cs="Arial"/>
                <w:b/>
              </w:rPr>
              <w:t> </w:t>
            </w:r>
            <w:r w:rsidR="00246F18" w:rsidRPr="00691B57">
              <w:rPr>
                <w:rFonts w:ascii="Arial" w:hAnsi="Arial" w:cs="Arial"/>
                <w:b/>
              </w:rPr>
              <w:t>hour</w:t>
            </w:r>
          </w:p>
        </w:tc>
        <w:tc>
          <w:tcPr>
            <w:tcW w:w="8180" w:type="dxa"/>
          </w:tcPr>
          <w:p w:rsidR="001B40DC" w:rsidRPr="0052061A" w:rsidRDefault="00DC07D7" w:rsidP="00691B57">
            <w:pPr>
              <w:pStyle w:val="ListParagraph"/>
              <w:numPr>
                <w:ilvl w:val="0"/>
                <w:numId w:val="19"/>
              </w:numPr>
              <w:spacing w:before="120" w:after="120" w:line="252" w:lineRule="auto"/>
              <w:ind w:left="272" w:hanging="272"/>
              <w:contextualSpacing w:val="0"/>
              <w:rPr>
                <w:rFonts w:ascii="Arial" w:hAnsi="Arial" w:cs="Arial"/>
              </w:rPr>
            </w:pPr>
            <w:r w:rsidRPr="0052061A">
              <w:rPr>
                <w:rFonts w:ascii="Arial" w:hAnsi="Arial" w:cs="Arial"/>
              </w:rPr>
              <w:t>Hannibal’</w:t>
            </w:r>
            <w:r w:rsidR="008F48B8" w:rsidRPr="0052061A">
              <w:rPr>
                <w:rFonts w:ascii="Arial" w:hAnsi="Arial" w:cs="Arial"/>
              </w:rPr>
              <w:t>s successful campaigns to secure control of Iberia</w:t>
            </w:r>
          </w:p>
          <w:p w:rsidR="00F4778D" w:rsidRPr="0052061A" w:rsidRDefault="008F48B8" w:rsidP="00691B57">
            <w:pPr>
              <w:pStyle w:val="ListParagraph"/>
              <w:numPr>
                <w:ilvl w:val="0"/>
                <w:numId w:val="19"/>
              </w:numPr>
              <w:spacing w:before="120" w:after="120" w:line="252" w:lineRule="auto"/>
              <w:ind w:left="272" w:hanging="272"/>
              <w:contextualSpacing w:val="0"/>
              <w:rPr>
                <w:rFonts w:ascii="Arial" w:hAnsi="Arial" w:cs="Arial"/>
              </w:rPr>
            </w:pPr>
            <w:proofErr w:type="spellStart"/>
            <w:r w:rsidRPr="0052061A">
              <w:rPr>
                <w:rFonts w:ascii="Arial" w:hAnsi="Arial" w:cs="Arial"/>
              </w:rPr>
              <w:t>Saguntum’s</w:t>
            </w:r>
            <w:proofErr w:type="spellEnd"/>
            <w:r w:rsidRPr="0052061A">
              <w:rPr>
                <w:rFonts w:ascii="Arial" w:hAnsi="Arial" w:cs="Arial"/>
              </w:rPr>
              <w:t xml:space="preserve"> position as an ally of Rome</w:t>
            </w:r>
            <w:r w:rsidR="00E34846" w:rsidRPr="0052061A">
              <w:rPr>
                <w:rFonts w:ascii="Arial" w:hAnsi="Arial" w:cs="Arial"/>
              </w:rPr>
              <w:t>, i</w:t>
            </w:r>
            <w:r w:rsidRPr="0052061A">
              <w:rPr>
                <w:rFonts w:ascii="Arial" w:hAnsi="Arial" w:cs="Arial"/>
              </w:rPr>
              <w:t xml:space="preserve">ncluding </w:t>
            </w:r>
            <w:proofErr w:type="spellStart"/>
            <w:r w:rsidRPr="0052061A">
              <w:rPr>
                <w:rFonts w:ascii="Arial" w:hAnsi="Arial" w:cs="Arial"/>
              </w:rPr>
              <w:t>Saguntum’s</w:t>
            </w:r>
            <w:proofErr w:type="spellEnd"/>
            <w:r w:rsidRPr="0052061A">
              <w:rPr>
                <w:rFonts w:ascii="Arial" w:hAnsi="Arial" w:cs="Arial"/>
              </w:rPr>
              <w:t xml:space="preserve"> destabilis</w:t>
            </w:r>
            <w:r w:rsidR="0027284C" w:rsidRPr="0052061A">
              <w:rPr>
                <w:rFonts w:ascii="Arial" w:hAnsi="Arial" w:cs="Arial"/>
              </w:rPr>
              <w:t xml:space="preserve">ing impact upon the area </w:t>
            </w:r>
          </w:p>
          <w:p w:rsidR="008F48B8" w:rsidRPr="0052061A" w:rsidRDefault="00F4778D" w:rsidP="00691B57">
            <w:pPr>
              <w:pStyle w:val="ListParagraph"/>
              <w:numPr>
                <w:ilvl w:val="0"/>
                <w:numId w:val="19"/>
              </w:numPr>
              <w:spacing w:before="120" w:after="120" w:line="252" w:lineRule="auto"/>
              <w:ind w:left="272" w:hanging="272"/>
              <w:contextualSpacing w:val="0"/>
              <w:rPr>
                <w:rFonts w:ascii="Arial" w:hAnsi="Arial" w:cs="Arial"/>
              </w:rPr>
            </w:pPr>
            <w:r w:rsidRPr="0052061A">
              <w:rPr>
                <w:rFonts w:ascii="Arial" w:hAnsi="Arial" w:cs="Arial"/>
              </w:rPr>
              <w:t>The Treaty of Ebro made between the Romans and Hasdrubal</w:t>
            </w:r>
            <w:r w:rsidR="00A90EBE" w:rsidRPr="0052061A">
              <w:rPr>
                <w:rFonts w:ascii="Arial" w:hAnsi="Arial" w:cs="Arial"/>
              </w:rPr>
              <w:t xml:space="preserve"> the Fair</w:t>
            </w:r>
          </w:p>
          <w:p w:rsidR="008F48B8" w:rsidRPr="0052061A" w:rsidRDefault="008F48B8" w:rsidP="00691B57">
            <w:pPr>
              <w:pStyle w:val="ListParagraph"/>
              <w:numPr>
                <w:ilvl w:val="0"/>
                <w:numId w:val="19"/>
              </w:numPr>
              <w:spacing w:before="120" w:after="120" w:line="252" w:lineRule="auto"/>
              <w:ind w:left="272" w:hanging="272"/>
              <w:contextualSpacing w:val="0"/>
              <w:rPr>
                <w:rFonts w:ascii="Arial" w:hAnsi="Arial" w:cs="Arial"/>
              </w:rPr>
            </w:pPr>
            <w:r w:rsidRPr="0052061A">
              <w:rPr>
                <w:rFonts w:ascii="Arial" w:hAnsi="Arial" w:cs="Arial"/>
              </w:rPr>
              <w:t xml:space="preserve">The siege of </w:t>
            </w:r>
            <w:proofErr w:type="spellStart"/>
            <w:r w:rsidRPr="0052061A">
              <w:rPr>
                <w:rFonts w:ascii="Arial" w:hAnsi="Arial" w:cs="Arial"/>
              </w:rPr>
              <w:t>Saguntum</w:t>
            </w:r>
            <w:proofErr w:type="spellEnd"/>
            <w:r w:rsidRPr="0052061A">
              <w:rPr>
                <w:rFonts w:ascii="Arial" w:hAnsi="Arial" w:cs="Arial"/>
              </w:rPr>
              <w:t xml:space="preserve"> including Hannibal’s participation, leadership</w:t>
            </w:r>
            <w:r w:rsidR="00EF3278" w:rsidRPr="0052061A">
              <w:rPr>
                <w:rFonts w:ascii="Arial" w:hAnsi="Arial" w:cs="Arial"/>
              </w:rPr>
              <w:t xml:space="preserve">, tactics </w:t>
            </w:r>
            <w:r w:rsidRPr="0052061A">
              <w:rPr>
                <w:rFonts w:ascii="Arial" w:hAnsi="Arial" w:cs="Arial"/>
              </w:rPr>
              <w:t>and ruthlessness</w:t>
            </w:r>
          </w:p>
          <w:p w:rsidR="00EF3278" w:rsidRPr="00F65E29" w:rsidRDefault="00C85F84" w:rsidP="00691B57">
            <w:pPr>
              <w:pStyle w:val="ListParagraph"/>
              <w:numPr>
                <w:ilvl w:val="0"/>
                <w:numId w:val="19"/>
              </w:numPr>
              <w:spacing w:before="120" w:after="120" w:line="252" w:lineRule="auto"/>
              <w:ind w:left="272" w:hanging="272"/>
              <w:contextualSpacing w:val="0"/>
              <w:rPr>
                <w:rFonts w:ascii="Arial" w:hAnsi="Arial" w:cs="Arial"/>
              </w:rPr>
            </w:pPr>
            <w:r w:rsidRPr="0052061A">
              <w:rPr>
                <w:rFonts w:ascii="Arial" w:hAnsi="Arial" w:cs="Arial"/>
              </w:rPr>
              <w:t>Rome’s ultimatum to the Carthaginian Senate</w:t>
            </w:r>
            <w:r w:rsidR="00F41998">
              <w:rPr>
                <w:rFonts w:ascii="Arial" w:hAnsi="Arial" w:cs="Arial"/>
              </w:rPr>
              <w:t xml:space="preserve"> and the declaration of war</w:t>
            </w:r>
          </w:p>
        </w:tc>
        <w:tc>
          <w:tcPr>
            <w:tcW w:w="2689" w:type="dxa"/>
          </w:tcPr>
          <w:p w:rsidR="00DC07D7" w:rsidRPr="00691B57" w:rsidRDefault="00DC07D7" w:rsidP="00BA6C4B">
            <w:pPr>
              <w:spacing w:before="120" w:after="120" w:line="252" w:lineRule="auto"/>
              <w:rPr>
                <w:rFonts w:ascii="Arial" w:hAnsi="Arial" w:cs="Arial"/>
              </w:rPr>
            </w:pPr>
            <w:r w:rsidRPr="00691B57">
              <w:rPr>
                <w:rFonts w:ascii="Arial" w:hAnsi="Arial" w:cs="Arial"/>
              </w:rPr>
              <w:t xml:space="preserve">Polybius </w:t>
            </w:r>
            <w:r w:rsidR="00BC5285" w:rsidRPr="00691B57">
              <w:rPr>
                <w:rFonts w:ascii="Arial" w:hAnsi="Arial" w:cs="Arial"/>
                <w:i/>
              </w:rPr>
              <w:t xml:space="preserve">The Histories </w:t>
            </w:r>
            <w:r w:rsidRPr="00691B57">
              <w:rPr>
                <w:rFonts w:ascii="Arial" w:hAnsi="Arial" w:cs="Arial"/>
              </w:rPr>
              <w:t>3.15</w:t>
            </w:r>
            <w:r w:rsidR="009B44D8" w:rsidRPr="00691B57">
              <w:rPr>
                <w:rFonts w:ascii="Arial" w:hAnsi="Arial" w:cs="Arial"/>
              </w:rPr>
              <w:t>–3.</w:t>
            </w:r>
            <w:r w:rsidRPr="00691B57">
              <w:rPr>
                <w:rFonts w:ascii="Arial" w:hAnsi="Arial" w:cs="Arial"/>
              </w:rPr>
              <w:t>16</w:t>
            </w:r>
            <w:r w:rsidR="000A0AE4" w:rsidRPr="00691B57">
              <w:rPr>
                <w:rFonts w:ascii="Arial" w:hAnsi="Arial" w:cs="Arial"/>
              </w:rPr>
              <w:t>, 3.20, 3.33.1–3.33.4</w:t>
            </w:r>
          </w:p>
        </w:tc>
        <w:tc>
          <w:tcPr>
            <w:tcW w:w="2889" w:type="dxa"/>
          </w:tcPr>
          <w:p w:rsidR="00D50987" w:rsidRPr="00691B57" w:rsidRDefault="00DC07D7" w:rsidP="00691B57">
            <w:pPr>
              <w:pStyle w:val="ListParagraph"/>
              <w:numPr>
                <w:ilvl w:val="0"/>
                <w:numId w:val="19"/>
              </w:numPr>
              <w:spacing w:before="120" w:after="120" w:line="252" w:lineRule="auto"/>
              <w:contextualSpacing w:val="0"/>
              <w:rPr>
                <w:rFonts w:ascii="Arial" w:eastAsiaTheme="minorEastAsia" w:hAnsi="Arial" w:cs="Arial"/>
              </w:rPr>
            </w:pPr>
            <w:r w:rsidRPr="00691B57">
              <w:rPr>
                <w:rFonts w:ascii="Arial" w:eastAsiaTheme="minorEastAsia" w:hAnsi="Arial" w:cs="Arial"/>
              </w:rPr>
              <w:t>Hannibal’s leadership and the significance o</w:t>
            </w:r>
            <w:r w:rsidR="00B30561" w:rsidRPr="00691B57">
              <w:rPr>
                <w:rFonts w:ascii="Arial" w:eastAsiaTheme="minorEastAsia" w:hAnsi="Arial" w:cs="Arial"/>
              </w:rPr>
              <w:t xml:space="preserve">f </w:t>
            </w:r>
            <w:proofErr w:type="spellStart"/>
            <w:r w:rsidR="00B30561" w:rsidRPr="00691B57">
              <w:rPr>
                <w:rFonts w:ascii="Arial" w:eastAsiaTheme="minorEastAsia" w:hAnsi="Arial" w:cs="Arial"/>
              </w:rPr>
              <w:t>Saguntum</w:t>
            </w:r>
            <w:proofErr w:type="spellEnd"/>
            <w:r w:rsidR="00B30561" w:rsidRPr="00691B57">
              <w:rPr>
                <w:rFonts w:ascii="Arial" w:eastAsiaTheme="minorEastAsia" w:hAnsi="Arial" w:cs="Arial"/>
              </w:rPr>
              <w:t xml:space="preserve"> for starting the war</w:t>
            </w:r>
          </w:p>
        </w:tc>
      </w:tr>
      <w:tr w:rsidR="00EE0C6D" w:rsidRPr="00BE6203" w:rsidTr="00B30561">
        <w:tc>
          <w:tcPr>
            <w:tcW w:w="1856" w:type="dxa"/>
            <w:vMerge w:val="restart"/>
          </w:tcPr>
          <w:p w:rsidR="00EE0C6D" w:rsidRPr="00691B57" w:rsidRDefault="00EE0C6D" w:rsidP="00691B57">
            <w:pPr>
              <w:pageBreakBefore/>
              <w:spacing w:before="120" w:after="120" w:line="252" w:lineRule="auto"/>
              <w:rPr>
                <w:rFonts w:ascii="Arial" w:hAnsi="Arial" w:cs="Arial"/>
              </w:rPr>
            </w:pPr>
            <w:r w:rsidRPr="00691B57">
              <w:rPr>
                <w:rFonts w:ascii="Arial" w:hAnsi="Arial" w:cs="Arial"/>
              </w:rPr>
              <w:t xml:space="preserve">The </w:t>
            </w:r>
            <w:r>
              <w:rPr>
                <w:rFonts w:ascii="Arial" w:hAnsi="Arial" w:cs="Arial"/>
              </w:rPr>
              <w:t>journey</w:t>
            </w:r>
            <w:r w:rsidRPr="00691B57">
              <w:rPr>
                <w:rFonts w:ascii="Arial" w:hAnsi="Arial" w:cs="Arial"/>
              </w:rPr>
              <w:t xml:space="preserve"> to Italy</w:t>
            </w:r>
          </w:p>
          <w:p w:rsidR="00EE0C6D" w:rsidRPr="00BE6203" w:rsidDel="00BD6B3D" w:rsidRDefault="00EE0C6D" w:rsidP="00714387">
            <w:pPr>
              <w:spacing w:before="120" w:after="120" w:line="252" w:lineRule="auto"/>
              <w:rPr>
                <w:rFonts w:ascii="Arial" w:hAnsi="Arial" w:cs="Arial"/>
              </w:rPr>
            </w:pPr>
            <w:r w:rsidRPr="00BA6C4B">
              <w:rPr>
                <w:rFonts w:ascii="Arial" w:hAnsi="Arial" w:cs="Arial"/>
                <w:b/>
              </w:rPr>
              <w:t xml:space="preserve">Suggested timing: </w:t>
            </w:r>
            <w:r w:rsidR="000E447D">
              <w:rPr>
                <w:rFonts w:ascii="Arial" w:hAnsi="Arial" w:cs="Arial"/>
                <w:b/>
              </w:rPr>
              <w:t xml:space="preserve">     </w:t>
            </w:r>
            <w:r>
              <w:rPr>
                <w:rFonts w:ascii="Arial" w:hAnsi="Arial" w:cs="Arial"/>
                <w:b/>
              </w:rPr>
              <w:t>5</w:t>
            </w:r>
            <w:r w:rsidRPr="00BA6C4B">
              <w:rPr>
                <w:rFonts w:ascii="Arial" w:hAnsi="Arial" w:cs="Arial"/>
                <w:b/>
              </w:rPr>
              <w:t> hours</w:t>
            </w:r>
          </w:p>
        </w:tc>
        <w:tc>
          <w:tcPr>
            <w:tcW w:w="8180" w:type="dxa"/>
          </w:tcPr>
          <w:p w:rsidR="00EE0C6D" w:rsidRPr="0052061A" w:rsidRDefault="00EE0C6D" w:rsidP="00DF5F8F">
            <w:pPr>
              <w:pStyle w:val="ListParagraph"/>
              <w:numPr>
                <w:ilvl w:val="0"/>
                <w:numId w:val="19"/>
              </w:numPr>
              <w:spacing w:before="120" w:after="120" w:line="252" w:lineRule="auto"/>
              <w:ind w:left="357" w:hanging="357"/>
              <w:contextualSpacing w:val="0"/>
              <w:rPr>
                <w:rFonts w:ascii="Arial" w:hAnsi="Arial" w:cs="Arial"/>
              </w:rPr>
            </w:pPr>
            <w:r w:rsidRPr="0052061A">
              <w:rPr>
                <w:rFonts w:ascii="Arial" w:hAnsi="Arial" w:cs="Arial"/>
              </w:rPr>
              <w:t xml:space="preserve">Hannibal’s preparations: </w:t>
            </w:r>
          </w:p>
          <w:p w:rsidR="00EE0C6D" w:rsidRPr="0052061A" w:rsidRDefault="00EE0C6D" w:rsidP="004A25BA">
            <w:pPr>
              <w:pStyle w:val="ListParagraph"/>
              <w:numPr>
                <w:ilvl w:val="1"/>
                <w:numId w:val="19"/>
              </w:numPr>
              <w:spacing w:before="120" w:after="120" w:line="252" w:lineRule="auto"/>
              <w:contextualSpacing w:val="0"/>
              <w:rPr>
                <w:rFonts w:ascii="Arial" w:hAnsi="Arial" w:cs="Arial"/>
              </w:rPr>
            </w:pPr>
            <w:r w:rsidRPr="0052061A">
              <w:rPr>
                <w:rFonts w:ascii="Arial" w:hAnsi="Arial" w:cs="Arial"/>
              </w:rPr>
              <w:t xml:space="preserve">Troop movements to help secure Iberia </w:t>
            </w:r>
          </w:p>
          <w:p w:rsidR="00EE0C6D" w:rsidRPr="0052061A" w:rsidRDefault="00EE0C6D" w:rsidP="004A25BA">
            <w:pPr>
              <w:pStyle w:val="ListParagraph"/>
              <w:numPr>
                <w:ilvl w:val="1"/>
                <w:numId w:val="19"/>
              </w:numPr>
              <w:spacing w:before="120" w:after="120" w:line="252" w:lineRule="auto"/>
              <w:contextualSpacing w:val="0"/>
              <w:rPr>
                <w:rFonts w:ascii="Arial" w:hAnsi="Arial" w:cs="Arial"/>
              </w:rPr>
            </w:pPr>
            <w:r w:rsidRPr="0052061A">
              <w:rPr>
                <w:rFonts w:ascii="Arial" w:hAnsi="Arial" w:cs="Arial"/>
              </w:rPr>
              <w:t xml:space="preserve">appointment of his brother, Hasdrubal </w:t>
            </w:r>
            <w:proofErr w:type="spellStart"/>
            <w:r w:rsidRPr="0052061A">
              <w:rPr>
                <w:rFonts w:ascii="Arial" w:hAnsi="Arial" w:cs="Arial"/>
              </w:rPr>
              <w:t>Barca</w:t>
            </w:r>
            <w:proofErr w:type="spellEnd"/>
            <w:r w:rsidRPr="0052061A">
              <w:rPr>
                <w:rFonts w:ascii="Arial" w:hAnsi="Arial" w:cs="Arial"/>
              </w:rPr>
              <w:t xml:space="preserve">, to control Iberia in his absence </w:t>
            </w:r>
          </w:p>
          <w:p w:rsidR="00EE0C6D" w:rsidRPr="0052061A" w:rsidRDefault="00EE0C6D" w:rsidP="004A25BA">
            <w:pPr>
              <w:pStyle w:val="ListParagraph"/>
              <w:numPr>
                <w:ilvl w:val="1"/>
                <w:numId w:val="19"/>
              </w:numPr>
              <w:spacing w:before="120" w:after="120" w:line="252" w:lineRule="auto"/>
              <w:contextualSpacing w:val="0"/>
              <w:rPr>
                <w:rFonts w:ascii="Arial" w:hAnsi="Arial" w:cs="Arial"/>
              </w:rPr>
            </w:pPr>
            <w:r w:rsidRPr="0052061A">
              <w:rPr>
                <w:rFonts w:ascii="Arial" w:hAnsi="Arial" w:cs="Arial"/>
              </w:rPr>
              <w:t>agreement with the Celtic tribes to support his campaign</w:t>
            </w:r>
          </w:p>
          <w:p w:rsidR="00EE0C6D" w:rsidRPr="0052061A" w:rsidRDefault="00EE0C6D" w:rsidP="00DF5F8F">
            <w:pPr>
              <w:pStyle w:val="ListParagraph"/>
              <w:numPr>
                <w:ilvl w:val="1"/>
                <w:numId w:val="19"/>
              </w:numPr>
              <w:spacing w:before="120" w:after="120" w:line="252" w:lineRule="auto"/>
              <w:contextualSpacing w:val="0"/>
              <w:rPr>
                <w:rFonts w:ascii="Arial" w:hAnsi="Arial" w:cs="Arial"/>
              </w:rPr>
            </w:pPr>
            <w:r w:rsidRPr="0052061A">
              <w:rPr>
                <w:rFonts w:ascii="Arial" w:hAnsi="Arial" w:cs="Arial"/>
              </w:rPr>
              <w:t>Hannibal’s speech to his men and attempts to raise morale</w:t>
            </w:r>
          </w:p>
          <w:p w:rsidR="00EE0C6D" w:rsidRPr="0052061A" w:rsidRDefault="00EE0C6D" w:rsidP="00DF5F8F">
            <w:pPr>
              <w:pStyle w:val="ListParagraph"/>
              <w:numPr>
                <w:ilvl w:val="0"/>
                <w:numId w:val="19"/>
              </w:numPr>
              <w:spacing w:before="120" w:after="120" w:line="252" w:lineRule="auto"/>
              <w:ind w:left="357" w:hanging="357"/>
              <w:contextualSpacing w:val="0"/>
              <w:rPr>
                <w:rFonts w:ascii="Arial" w:hAnsi="Arial" w:cs="Arial"/>
              </w:rPr>
            </w:pPr>
            <w:r w:rsidRPr="0052061A">
              <w:rPr>
                <w:rFonts w:ascii="Arial" w:hAnsi="Arial" w:cs="Arial"/>
              </w:rPr>
              <w:t xml:space="preserve">Rome’s preparations: </w:t>
            </w:r>
          </w:p>
          <w:p w:rsidR="00EE0C6D" w:rsidRPr="0052061A" w:rsidRDefault="00AA5C48" w:rsidP="00DF5F8F">
            <w:pPr>
              <w:pStyle w:val="ListParagraph"/>
              <w:numPr>
                <w:ilvl w:val="1"/>
                <w:numId w:val="19"/>
              </w:numPr>
              <w:spacing w:before="120" w:after="120" w:line="252" w:lineRule="auto"/>
              <w:contextualSpacing w:val="0"/>
              <w:rPr>
                <w:rFonts w:ascii="Arial" w:hAnsi="Arial" w:cs="Arial"/>
              </w:rPr>
            </w:pPr>
            <w:r>
              <w:rPr>
                <w:rFonts w:ascii="Arial" w:hAnsi="Arial" w:cs="Arial"/>
              </w:rPr>
              <w:t xml:space="preserve">plans to send troops </w:t>
            </w:r>
            <w:r w:rsidR="00EE0C6D" w:rsidRPr="00EE4784">
              <w:rPr>
                <w:rFonts w:ascii="Arial" w:hAnsi="Arial" w:cs="Arial"/>
              </w:rPr>
              <w:t xml:space="preserve">to Spain and others </w:t>
            </w:r>
            <w:r w:rsidR="005A7CF6">
              <w:rPr>
                <w:rFonts w:ascii="Arial" w:hAnsi="Arial" w:cs="Arial"/>
              </w:rPr>
              <w:t xml:space="preserve">sent </w:t>
            </w:r>
            <w:r w:rsidR="00EE0C6D" w:rsidRPr="0052061A">
              <w:rPr>
                <w:rFonts w:ascii="Arial" w:hAnsi="Arial" w:cs="Arial"/>
              </w:rPr>
              <w:t>to Sicily</w:t>
            </w:r>
            <w:r>
              <w:rPr>
                <w:rFonts w:ascii="Arial" w:hAnsi="Arial" w:cs="Arial"/>
              </w:rPr>
              <w:t>,</w:t>
            </w:r>
            <w:r w:rsidR="00EE0C6D" w:rsidRPr="0052061A">
              <w:rPr>
                <w:rFonts w:ascii="Arial" w:hAnsi="Arial" w:cs="Arial"/>
              </w:rPr>
              <w:t xml:space="preserve"> to then prepare to cross over to Africa </w:t>
            </w:r>
          </w:p>
          <w:p w:rsidR="00EE0C6D" w:rsidRPr="00EE4784" w:rsidRDefault="00EE0C6D">
            <w:pPr>
              <w:pStyle w:val="ListParagraph"/>
              <w:numPr>
                <w:ilvl w:val="1"/>
                <w:numId w:val="19"/>
              </w:numPr>
              <w:spacing w:before="120" w:after="120" w:line="252" w:lineRule="auto"/>
              <w:contextualSpacing w:val="0"/>
              <w:rPr>
                <w:rFonts w:ascii="Arial" w:hAnsi="Arial" w:cs="Arial"/>
              </w:rPr>
            </w:pPr>
            <w:r w:rsidRPr="0052061A">
              <w:rPr>
                <w:rFonts w:ascii="Arial" w:hAnsi="Arial" w:cs="Arial"/>
              </w:rPr>
              <w:t xml:space="preserve">rebellion of the </w:t>
            </w:r>
            <w:proofErr w:type="spellStart"/>
            <w:r w:rsidRPr="0052061A">
              <w:rPr>
                <w:rFonts w:ascii="Arial" w:hAnsi="Arial" w:cs="Arial"/>
              </w:rPr>
              <w:t>Boii</w:t>
            </w:r>
            <w:proofErr w:type="spellEnd"/>
            <w:r w:rsidRPr="0052061A">
              <w:rPr>
                <w:rFonts w:ascii="Arial" w:hAnsi="Arial" w:cs="Arial"/>
              </w:rPr>
              <w:t xml:space="preserve"> and </w:t>
            </w:r>
            <w:proofErr w:type="spellStart"/>
            <w:r w:rsidRPr="0052061A">
              <w:rPr>
                <w:rFonts w:ascii="Arial" w:hAnsi="Arial" w:cs="Arial"/>
              </w:rPr>
              <w:t>Insubres</w:t>
            </w:r>
            <w:proofErr w:type="spellEnd"/>
            <w:r w:rsidRPr="0052061A">
              <w:rPr>
                <w:rFonts w:ascii="Arial" w:hAnsi="Arial" w:cs="Arial"/>
              </w:rPr>
              <w:t xml:space="preserve"> which meant </w:t>
            </w:r>
            <w:r w:rsidR="00AA5C48">
              <w:rPr>
                <w:rFonts w:ascii="Arial" w:hAnsi="Arial" w:cs="Arial"/>
              </w:rPr>
              <w:t xml:space="preserve">one of </w:t>
            </w:r>
            <w:proofErr w:type="spellStart"/>
            <w:r w:rsidRPr="00EE4784">
              <w:rPr>
                <w:rFonts w:ascii="Arial" w:hAnsi="Arial" w:cs="Arial"/>
              </w:rPr>
              <w:t>Publius</w:t>
            </w:r>
            <w:proofErr w:type="spellEnd"/>
            <w:r w:rsidRPr="00EE4784">
              <w:rPr>
                <w:rFonts w:ascii="Arial" w:hAnsi="Arial" w:cs="Arial"/>
              </w:rPr>
              <w:t xml:space="preserve"> Cornelius Scipio’s </w:t>
            </w:r>
            <w:r w:rsidR="00AA5C48">
              <w:rPr>
                <w:rFonts w:ascii="Arial" w:hAnsi="Arial" w:cs="Arial"/>
              </w:rPr>
              <w:t>legions</w:t>
            </w:r>
            <w:r w:rsidR="00AA5C48" w:rsidRPr="00EE4784">
              <w:rPr>
                <w:rFonts w:ascii="Arial" w:hAnsi="Arial" w:cs="Arial"/>
              </w:rPr>
              <w:t xml:space="preserve"> </w:t>
            </w:r>
            <w:r w:rsidRPr="00EE4784">
              <w:rPr>
                <w:rFonts w:ascii="Arial" w:hAnsi="Arial" w:cs="Arial"/>
              </w:rPr>
              <w:t xml:space="preserve">had to </w:t>
            </w:r>
            <w:r w:rsidR="00AA5C48">
              <w:rPr>
                <w:rFonts w:ascii="Arial" w:hAnsi="Arial" w:cs="Arial"/>
              </w:rPr>
              <w:t xml:space="preserve">send to deal with the </w:t>
            </w:r>
            <w:proofErr w:type="spellStart"/>
            <w:r w:rsidR="00AA5C48">
              <w:rPr>
                <w:rFonts w:ascii="Arial" w:hAnsi="Arial" w:cs="Arial"/>
              </w:rPr>
              <w:t>Gauls</w:t>
            </w:r>
            <w:proofErr w:type="spellEnd"/>
            <w:r w:rsidR="00AA5C48">
              <w:rPr>
                <w:rFonts w:ascii="Arial" w:hAnsi="Arial" w:cs="Arial"/>
              </w:rPr>
              <w:t xml:space="preserve"> and he had to levy a new legion</w:t>
            </w:r>
          </w:p>
        </w:tc>
        <w:tc>
          <w:tcPr>
            <w:tcW w:w="2689" w:type="dxa"/>
          </w:tcPr>
          <w:p w:rsidR="00EE0C6D" w:rsidRPr="00691B57" w:rsidRDefault="00EE0C6D" w:rsidP="00691B57">
            <w:pPr>
              <w:spacing w:before="120" w:after="120" w:line="252" w:lineRule="auto"/>
              <w:rPr>
                <w:rFonts w:ascii="Arial" w:hAnsi="Arial" w:cs="Arial"/>
              </w:rPr>
            </w:pPr>
            <w:r w:rsidRPr="00691B57">
              <w:rPr>
                <w:rFonts w:ascii="Arial" w:hAnsi="Arial" w:cs="Arial"/>
              </w:rPr>
              <w:t xml:space="preserve">Polybius </w:t>
            </w:r>
            <w:r w:rsidRPr="00691B57">
              <w:rPr>
                <w:rFonts w:ascii="Arial" w:hAnsi="Arial" w:cs="Arial"/>
                <w:i/>
              </w:rPr>
              <w:t xml:space="preserve">The Histories </w:t>
            </w:r>
            <w:r w:rsidRPr="00691B57">
              <w:rPr>
                <w:rFonts w:ascii="Arial" w:hAnsi="Arial" w:cs="Arial"/>
              </w:rPr>
              <w:t>3.33.5–3.34</w:t>
            </w:r>
          </w:p>
          <w:p w:rsidR="00EE0C6D" w:rsidRPr="00691B57" w:rsidRDefault="00EE0C6D" w:rsidP="00691B57">
            <w:pPr>
              <w:spacing w:before="120" w:after="120" w:line="252" w:lineRule="auto"/>
              <w:rPr>
                <w:rFonts w:ascii="Arial" w:hAnsi="Arial" w:cs="Arial"/>
              </w:rPr>
            </w:pPr>
            <w:r w:rsidRPr="00691B57">
              <w:rPr>
                <w:rFonts w:ascii="Arial" w:hAnsi="Arial" w:cs="Arial"/>
              </w:rPr>
              <w:t xml:space="preserve">Livy </w:t>
            </w:r>
            <w:r w:rsidRPr="00691B57">
              <w:rPr>
                <w:rFonts w:ascii="Arial" w:hAnsi="Arial" w:cs="Arial"/>
                <w:i/>
              </w:rPr>
              <w:t>The History of Rome</w:t>
            </w:r>
            <w:r w:rsidRPr="00691B57">
              <w:rPr>
                <w:rFonts w:ascii="Arial" w:hAnsi="Arial" w:cs="Arial"/>
              </w:rPr>
              <w:t xml:space="preserve"> 21.22</w:t>
            </w:r>
          </w:p>
          <w:p w:rsidR="00EE0C6D" w:rsidRPr="00691B57" w:rsidRDefault="00EE0C6D" w:rsidP="00691B57">
            <w:pPr>
              <w:rPr>
                <w:rFonts w:ascii="Arial" w:hAnsi="Arial" w:cs="Arial"/>
              </w:rPr>
            </w:pPr>
            <w:r w:rsidRPr="00691B57">
              <w:rPr>
                <w:rFonts w:ascii="Arial" w:hAnsi="Arial" w:cs="Arial"/>
              </w:rPr>
              <w:t xml:space="preserve">Livy </w:t>
            </w:r>
            <w:r w:rsidRPr="00E94E5C">
              <w:rPr>
                <w:rFonts w:ascii="Arial" w:hAnsi="Arial" w:cs="Arial"/>
                <w:i/>
              </w:rPr>
              <w:t>The History of Rome</w:t>
            </w:r>
            <w:r w:rsidRPr="00691B57">
              <w:rPr>
                <w:rFonts w:ascii="Arial" w:hAnsi="Arial" w:cs="Arial"/>
              </w:rPr>
              <w:t xml:space="preserve"> 21.26.1–21.26.5</w:t>
            </w:r>
          </w:p>
        </w:tc>
        <w:tc>
          <w:tcPr>
            <w:tcW w:w="2889" w:type="dxa"/>
          </w:tcPr>
          <w:p w:rsidR="00EE0C6D" w:rsidRDefault="00EE0C6D">
            <w:pPr>
              <w:pStyle w:val="ListParagraph"/>
              <w:numPr>
                <w:ilvl w:val="0"/>
                <w:numId w:val="19"/>
              </w:numPr>
              <w:spacing w:before="120" w:after="120" w:line="252" w:lineRule="auto"/>
              <w:contextualSpacing w:val="0"/>
              <w:rPr>
                <w:rFonts w:ascii="Arial" w:hAnsi="Arial" w:cs="Arial"/>
              </w:rPr>
            </w:pPr>
            <w:r>
              <w:rPr>
                <w:rFonts w:ascii="Arial" w:hAnsi="Arial" w:cs="Arial"/>
              </w:rPr>
              <w:t>Hannibal’s leadership skills</w:t>
            </w:r>
          </w:p>
          <w:p w:rsidR="009F56D0" w:rsidRDefault="009F56D0">
            <w:pPr>
              <w:pStyle w:val="ListParagraph"/>
              <w:numPr>
                <w:ilvl w:val="0"/>
                <w:numId w:val="19"/>
              </w:numPr>
              <w:spacing w:before="120" w:after="120" w:line="252" w:lineRule="auto"/>
              <w:contextualSpacing w:val="0"/>
              <w:rPr>
                <w:rFonts w:ascii="Arial" w:hAnsi="Arial" w:cs="Arial"/>
              </w:rPr>
            </w:pPr>
            <w:r>
              <w:rPr>
                <w:rFonts w:ascii="Arial" w:hAnsi="Arial" w:cs="Arial"/>
              </w:rPr>
              <w:t>The strategies of Hannibal and Rome at the start of the conflict</w:t>
            </w:r>
          </w:p>
          <w:p w:rsidR="009F56D0" w:rsidRPr="00BE6203" w:rsidRDefault="009F56D0">
            <w:pPr>
              <w:pStyle w:val="ListParagraph"/>
              <w:numPr>
                <w:ilvl w:val="0"/>
                <w:numId w:val="19"/>
              </w:numPr>
              <w:spacing w:before="120" w:after="120" w:line="252" w:lineRule="auto"/>
              <w:contextualSpacing w:val="0"/>
              <w:rPr>
                <w:rFonts w:ascii="Arial" w:hAnsi="Arial" w:cs="Arial"/>
              </w:rPr>
            </w:pPr>
            <w:r>
              <w:rPr>
                <w:rFonts w:ascii="Arial" w:hAnsi="Arial" w:cs="Arial"/>
              </w:rPr>
              <w:t>The accuracy and reliability of the ancient sources</w:t>
            </w:r>
          </w:p>
        </w:tc>
      </w:tr>
      <w:tr w:rsidR="00EE0C6D" w:rsidRPr="00BE6203" w:rsidTr="00EE4784">
        <w:trPr>
          <w:trHeight w:val="2324"/>
        </w:trPr>
        <w:tc>
          <w:tcPr>
            <w:tcW w:w="1856" w:type="dxa"/>
            <w:vMerge/>
          </w:tcPr>
          <w:p w:rsidR="00EE0C6D" w:rsidRPr="00BE6203" w:rsidDel="00BD6B3D" w:rsidRDefault="00EE0C6D" w:rsidP="004A25BA">
            <w:pPr>
              <w:spacing w:before="120" w:after="120" w:line="252" w:lineRule="auto"/>
              <w:rPr>
                <w:rFonts w:ascii="Arial" w:hAnsi="Arial" w:cs="Arial"/>
              </w:rPr>
            </w:pPr>
          </w:p>
        </w:tc>
        <w:tc>
          <w:tcPr>
            <w:tcW w:w="8180" w:type="dxa"/>
          </w:tcPr>
          <w:p w:rsidR="00EE0C6D" w:rsidRPr="00EE4784" w:rsidRDefault="00EE0C6D" w:rsidP="00DF5F8F">
            <w:pPr>
              <w:pStyle w:val="ListParagraph"/>
              <w:numPr>
                <w:ilvl w:val="0"/>
                <w:numId w:val="19"/>
              </w:numPr>
              <w:spacing w:before="120" w:after="120" w:line="252" w:lineRule="auto"/>
              <w:ind w:left="357" w:hanging="357"/>
              <w:contextualSpacing w:val="0"/>
              <w:rPr>
                <w:rFonts w:ascii="Arial" w:hAnsi="Arial" w:cs="Arial"/>
              </w:rPr>
            </w:pPr>
            <w:r w:rsidRPr="00EE4784">
              <w:rPr>
                <w:rFonts w:ascii="Arial" w:hAnsi="Arial" w:cs="Arial"/>
              </w:rPr>
              <w:t xml:space="preserve">The crossing of the Rhone: </w:t>
            </w:r>
          </w:p>
          <w:p w:rsidR="00EE0C6D" w:rsidRPr="00EE4784" w:rsidRDefault="00EE0C6D" w:rsidP="00DF5F8F">
            <w:pPr>
              <w:pStyle w:val="ListParagraph"/>
              <w:numPr>
                <w:ilvl w:val="1"/>
                <w:numId w:val="19"/>
              </w:numPr>
              <w:spacing w:before="120" w:after="120" w:line="252" w:lineRule="auto"/>
              <w:contextualSpacing w:val="0"/>
              <w:rPr>
                <w:rFonts w:ascii="Arial" w:hAnsi="Arial" w:cs="Arial"/>
              </w:rPr>
            </w:pPr>
            <w:r w:rsidRPr="00EE4784">
              <w:rPr>
                <w:rFonts w:ascii="Arial" w:hAnsi="Arial" w:cs="Arial"/>
              </w:rPr>
              <w:t xml:space="preserve">the conflict with the </w:t>
            </w:r>
            <w:proofErr w:type="spellStart"/>
            <w:r w:rsidRPr="00EE4784">
              <w:rPr>
                <w:rFonts w:ascii="Arial" w:hAnsi="Arial" w:cs="Arial"/>
              </w:rPr>
              <w:t>Volcae</w:t>
            </w:r>
            <w:proofErr w:type="spellEnd"/>
            <w:r w:rsidRPr="00EE4784">
              <w:rPr>
                <w:rFonts w:ascii="Arial" w:hAnsi="Arial" w:cs="Arial"/>
              </w:rPr>
              <w:t xml:space="preserve"> in the Battle of the Rhone</w:t>
            </w:r>
          </w:p>
          <w:p w:rsidR="00EE0C6D" w:rsidRPr="00EE4784" w:rsidRDefault="00EE0C6D" w:rsidP="00DF5F8F">
            <w:pPr>
              <w:pStyle w:val="ListParagraph"/>
              <w:numPr>
                <w:ilvl w:val="1"/>
                <w:numId w:val="19"/>
              </w:numPr>
              <w:spacing w:before="120" w:after="120" w:line="252" w:lineRule="auto"/>
              <w:contextualSpacing w:val="0"/>
              <w:rPr>
                <w:rFonts w:ascii="Arial" w:hAnsi="Arial" w:cs="Arial"/>
              </w:rPr>
            </w:pPr>
            <w:r w:rsidRPr="00EE4784">
              <w:rPr>
                <w:rFonts w:ascii="Arial" w:hAnsi="Arial" w:cs="Arial"/>
              </w:rPr>
              <w:t xml:space="preserve">The Battle of the Raiding Parties </w:t>
            </w:r>
          </w:p>
          <w:p w:rsidR="00EE0C6D" w:rsidRPr="00EE4784" w:rsidRDefault="00EE0C6D" w:rsidP="00691B57">
            <w:pPr>
              <w:pStyle w:val="ListParagraph"/>
              <w:numPr>
                <w:ilvl w:val="1"/>
                <w:numId w:val="19"/>
              </w:numPr>
              <w:spacing w:before="120" w:after="120" w:line="252" w:lineRule="auto"/>
              <w:contextualSpacing w:val="0"/>
              <w:rPr>
                <w:rFonts w:ascii="Arial" w:hAnsi="Arial" w:cs="Arial"/>
              </w:rPr>
            </w:pPr>
            <w:r w:rsidRPr="00EE4784">
              <w:rPr>
                <w:rFonts w:ascii="Arial" w:hAnsi="Arial" w:cs="Arial"/>
              </w:rPr>
              <w:t xml:space="preserve">Hannibal’s </w:t>
            </w:r>
            <w:r w:rsidR="004027F4" w:rsidRPr="00EE4784">
              <w:rPr>
                <w:rFonts w:ascii="Arial" w:hAnsi="Arial" w:cs="Arial"/>
              </w:rPr>
              <w:t xml:space="preserve">introducing </w:t>
            </w:r>
            <w:proofErr w:type="spellStart"/>
            <w:r w:rsidR="004027F4" w:rsidRPr="00EE4784">
              <w:rPr>
                <w:rFonts w:ascii="Arial" w:hAnsi="Arial" w:cs="Arial"/>
              </w:rPr>
              <w:t>Magalus</w:t>
            </w:r>
            <w:proofErr w:type="spellEnd"/>
            <w:r w:rsidR="004027F4" w:rsidRPr="00EE4784">
              <w:rPr>
                <w:rFonts w:ascii="Arial" w:hAnsi="Arial" w:cs="Arial"/>
              </w:rPr>
              <w:t xml:space="preserve"> and other </w:t>
            </w:r>
            <w:r w:rsidRPr="00EE4784">
              <w:rPr>
                <w:rFonts w:ascii="Arial" w:hAnsi="Arial" w:cs="Arial"/>
              </w:rPr>
              <w:t>chieftain</w:t>
            </w:r>
            <w:r w:rsidR="004027F4" w:rsidRPr="00EE4784">
              <w:rPr>
                <w:rFonts w:ascii="Arial" w:hAnsi="Arial" w:cs="Arial"/>
              </w:rPr>
              <w:t>s</w:t>
            </w:r>
            <w:r w:rsidRPr="00EE4784">
              <w:rPr>
                <w:rFonts w:ascii="Arial" w:hAnsi="Arial" w:cs="Arial"/>
              </w:rPr>
              <w:t xml:space="preserve"> to the troops</w:t>
            </w:r>
          </w:p>
          <w:p w:rsidR="00EE0C6D" w:rsidRPr="00EE4784" w:rsidRDefault="00EE0C6D" w:rsidP="00691B57">
            <w:pPr>
              <w:pStyle w:val="ListParagraph"/>
              <w:numPr>
                <w:ilvl w:val="1"/>
                <w:numId w:val="19"/>
              </w:numPr>
              <w:spacing w:before="120" w:after="120" w:line="252" w:lineRule="auto"/>
              <w:contextualSpacing w:val="0"/>
              <w:rPr>
                <w:rFonts w:ascii="Arial" w:hAnsi="Arial" w:cs="Arial"/>
              </w:rPr>
            </w:pPr>
            <w:proofErr w:type="spellStart"/>
            <w:proofErr w:type="gramStart"/>
            <w:r w:rsidRPr="00EE4784">
              <w:rPr>
                <w:rFonts w:ascii="Arial" w:hAnsi="Arial" w:cs="Arial"/>
              </w:rPr>
              <w:t>Publius</w:t>
            </w:r>
            <w:proofErr w:type="spellEnd"/>
            <w:r w:rsidRPr="00EE4784">
              <w:rPr>
                <w:rFonts w:ascii="Arial" w:hAnsi="Arial" w:cs="Arial"/>
              </w:rPr>
              <w:t xml:space="preserve"> Cornelius Scipio’s failure to prevent Hannibal from crossing the Alps.</w:t>
            </w:r>
            <w:proofErr w:type="gramEnd"/>
            <w:r w:rsidRPr="00EE4784">
              <w:rPr>
                <w:rFonts w:ascii="Arial" w:hAnsi="Arial" w:cs="Arial"/>
              </w:rPr>
              <w:t xml:space="preserve">  As a result, he sent the bulk of his army under </w:t>
            </w:r>
            <w:proofErr w:type="spellStart"/>
            <w:r w:rsidRPr="00EE4784">
              <w:rPr>
                <w:rFonts w:ascii="Arial" w:hAnsi="Arial" w:cs="Arial"/>
              </w:rPr>
              <w:t>Gnaeus</w:t>
            </w:r>
            <w:proofErr w:type="spellEnd"/>
            <w:r w:rsidR="005A7CF6">
              <w:rPr>
                <w:rFonts w:ascii="Arial" w:hAnsi="Arial" w:cs="Arial"/>
              </w:rPr>
              <w:t>, his brother,</w:t>
            </w:r>
            <w:r w:rsidRPr="00EE4784">
              <w:rPr>
                <w:rFonts w:ascii="Arial" w:hAnsi="Arial" w:cs="Arial"/>
              </w:rPr>
              <w:t xml:space="preserve"> to Spain and returned to Italy to lead the legions there.</w:t>
            </w:r>
          </w:p>
        </w:tc>
        <w:tc>
          <w:tcPr>
            <w:tcW w:w="2689" w:type="dxa"/>
          </w:tcPr>
          <w:p w:rsidR="00EE0C6D" w:rsidRPr="00691B57" w:rsidRDefault="00EE0C6D" w:rsidP="00691B57">
            <w:pPr>
              <w:spacing w:before="120" w:after="120" w:line="252" w:lineRule="auto"/>
              <w:rPr>
                <w:rFonts w:ascii="Arial" w:hAnsi="Arial" w:cs="Arial"/>
              </w:rPr>
            </w:pPr>
            <w:r w:rsidRPr="00691B57">
              <w:rPr>
                <w:rFonts w:ascii="Arial" w:hAnsi="Arial" w:cs="Arial"/>
              </w:rPr>
              <w:t xml:space="preserve">Livy </w:t>
            </w:r>
            <w:r w:rsidRPr="00691B57">
              <w:rPr>
                <w:rFonts w:ascii="Arial" w:hAnsi="Arial" w:cs="Arial"/>
                <w:i/>
              </w:rPr>
              <w:t>The History of Rome</w:t>
            </w:r>
            <w:r w:rsidRPr="00691B57">
              <w:rPr>
                <w:rFonts w:ascii="Arial" w:hAnsi="Arial" w:cs="Arial"/>
              </w:rPr>
              <w:t xml:space="preserve"> 21.26</w:t>
            </w:r>
            <w:r w:rsidR="0069034B">
              <w:rPr>
                <w:rFonts w:ascii="Arial" w:hAnsi="Arial" w:cs="Arial"/>
              </w:rPr>
              <w:t>.6</w:t>
            </w:r>
            <w:r w:rsidRPr="00691B57">
              <w:rPr>
                <w:rFonts w:ascii="Arial" w:hAnsi="Arial" w:cs="Arial"/>
              </w:rPr>
              <w:t>–21.29</w:t>
            </w:r>
          </w:p>
          <w:p w:rsidR="00EE0C6D" w:rsidRDefault="00EE0C6D" w:rsidP="00691B57">
            <w:pPr>
              <w:spacing w:before="120" w:after="120" w:line="252" w:lineRule="auto"/>
              <w:rPr>
                <w:rFonts w:ascii="Arial" w:hAnsi="Arial" w:cs="Arial"/>
              </w:rPr>
            </w:pPr>
            <w:r w:rsidRPr="00691B57">
              <w:rPr>
                <w:rFonts w:ascii="Arial" w:hAnsi="Arial" w:cs="Arial"/>
              </w:rPr>
              <w:t xml:space="preserve">Polybius </w:t>
            </w:r>
            <w:r w:rsidRPr="00691B57">
              <w:rPr>
                <w:rFonts w:ascii="Arial" w:hAnsi="Arial" w:cs="Arial"/>
                <w:i/>
              </w:rPr>
              <w:t xml:space="preserve">The Histories </w:t>
            </w:r>
            <w:r w:rsidRPr="00691B57">
              <w:rPr>
                <w:rFonts w:ascii="Arial" w:hAnsi="Arial" w:cs="Arial"/>
              </w:rPr>
              <w:t>3.44</w:t>
            </w:r>
          </w:p>
          <w:p w:rsidR="00EE0C6D" w:rsidRPr="00691B57" w:rsidRDefault="00EE0C6D" w:rsidP="00691B57">
            <w:pPr>
              <w:spacing w:before="120" w:after="120" w:line="252" w:lineRule="auto"/>
              <w:rPr>
                <w:rFonts w:ascii="Arial" w:hAnsi="Arial" w:cs="Arial"/>
              </w:rPr>
            </w:pPr>
            <w:r w:rsidRPr="00E66AA5">
              <w:rPr>
                <w:rFonts w:ascii="Arial" w:hAnsi="Arial" w:cs="Arial"/>
              </w:rPr>
              <w:t xml:space="preserve">Livy </w:t>
            </w:r>
            <w:r w:rsidRPr="00E66AA5">
              <w:rPr>
                <w:rFonts w:ascii="Arial" w:hAnsi="Arial" w:cs="Arial"/>
                <w:i/>
              </w:rPr>
              <w:t>The History of Rome</w:t>
            </w:r>
            <w:r w:rsidRPr="00E66AA5">
              <w:rPr>
                <w:rFonts w:ascii="Arial" w:hAnsi="Arial" w:cs="Arial"/>
              </w:rPr>
              <w:t xml:space="preserve"> </w:t>
            </w:r>
            <w:r>
              <w:rPr>
                <w:rFonts w:ascii="Arial" w:hAnsi="Arial" w:cs="Arial"/>
              </w:rPr>
              <w:t>21.32.1–21.32.5</w:t>
            </w:r>
          </w:p>
        </w:tc>
        <w:tc>
          <w:tcPr>
            <w:tcW w:w="2889" w:type="dxa"/>
          </w:tcPr>
          <w:p w:rsidR="00EE0C6D" w:rsidRDefault="00A0502D">
            <w:pPr>
              <w:pStyle w:val="ListParagraph"/>
              <w:numPr>
                <w:ilvl w:val="0"/>
                <w:numId w:val="19"/>
              </w:numPr>
              <w:spacing w:before="120" w:after="120" w:line="252" w:lineRule="auto"/>
              <w:contextualSpacing w:val="0"/>
              <w:rPr>
                <w:rFonts w:ascii="Arial" w:hAnsi="Arial" w:cs="Arial"/>
              </w:rPr>
            </w:pPr>
            <w:r>
              <w:rPr>
                <w:rFonts w:ascii="Arial" w:hAnsi="Arial" w:cs="Arial"/>
              </w:rPr>
              <w:t>Hannibal’s leadership skills</w:t>
            </w:r>
          </w:p>
          <w:p w:rsidR="009F56D0" w:rsidRPr="00BE6203" w:rsidRDefault="009F56D0">
            <w:pPr>
              <w:pStyle w:val="ListParagraph"/>
              <w:numPr>
                <w:ilvl w:val="0"/>
                <w:numId w:val="19"/>
              </w:numPr>
              <w:spacing w:before="120" w:after="120" w:line="252" w:lineRule="auto"/>
              <w:contextualSpacing w:val="0"/>
              <w:rPr>
                <w:rFonts w:ascii="Arial" w:hAnsi="Arial" w:cs="Arial"/>
              </w:rPr>
            </w:pPr>
            <w:r>
              <w:rPr>
                <w:rFonts w:ascii="Arial" w:hAnsi="Arial" w:cs="Arial"/>
              </w:rPr>
              <w:t>The accuracy and reliability of the ancient sources</w:t>
            </w:r>
          </w:p>
        </w:tc>
      </w:tr>
      <w:tr w:rsidR="00EE0C6D" w:rsidRPr="00BE6203" w:rsidTr="00B30561">
        <w:tc>
          <w:tcPr>
            <w:tcW w:w="1856" w:type="dxa"/>
            <w:vMerge/>
          </w:tcPr>
          <w:p w:rsidR="00EE0C6D" w:rsidRPr="00BA6C4B" w:rsidRDefault="00EE0C6D" w:rsidP="00691B57">
            <w:pPr>
              <w:spacing w:before="120" w:after="120" w:line="252" w:lineRule="auto"/>
              <w:rPr>
                <w:rFonts w:ascii="Arial" w:hAnsi="Arial" w:cs="Arial"/>
                <w:b/>
              </w:rPr>
            </w:pPr>
          </w:p>
        </w:tc>
        <w:tc>
          <w:tcPr>
            <w:tcW w:w="8180" w:type="dxa"/>
          </w:tcPr>
          <w:p w:rsidR="00EE0C6D" w:rsidRPr="0052061A" w:rsidRDefault="00EE0C6D" w:rsidP="00583099">
            <w:pPr>
              <w:pStyle w:val="ListParagraph"/>
              <w:numPr>
                <w:ilvl w:val="0"/>
                <w:numId w:val="19"/>
              </w:numPr>
              <w:spacing w:before="120" w:after="120" w:line="252" w:lineRule="auto"/>
              <w:ind w:left="357" w:hanging="357"/>
              <w:contextualSpacing w:val="0"/>
              <w:rPr>
                <w:rFonts w:ascii="Arial" w:hAnsi="Arial" w:cs="Arial"/>
              </w:rPr>
            </w:pPr>
            <w:r w:rsidRPr="0052061A">
              <w:rPr>
                <w:rFonts w:ascii="Arial" w:hAnsi="Arial" w:cs="Arial"/>
              </w:rPr>
              <w:t xml:space="preserve">The crossing of the Alps including </w:t>
            </w:r>
          </w:p>
          <w:p w:rsidR="00EE0C6D" w:rsidRPr="0052061A" w:rsidRDefault="00EE0C6D" w:rsidP="00691B57">
            <w:pPr>
              <w:pStyle w:val="ListParagraph"/>
              <w:keepNext/>
              <w:keepLines/>
              <w:numPr>
                <w:ilvl w:val="1"/>
                <w:numId w:val="19"/>
              </w:numPr>
              <w:spacing w:before="120" w:after="120" w:line="252" w:lineRule="auto"/>
              <w:ind w:left="1077" w:hanging="357"/>
              <w:contextualSpacing w:val="0"/>
              <w:rPr>
                <w:rFonts w:ascii="Arial" w:hAnsi="Arial" w:cs="Arial"/>
              </w:rPr>
            </w:pPr>
            <w:r w:rsidRPr="0052061A">
              <w:rPr>
                <w:rFonts w:ascii="Arial" w:hAnsi="Arial" w:cs="Arial"/>
              </w:rPr>
              <w:t>Hannibal’s reason for crossing the Alps</w:t>
            </w:r>
          </w:p>
          <w:p w:rsidR="00EE0C6D" w:rsidRPr="00EF783A" w:rsidRDefault="00EE0C6D" w:rsidP="00583099">
            <w:pPr>
              <w:pStyle w:val="ListParagraph"/>
              <w:numPr>
                <w:ilvl w:val="1"/>
                <w:numId w:val="19"/>
              </w:numPr>
              <w:spacing w:before="120" w:after="120" w:line="252" w:lineRule="auto"/>
              <w:contextualSpacing w:val="0"/>
              <w:rPr>
                <w:rFonts w:ascii="Arial" w:hAnsi="Arial" w:cs="Arial"/>
              </w:rPr>
            </w:pPr>
            <w:r w:rsidRPr="0052061A">
              <w:rPr>
                <w:rFonts w:ascii="Arial" w:hAnsi="Arial" w:cs="Arial"/>
              </w:rPr>
              <w:t xml:space="preserve">The Island and </w:t>
            </w:r>
            <w:r w:rsidR="00444AD4" w:rsidRPr="0052061A">
              <w:rPr>
                <w:rFonts w:ascii="Arial" w:hAnsi="Arial" w:cs="Arial"/>
              </w:rPr>
              <w:t xml:space="preserve">Hannibal’s </w:t>
            </w:r>
            <w:r w:rsidRPr="0052061A">
              <w:rPr>
                <w:rFonts w:ascii="Arial" w:hAnsi="Arial" w:cs="Arial"/>
              </w:rPr>
              <w:t xml:space="preserve">support for </w:t>
            </w:r>
            <w:proofErr w:type="spellStart"/>
            <w:r w:rsidR="00A5509E" w:rsidRPr="0052061A">
              <w:rPr>
                <w:rFonts w:ascii="Arial" w:hAnsi="Arial" w:cs="Arial"/>
              </w:rPr>
              <w:t>Braneus</w:t>
            </w:r>
            <w:proofErr w:type="spellEnd"/>
            <w:r w:rsidR="00A5509E" w:rsidRPr="0052061A">
              <w:rPr>
                <w:rFonts w:ascii="Arial" w:hAnsi="Arial" w:cs="Arial"/>
              </w:rPr>
              <w:t xml:space="preserve"> </w:t>
            </w:r>
            <w:r w:rsidRPr="0052061A">
              <w:rPr>
                <w:rFonts w:ascii="Arial" w:hAnsi="Arial" w:cs="Arial"/>
              </w:rPr>
              <w:t xml:space="preserve">over his brother </w:t>
            </w:r>
            <w:r w:rsidR="00EF783A" w:rsidRPr="0052061A">
              <w:rPr>
                <w:rFonts w:ascii="Arial" w:hAnsi="Arial" w:cs="Arial"/>
              </w:rPr>
              <w:t>and</w:t>
            </w:r>
            <w:r w:rsidRPr="00EF783A">
              <w:rPr>
                <w:rFonts w:ascii="Arial" w:hAnsi="Arial" w:cs="Arial"/>
              </w:rPr>
              <w:t xml:space="preserve"> protection until the Alps proper</w:t>
            </w:r>
          </w:p>
          <w:p w:rsidR="00EE0C6D" w:rsidRPr="0052061A" w:rsidRDefault="0050024B" w:rsidP="00583099">
            <w:pPr>
              <w:pStyle w:val="ListParagraph"/>
              <w:numPr>
                <w:ilvl w:val="1"/>
                <w:numId w:val="19"/>
              </w:numPr>
              <w:spacing w:before="120" w:after="120" w:line="252" w:lineRule="auto"/>
              <w:contextualSpacing w:val="0"/>
              <w:rPr>
                <w:rFonts w:ascii="Arial" w:hAnsi="Arial" w:cs="Arial"/>
              </w:rPr>
            </w:pPr>
            <w:r w:rsidRPr="0052061A">
              <w:rPr>
                <w:rFonts w:ascii="Arial" w:hAnsi="Arial" w:cs="Arial"/>
              </w:rPr>
              <w:t>The t</w:t>
            </w:r>
            <w:r w:rsidR="00EE0C6D" w:rsidRPr="0052061A">
              <w:rPr>
                <w:rFonts w:ascii="Arial" w:hAnsi="Arial" w:cs="Arial"/>
              </w:rPr>
              <w:t xml:space="preserve">hreats from </w:t>
            </w:r>
            <w:r w:rsidR="000C1C81" w:rsidRPr="0052061A">
              <w:rPr>
                <w:rFonts w:ascii="Arial" w:hAnsi="Arial" w:cs="Arial"/>
              </w:rPr>
              <w:t>mountain tribesmen</w:t>
            </w:r>
          </w:p>
          <w:p w:rsidR="00EE0C6D" w:rsidRPr="0052061A" w:rsidRDefault="00EE0C6D" w:rsidP="00583099">
            <w:pPr>
              <w:pStyle w:val="ListParagraph"/>
              <w:numPr>
                <w:ilvl w:val="1"/>
                <w:numId w:val="19"/>
              </w:numPr>
              <w:spacing w:before="120" w:after="120" w:line="252" w:lineRule="auto"/>
              <w:contextualSpacing w:val="0"/>
              <w:rPr>
                <w:rFonts w:ascii="Arial" w:hAnsi="Arial" w:cs="Arial"/>
              </w:rPr>
            </w:pPr>
            <w:r w:rsidRPr="0052061A">
              <w:rPr>
                <w:rFonts w:ascii="Arial" w:hAnsi="Arial" w:cs="Arial"/>
              </w:rPr>
              <w:t>The treacherous descent</w:t>
            </w:r>
          </w:p>
          <w:p w:rsidR="00EE0C6D" w:rsidRPr="00691B57" w:rsidRDefault="00EE0C6D">
            <w:pPr>
              <w:pStyle w:val="ListParagraph"/>
              <w:numPr>
                <w:ilvl w:val="1"/>
                <w:numId w:val="19"/>
              </w:numPr>
              <w:spacing w:before="120" w:after="120" w:line="252" w:lineRule="auto"/>
              <w:contextualSpacing w:val="0"/>
              <w:rPr>
                <w:rFonts w:ascii="Arial" w:hAnsi="Arial" w:cs="Arial"/>
              </w:rPr>
            </w:pPr>
            <w:r w:rsidRPr="0052061A">
              <w:rPr>
                <w:rFonts w:ascii="Arial" w:hAnsi="Arial" w:cs="Arial"/>
              </w:rPr>
              <w:t>impact of journey from New Carthage to Northern Italy</w:t>
            </w:r>
          </w:p>
        </w:tc>
        <w:tc>
          <w:tcPr>
            <w:tcW w:w="2689" w:type="dxa"/>
          </w:tcPr>
          <w:p w:rsidR="00EE0C6D" w:rsidRPr="00691B57" w:rsidRDefault="00EE0C6D" w:rsidP="00691B57">
            <w:pPr>
              <w:spacing w:before="120" w:after="120" w:line="252" w:lineRule="auto"/>
              <w:rPr>
                <w:rFonts w:ascii="Arial" w:hAnsi="Arial" w:cs="Arial"/>
              </w:rPr>
            </w:pPr>
            <w:r w:rsidRPr="00691B57">
              <w:rPr>
                <w:rFonts w:ascii="Arial" w:hAnsi="Arial" w:cs="Arial"/>
              </w:rPr>
              <w:t xml:space="preserve">Livy </w:t>
            </w:r>
            <w:r w:rsidRPr="00691B57">
              <w:rPr>
                <w:rFonts w:ascii="Arial" w:hAnsi="Arial" w:cs="Arial"/>
                <w:i/>
              </w:rPr>
              <w:t>The History of Rome</w:t>
            </w:r>
            <w:r w:rsidRPr="00691B57">
              <w:rPr>
                <w:rFonts w:ascii="Arial" w:hAnsi="Arial" w:cs="Arial"/>
              </w:rPr>
              <w:t xml:space="preserve"> 21.32.6–21.35</w:t>
            </w:r>
          </w:p>
          <w:p w:rsidR="00EE0C6D" w:rsidRPr="00691B57" w:rsidRDefault="00EE0C6D" w:rsidP="00691B57">
            <w:pPr>
              <w:spacing w:before="120" w:after="120" w:line="252" w:lineRule="auto"/>
              <w:rPr>
                <w:rFonts w:ascii="Arial" w:hAnsi="Arial" w:cs="Arial"/>
              </w:rPr>
            </w:pPr>
            <w:r w:rsidRPr="00691B57">
              <w:rPr>
                <w:rFonts w:ascii="Arial" w:hAnsi="Arial" w:cs="Arial"/>
              </w:rPr>
              <w:t xml:space="preserve">Polybius </w:t>
            </w:r>
            <w:r w:rsidRPr="00691B57">
              <w:rPr>
                <w:rFonts w:ascii="Arial" w:hAnsi="Arial" w:cs="Arial"/>
                <w:i/>
              </w:rPr>
              <w:t xml:space="preserve">The Histories </w:t>
            </w:r>
            <w:r w:rsidRPr="00691B57">
              <w:rPr>
                <w:rFonts w:ascii="Arial" w:hAnsi="Arial" w:cs="Arial"/>
              </w:rPr>
              <w:t>3.50–3.56</w:t>
            </w:r>
            <w:r>
              <w:rPr>
                <w:rFonts w:ascii="Arial" w:hAnsi="Arial" w:cs="Arial"/>
              </w:rPr>
              <w:t>.4</w:t>
            </w:r>
          </w:p>
          <w:p w:rsidR="00EE0C6D" w:rsidRPr="00691B57" w:rsidRDefault="00EE0C6D" w:rsidP="00583099">
            <w:pPr>
              <w:spacing w:before="120" w:after="120" w:line="252" w:lineRule="auto"/>
              <w:rPr>
                <w:rFonts w:ascii="Arial" w:hAnsi="Arial" w:cs="Arial"/>
              </w:rPr>
            </w:pPr>
          </w:p>
        </w:tc>
        <w:tc>
          <w:tcPr>
            <w:tcW w:w="2889" w:type="dxa"/>
          </w:tcPr>
          <w:p w:rsidR="00EE0C6D" w:rsidRPr="00691B57" w:rsidRDefault="00EE0C6D" w:rsidP="00583099">
            <w:pPr>
              <w:pStyle w:val="ListParagraph"/>
              <w:numPr>
                <w:ilvl w:val="0"/>
                <w:numId w:val="19"/>
              </w:numPr>
              <w:spacing w:before="120" w:after="120" w:line="252" w:lineRule="auto"/>
              <w:contextualSpacing w:val="0"/>
              <w:rPr>
                <w:rFonts w:ascii="Arial" w:hAnsi="Arial" w:cs="Arial"/>
              </w:rPr>
            </w:pPr>
            <w:r w:rsidRPr="00691B57">
              <w:rPr>
                <w:rFonts w:ascii="Arial" w:hAnsi="Arial" w:cs="Arial"/>
              </w:rPr>
              <w:t>Hannibal’s leadership</w:t>
            </w:r>
            <w:r w:rsidR="009F56D0">
              <w:rPr>
                <w:rFonts w:ascii="Arial" w:hAnsi="Arial" w:cs="Arial"/>
              </w:rPr>
              <w:t xml:space="preserve"> during these events</w:t>
            </w:r>
          </w:p>
          <w:p w:rsidR="00EE0C6D" w:rsidRDefault="00EE0C6D" w:rsidP="00583099">
            <w:pPr>
              <w:pStyle w:val="ListParagraph"/>
              <w:numPr>
                <w:ilvl w:val="0"/>
                <w:numId w:val="19"/>
              </w:numPr>
              <w:spacing w:before="120" w:after="120" w:line="252" w:lineRule="auto"/>
              <w:contextualSpacing w:val="0"/>
              <w:rPr>
                <w:rFonts w:ascii="Arial" w:hAnsi="Arial" w:cs="Arial"/>
              </w:rPr>
            </w:pPr>
            <w:r w:rsidRPr="00691B57">
              <w:rPr>
                <w:rFonts w:ascii="Arial" w:hAnsi="Arial" w:cs="Arial"/>
              </w:rPr>
              <w:t>Why did Hannibal cross the Alps?</w:t>
            </w:r>
          </w:p>
          <w:p w:rsidR="009F56D0" w:rsidRPr="00691B57" w:rsidRDefault="009F56D0" w:rsidP="00583099">
            <w:pPr>
              <w:pStyle w:val="ListParagraph"/>
              <w:numPr>
                <w:ilvl w:val="0"/>
                <w:numId w:val="19"/>
              </w:numPr>
              <w:spacing w:before="120" w:after="120" w:line="252" w:lineRule="auto"/>
              <w:contextualSpacing w:val="0"/>
              <w:rPr>
                <w:rFonts w:ascii="Arial" w:hAnsi="Arial" w:cs="Arial"/>
              </w:rPr>
            </w:pPr>
            <w:r>
              <w:rPr>
                <w:rFonts w:ascii="Arial" w:hAnsi="Arial" w:cs="Arial"/>
              </w:rPr>
              <w:t>The accuracy and reliability of the ancient sources</w:t>
            </w:r>
          </w:p>
        </w:tc>
      </w:tr>
      <w:tr w:rsidR="00EE0C6D" w:rsidRPr="00BE6203" w:rsidTr="00B30561">
        <w:tc>
          <w:tcPr>
            <w:tcW w:w="1856" w:type="dxa"/>
            <w:vMerge/>
          </w:tcPr>
          <w:p w:rsidR="00EE0C6D" w:rsidRPr="00BA6C4B" w:rsidRDefault="00EE0C6D">
            <w:pPr>
              <w:spacing w:before="120" w:after="120" w:line="252" w:lineRule="auto"/>
              <w:rPr>
                <w:rFonts w:ascii="Arial" w:hAnsi="Arial" w:cs="Arial"/>
                <w:b/>
              </w:rPr>
            </w:pPr>
          </w:p>
        </w:tc>
        <w:tc>
          <w:tcPr>
            <w:tcW w:w="8180" w:type="dxa"/>
          </w:tcPr>
          <w:p w:rsidR="00341BF7" w:rsidRDefault="00341BF7" w:rsidP="000463E0">
            <w:pPr>
              <w:pStyle w:val="ListParagraph"/>
              <w:numPr>
                <w:ilvl w:val="0"/>
                <w:numId w:val="19"/>
              </w:numPr>
              <w:spacing w:before="120" w:after="120" w:line="252" w:lineRule="auto"/>
              <w:contextualSpacing w:val="0"/>
              <w:rPr>
                <w:rFonts w:ascii="Arial" w:hAnsi="Arial" w:cs="Arial"/>
              </w:rPr>
            </w:pPr>
            <w:r>
              <w:rPr>
                <w:rFonts w:ascii="Arial" w:hAnsi="Arial" w:cs="Arial"/>
              </w:rPr>
              <w:t>Hannibal’s need to increase troop numbers from the Gallic tribes</w:t>
            </w:r>
          </w:p>
          <w:p w:rsidR="00EE0C6D" w:rsidRPr="00EE4784" w:rsidRDefault="00EE0C6D" w:rsidP="000463E0">
            <w:pPr>
              <w:pStyle w:val="ListParagraph"/>
              <w:numPr>
                <w:ilvl w:val="0"/>
                <w:numId w:val="19"/>
              </w:numPr>
              <w:spacing w:before="120" w:after="120" w:line="252" w:lineRule="auto"/>
              <w:contextualSpacing w:val="0"/>
              <w:rPr>
                <w:rFonts w:ascii="Arial" w:hAnsi="Arial" w:cs="Arial"/>
              </w:rPr>
            </w:pPr>
            <w:r w:rsidRPr="00F65E29">
              <w:rPr>
                <w:rFonts w:ascii="Arial" w:hAnsi="Arial" w:cs="Arial"/>
              </w:rPr>
              <w:t xml:space="preserve">First engagement between the Carthaginians and Romans at the Battle of </w:t>
            </w:r>
            <w:proofErr w:type="spellStart"/>
            <w:r w:rsidRPr="00F65E29">
              <w:rPr>
                <w:rFonts w:ascii="Arial" w:hAnsi="Arial" w:cs="Arial"/>
              </w:rPr>
              <w:t>Ticinus</w:t>
            </w:r>
            <w:proofErr w:type="spellEnd"/>
            <w:r w:rsidRPr="00F65E29">
              <w:rPr>
                <w:rFonts w:ascii="Arial" w:hAnsi="Arial" w:cs="Arial"/>
              </w:rPr>
              <w:t xml:space="preserve"> led to </w:t>
            </w:r>
            <w:proofErr w:type="spellStart"/>
            <w:r w:rsidRPr="00F65E29">
              <w:rPr>
                <w:rFonts w:ascii="Arial" w:hAnsi="Arial" w:cs="Arial"/>
              </w:rPr>
              <w:t>Publius</w:t>
            </w:r>
            <w:proofErr w:type="spellEnd"/>
            <w:r w:rsidRPr="00F65E29">
              <w:rPr>
                <w:rFonts w:ascii="Arial" w:hAnsi="Arial" w:cs="Arial"/>
              </w:rPr>
              <w:t xml:space="preserve"> Cornelius Scipio </w:t>
            </w:r>
            <w:proofErr w:type="gramStart"/>
            <w:r w:rsidRPr="00F65E29">
              <w:rPr>
                <w:rFonts w:ascii="Arial" w:hAnsi="Arial" w:cs="Arial"/>
              </w:rPr>
              <w:t>getting</w:t>
            </w:r>
            <w:proofErr w:type="gramEnd"/>
            <w:r w:rsidRPr="00F65E29">
              <w:rPr>
                <w:rFonts w:ascii="Arial" w:hAnsi="Arial" w:cs="Arial"/>
              </w:rPr>
              <w:t xml:space="preserve"> injured and </w:t>
            </w:r>
            <w:r w:rsidR="005A7CF6">
              <w:rPr>
                <w:rFonts w:ascii="Arial" w:hAnsi="Arial" w:cs="Arial"/>
              </w:rPr>
              <w:t xml:space="preserve">reputedly </w:t>
            </w:r>
            <w:r w:rsidRPr="00F65E29">
              <w:rPr>
                <w:rFonts w:ascii="Arial" w:hAnsi="Arial" w:cs="Arial"/>
              </w:rPr>
              <w:t xml:space="preserve">rescued by his son.  </w:t>
            </w:r>
            <w:proofErr w:type="spellStart"/>
            <w:r w:rsidRPr="00F65E29">
              <w:rPr>
                <w:rFonts w:ascii="Arial" w:hAnsi="Arial" w:cs="Arial"/>
              </w:rPr>
              <w:t>Publius</w:t>
            </w:r>
            <w:proofErr w:type="spellEnd"/>
            <w:r w:rsidRPr="00F65E29">
              <w:rPr>
                <w:rFonts w:ascii="Arial" w:hAnsi="Arial" w:cs="Arial"/>
              </w:rPr>
              <w:t xml:space="preserve"> Cornelius Scipio later went to Iberia to join up with his brother </w:t>
            </w:r>
            <w:proofErr w:type="spellStart"/>
            <w:r w:rsidRPr="00F65E29">
              <w:rPr>
                <w:rFonts w:ascii="Arial" w:hAnsi="Arial" w:cs="Arial"/>
              </w:rPr>
              <w:t>Gnaeus</w:t>
            </w:r>
            <w:proofErr w:type="spellEnd"/>
            <w:r w:rsidRPr="00F65E29">
              <w:rPr>
                <w:rFonts w:ascii="Arial" w:hAnsi="Arial" w:cs="Arial"/>
              </w:rPr>
              <w:t xml:space="preserve">. </w:t>
            </w:r>
          </w:p>
          <w:p w:rsidR="00EE0C6D" w:rsidRPr="00EE4784" w:rsidDel="00DF5F8F" w:rsidRDefault="003A4BF2">
            <w:pPr>
              <w:pStyle w:val="ListParagraph"/>
              <w:numPr>
                <w:ilvl w:val="0"/>
                <w:numId w:val="19"/>
              </w:numPr>
              <w:spacing w:before="120" w:after="120" w:line="252" w:lineRule="auto"/>
              <w:contextualSpacing w:val="0"/>
              <w:rPr>
                <w:rFonts w:ascii="Arial" w:hAnsi="Arial" w:cs="Arial"/>
              </w:rPr>
            </w:pPr>
            <w:r w:rsidRPr="00F65E29">
              <w:rPr>
                <w:rFonts w:ascii="Arial" w:hAnsi="Arial" w:cs="Arial"/>
              </w:rPr>
              <w:t xml:space="preserve">The arrival of Hannibal in Italy led to the </w:t>
            </w:r>
            <w:r w:rsidR="00EE0C6D" w:rsidRPr="00F65E29">
              <w:rPr>
                <w:rFonts w:ascii="Arial" w:hAnsi="Arial" w:cs="Arial"/>
              </w:rPr>
              <w:t xml:space="preserve">abandonment of the Roman plan to invade African and </w:t>
            </w:r>
            <w:proofErr w:type="spellStart"/>
            <w:r w:rsidR="00EE0C6D" w:rsidRPr="00F65E29">
              <w:rPr>
                <w:rFonts w:ascii="Arial" w:hAnsi="Arial" w:cs="Arial"/>
              </w:rPr>
              <w:t>Sempronius</w:t>
            </w:r>
            <w:proofErr w:type="spellEnd"/>
            <w:r w:rsidR="00EE0C6D" w:rsidRPr="00F65E29">
              <w:rPr>
                <w:rFonts w:ascii="Arial" w:hAnsi="Arial" w:cs="Arial"/>
              </w:rPr>
              <w:t xml:space="preserve"> </w:t>
            </w:r>
            <w:proofErr w:type="gramStart"/>
            <w:r w:rsidR="00EE0C6D" w:rsidRPr="00F65E29">
              <w:rPr>
                <w:rFonts w:ascii="Arial" w:hAnsi="Arial" w:cs="Arial"/>
              </w:rPr>
              <w:t>was summoned</w:t>
            </w:r>
            <w:proofErr w:type="gramEnd"/>
            <w:r w:rsidR="00EE0C6D" w:rsidRPr="00F65E29">
              <w:rPr>
                <w:rFonts w:ascii="Arial" w:hAnsi="Arial" w:cs="Arial"/>
              </w:rPr>
              <w:t xml:space="preserve"> to North Italy.</w:t>
            </w:r>
          </w:p>
        </w:tc>
        <w:tc>
          <w:tcPr>
            <w:tcW w:w="2689" w:type="dxa"/>
          </w:tcPr>
          <w:p w:rsidR="00EE0C6D" w:rsidRPr="00EE4784" w:rsidRDefault="00EE0C6D">
            <w:pPr>
              <w:spacing w:before="120" w:after="120" w:line="252" w:lineRule="auto"/>
              <w:rPr>
                <w:rFonts w:ascii="Arial" w:hAnsi="Arial" w:cs="Arial"/>
              </w:rPr>
            </w:pPr>
            <w:r w:rsidRPr="00EE4784">
              <w:rPr>
                <w:rFonts w:ascii="Arial" w:hAnsi="Arial" w:cs="Arial"/>
              </w:rPr>
              <w:t xml:space="preserve">Polybius </w:t>
            </w:r>
            <w:r w:rsidRPr="00EE4784">
              <w:rPr>
                <w:rFonts w:ascii="Arial" w:hAnsi="Arial" w:cs="Arial"/>
                <w:i/>
              </w:rPr>
              <w:t>The Histories</w:t>
            </w:r>
            <w:r w:rsidRPr="00EE4784">
              <w:rPr>
                <w:rFonts w:ascii="Arial" w:hAnsi="Arial" w:cs="Arial"/>
              </w:rPr>
              <w:t xml:space="preserve"> 3.56.5–3.56.6</w:t>
            </w:r>
          </w:p>
        </w:tc>
        <w:tc>
          <w:tcPr>
            <w:tcW w:w="2889" w:type="dxa"/>
          </w:tcPr>
          <w:p w:rsidR="00EE0C6D" w:rsidRPr="00EE4784" w:rsidRDefault="00EE0C6D" w:rsidP="00EE4784">
            <w:pPr>
              <w:spacing w:before="120" w:after="120" w:line="252" w:lineRule="auto"/>
              <w:rPr>
                <w:rFonts w:ascii="Arial" w:hAnsi="Arial" w:cs="Arial"/>
              </w:rPr>
            </w:pPr>
          </w:p>
        </w:tc>
      </w:tr>
      <w:tr w:rsidR="00845578" w:rsidRPr="00BE6203" w:rsidTr="00AB62B7">
        <w:trPr>
          <w:trHeight w:val="20"/>
        </w:trPr>
        <w:tc>
          <w:tcPr>
            <w:tcW w:w="1856" w:type="dxa"/>
            <w:vMerge w:val="restart"/>
          </w:tcPr>
          <w:p w:rsidR="00845578" w:rsidRPr="00691B57" w:rsidRDefault="00845578" w:rsidP="00691B57">
            <w:pPr>
              <w:pageBreakBefore/>
              <w:spacing w:before="120" w:after="120" w:line="252" w:lineRule="auto"/>
              <w:rPr>
                <w:rFonts w:ascii="Arial" w:hAnsi="Arial" w:cs="Arial"/>
                <w:b/>
              </w:rPr>
            </w:pPr>
            <w:r w:rsidRPr="00691B57">
              <w:rPr>
                <w:rFonts w:ascii="Arial" w:hAnsi="Arial" w:cs="Arial"/>
                <w:b/>
              </w:rPr>
              <w:t>Hannibal in Italy</w:t>
            </w:r>
          </w:p>
          <w:p w:rsidR="00845578" w:rsidRPr="00691B57" w:rsidRDefault="00845578" w:rsidP="00691B57">
            <w:pPr>
              <w:spacing w:before="120" w:after="120" w:line="252" w:lineRule="auto"/>
              <w:rPr>
                <w:rFonts w:ascii="Arial" w:hAnsi="Arial" w:cs="Arial"/>
                <w:b/>
              </w:rPr>
            </w:pPr>
            <w:r w:rsidRPr="00691B57">
              <w:rPr>
                <w:rFonts w:ascii="Arial" w:hAnsi="Arial" w:cs="Arial"/>
                <w:b/>
              </w:rPr>
              <w:t>218–216 BC</w:t>
            </w:r>
          </w:p>
          <w:p w:rsidR="00845578" w:rsidRPr="00691B57" w:rsidRDefault="00845578" w:rsidP="00691B57">
            <w:pPr>
              <w:spacing w:before="120" w:after="120" w:line="252" w:lineRule="auto"/>
              <w:rPr>
                <w:rFonts w:ascii="Arial" w:hAnsi="Arial" w:cs="Arial"/>
                <w:b/>
              </w:rPr>
            </w:pPr>
          </w:p>
          <w:p w:rsidR="00845578" w:rsidRPr="00691B57" w:rsidRDefault="00845578" w:rsidP="00691B57">
            <w:pPr>
              <w:spacing w:before="120" w:after="120" w:line="252" w:lineRule="auto"/>
              <w:rPr>
                <w:rFonts w:ascii="Arial" w:hAnsi="Arial" w:cs="Arial"/>
                <w:b/>
              </w:rPr>
            </w:pPr>
            <w:r w:rsidRPr="00691B57">
              <w:rPr>
                <w:rFonts w:ascii="Arial" w:hAnsi="Arial" w:cs="Arial"/>
                <w:b/>
              </w:rPr>
              <w:t xml:space="preserve">Suggested timing: </w:t>
            </w:r>
            <w:r>
              <w:rPr>
                <w:rFonts w:ascii="Arial" w:hAnsi="Arial" w:cs="Arial"/>
                <w:b/>
              </w:rPr>
              <w:t>7</w:t>
            </w:r>
            <w:r w:rsidRPr="00691B57">
              <w:rPr>
                <w:rFonts w:ascii="Arial" w:hAnsi="Arial" w:cs="Arial"/>
                <w:b/>
              </w:rPr>
              <w:t>–</w:t>
            </w:r>
            <w:r>
              <w:rPr>
                <w:rFonts w:ascii="Arial" w:hAnsi="Arial" w:cs="Arial"/>
                <w:b/>
              </w:rPr>
              <w:t>8 </w:t>
            </w:r>
            <w:r w:rsidRPr="00691B57">
              <w:rPr>
                <w:rFonts w:ascii="Arial" w:hAnsi="Arial" w:cs="Arial"/>
                <w:b/>
              </w:rPr>
              <w:t>hours</w:t>
            </w:r>
          </w:p>
        </w:tc>
        <w:tc>
          <w:tcPr>
            <w:tcW w:w="8180" w:type="dxa"/>
          </w:tcPr>
          <w:p w:rsidR="00845578" w:rsidRPr="00691B57" w:rsidRDefault="00845578" w:rsidP="00691B57">
            <w:pPr>
              <w:spacing w:before="120" w:after="120" w:line="252" w:lineRule="auto"/>
              <w:rPr>
                <w:rFonts w:ascii="Arial" w:hAnsi="Arial" w:cs="Arial"/>
                <w:b/>
              </w:rPr>
            </w:pPr>
            <w:r w:rsidRPr="00691B57">
              <w:rPr>
                <w:rFonts w:ascii="Arial" w:hAnsi="Arial" w:cs="Arial"/>
                <w:b/>
              </w:rPr>
              <w:t xml:space="preserve">The Battle of </w:t>
            </w:r>
            <w:proofErr w:type="spellStart"/>
            <w:r w:rsidRPr="00691B57">
              <w:rPr>
                <w:rFonts w:ascii="Arial" w:hAnsi="Arial" w:cs="Arial"/>
                <w:b/>
              </w:rPr>
              <w:t>Trebia</w:t>
            </w:r>
            <w:proofErr w:type="spellEnd"/>
          </w:p>
          <w:p w:rsidR="00845578" w:rsidRPr="00F65E29" w:rsidRDefault="00845578" w:rsidP="00691B57">
            <w:pPr>
              <w:pStyle w:val="ListParagraph"/>
              <w:numPr>
                <w:ilvl w:val="0"/>
                <w:numId w:val="19"/>
              </w:numPr>
              <w:spacing w:before="120" w:after="120" w:line="252" w:lineRule="auto"/>
              <w:ind w:left="357" w:hanging="357"/>
              <w:contextualSpacing w:val="0"/>
              <w:rPr>
                <w:rFonts w:ascii="Arial" w:hAnsi="Arial" w:cs="Arial"/>
              </w:rPr>
            </w:pPr>
            <w:r w:rsidRPr="00F65E29">
              <w:rPr>
                <w:rFonts w:ascii="Arial" w:hAnsi="Arial" w:cs="Arial"/>
              </w:rPr>
              <w:t xml:space="preserve">Hannibal’s tactics at </w:t>
            </w:r>
            <w:proofErr w:type="spellStart"/>
            <w:r w:rsidRPr="00F65E29">
              <w:rPr>
                <w:rFonts w:ascii="Arial" w:hAnsi="Arial" w:cs="Arial"/>
              </w:rPr>
              <w:t>Trebia</w:t>
            </w:r>
            <w:proofErr w:type="spellEnd"/>
            <w:r w:rsidRPr="00F65E29">
              <w:rPr>
                <w:rFonts w:ascii="Arial" w:hAnsi="Arial" w:cs="Arial"/>
              </w:rPr>
              <w:t xml:space="preserve"> in particular his leadership, use of the environment and</w:t>
            </w:r>
            <w:r w:rsidRPr="00691B57">
              <w:rPr>
                <w:rFonts w:ascii="Arial" w:hAnsi="Arial" w:cs="Arial"/>
              </w:rPr>
              <w:t xml:space="preserve"> </w:t>
            </w:r>
            <w:r w:rsidRPr="00EE4784">
              <w:rPr>
                <w:rFonts w:ascii="Arial" w:hAnsi="Arial" w:cs="Arial"/>
              </w:rPr>
              <w:t>psychological warfare</w:t>
            </w:r>
            <w:r w:rsidRPr="00691B57">
              <w:rPr>
                <w:rFonts w:ascii="Arial" w:hAnsi="Arial" w:cs="Arial"/>
              </w:rPr>
              <w:t xml:space="preserve"> </w:t>
            </w:r>
            <w:r w:rsidRPr="00F65E29">
              <w:rPr>
                <w:rFonts w:ascii="Arial" w:hAnsi="Arial" w:cs="Arial"/>
              </w:rPr>
              <w:t xml:space="preserve">to encourage </w:t>
            </w:r>
            <w:proofErr w:type="spellStart"/>
            <w:r w:rsidRPr="00F65E29">
              <w:rPr>
                <w:rFonts w:ascii="Arial" w:hAnsi="Arial" w:cs="Arial"/>
              </w:rPr>
              <w:t>Sempronius</w:t>
            </w:r>
            <w:proofErr w:type="spellEnd"/>
            <w:r w:rsidRPr="00F65E29">
              <w:rPr>
                <w:rFonts w:ascii="Arial" w:hAnsi="Arial" w:cs="Arial"/>
              </w:rPr>
              <w:t xml:space="preserve"> to fight in freezing conditions</w:t>
            </w:r>
          </w:p>
          <w:p w:rsidR="00845578" w:rsidRPr="00D97BE3" w:rsidRDefault="00845578" w:rsidP="001C55F0">
            <w:pPr>
              <w:pStyle w:val="ListParagraph"/>
              <w:numPr>
                <w:ilvl w:val="0"/>
                <w:numId w:val="19"/>
              </w:numPr>
              <w:spacing w:before="120" w:after="120" w:line="252" w:lineRule="auto"/>
              <w:contextualSpacing w:val="0"/>
              <w:rPr>
                <w:rFonts w:ascii="Arial" w:hAnsi="Arial" w:cs="Arial"/>
              </w:rPr>
            </w:pPr>
            <w:proofErr w:type="spellStart"/>
            <w:r>
              <w:rPr>
                <w:rFonts w:ascii="Arial" w:hAnsi="Arial" w:cs="Arial"/>
              </w:rPr>
              <w:t>Sempronius</w:t>
            </w:r>
            <w:proofErr w:type="spellEnd"/>
            <w:r>
              <w:rPr>
                <w:rFonts w:ascii="Arial" w:hAnsi="Arial" w:cs="Arial"/>
              </w:rPr>
              <w:t xml:space="preserve">’ </w:t>
            </w:r>
            <w:r>
              <w:rPr>
                <w:rFonts w:ascii="Arial" w:hAnsi="Arial" w:cs="Arial"/>
              </w:rPr>
              <w:t xml:space="preserve">leadership </w:t>
            </w:r>
            <w:r>
              <w:rPr>
                <w:rFonts w:ascii="Arial" w:hAnsi="Arial" w:cs="Arial"/>
              </w:rPr>
              <w:t>and strategy</w:t>
            </w:r>
          </w:p>
        </w:tc>
        <w:tc>
          <w:tcPr>
            <w:tcW w:w="2689" w:type="dxa"/>
          </w:tcPr>
          <w:p w:rsidR="00845578" w:rsidRPr="00691B57" w:rsidRDefault="00845578" w:rsidP="00691B57">
            <w:pPr>
              <w:spacing w:before="120" w:after="120" w:line="252" w:lineRule="auto"/>
              <w:rPr>
                <w:rFonts w:ascii="Arial" w:hAnsi="Arial" w:cs="Arial"/>
              </w:rPr>
            </w:pPr>
            <w:r w:rsidRPr="00691B57">
              <w:rPr>
                <w:rFonts w:ascii="Arial" w:hAnsi="Arial" w:cs="Arial"/>
              </w:rPr>
              <w:t xml:space="preserve">Livy </w:t>
            </w:r>
            <w:r w:rsidRPr="00117427">
              <w:rPr>
                <w:rFonts w:ascii="Arial" w:hAnsi="Arial" w:cs="Arial"/>
                <w:i/>
              </w:rPr>
              <w:t>The History of Rome</w:t>
            </w:r>
            <w:r w:rsidRPr="00117427">
              <w:rPr>
                <w:rFonts w:ascii="Arial" w:hAnsi="Arial" w:cs="Arial"/>
              </w:rPr>
              <w:t xml:space="preserve"> </w:t>
            </w:r>
            <w:r w:rsidRPr="00691B57">
              <w:rPr>
                <w:rFonts w:ascii="Arial" w:hAnsi="Arial" w:cs="Arial"/>
              </w:rPr>
              <w:t>21.54</w:t>
            </w:r>
          </w:p>
        </w:tc>
        <w:tc>
          <w:tcPr>
            <w:tcW w:w="2889" w:type="dxa"/>
            <w:vMerge w:val="restart"/>
          </w:tcPr>
          <w:p w:rsidR="00845578" w:rsidRPr="00691B57" w:rsidRDefault="00845578" w:rsidP="00691B57">
            <w:pPr>
              <w:pStyle w:val="ListParagraph"/>
              <w:numPr>
                <w:ilvl w:val="0"/>
                <w:numId w:val="19"/>
              </w:numPr>
              <w:spacing w:before="120" w:after="120" w:line="252" w:lineRule="auto"/>
              <w:ind w:left="357" w:hanging="357"/>
              <w:contextualSpacing w:val="0"/>
              <w:rPr>
                <w:rFonts w:ascii="Arial" w:hAnsi="Arial" w:cs="Arial"/>
              </w:rPr>
            </w:pPr>
            <w:r w:rsidRPr="00691B57">
              <w:rPr>
                <w:rFonts w:ascii="Arial" w:hAnsi="Arial" w:cs="Arial"/>
              </w:rPr>
              <w:t xml:space="preserve">The reasons for Hannibal’s victory at the battle of </w:t>
            </w:r>
            <w:proofErr w:type="spellStart"/>
            <w:r w:rsidRPr="00691B57">
              <w:rPr>
                <w:rFonts w:ascii="Arial" w:hAnsi="Arial" w:cs="Arial"/>
              </w:rPr>
              <w:t>Trebia</w:t>
            </w:r>
            <w:proofErr w:type="spellEnd"/>
            <w:r>
              <w:rPr>
                <w:rFonts w:ascii="Arial" w:hAnsi="Arial" w:cs="Arial"/>
              </w:rPr>
              <w:t xml:space="preserve"> and Trasimene</w:t>
            </w:r>
          </w:p>
          <w:p w:rsidR="00845578" w:rsidRDefault="00845578" w:rsidP="00691B57">
            <w:pPr>
              <w:pStyle w:val="ListParagraph"/>
              <w:numPr>
                <w:ilvl w:val="0"/>
                <w:numId w:val="19"/>
              </w:numPr>
              <w:spacing w:before="120" w:after="120" w:line="252" w:lineRule="auto"/>
              <w:ind w:left="357" w:hanging="357"/>
              <w:contextualSpacing w:val="0"/>
              <w:rPr>
                <w:rFonts w:ascii="Arial" w:hAnsi="Arial" w:cs="Arial"/>
              </w:rPr>
            </w:pPr>
            <w:r>
              <w:rPr>
                <w:rFonts w:ascii="Arial" w:hAnsi="Arial" w:cs="Arial"/>
              </w:rPr>
              <w:t xml:space="preserve">The leadership of Hannibal, </w:t>
            </w:r>
            <w:proofErr w:type="spellStart"/>
            <w:r>
              <w:rPr>
                <w:rFonts w:ascii="Arial" w:hAnsi="Arial" w:cs="Arial"/>
              </w:rPr>
              <w:t>Sempronius</w:t>
            </w:r>
            <w:proofErr w:type="spellEnd"/>
            <w:r>
              <w:rPr>
                <w:rFonts w:ascii="Arial" w:hAnsi="Arial" w:cs="Arial"/>
              </w:rPr>
              <w:t xml:space="preserve">  and Flaminius</w:t>
            </w:r>
          </w:p>
          <w:p w:rsidR="00845578" w:rsidRDefault="00845578" w:rsidP="00691B57">
            <w:pPr>
              <w:pStyle w:val="ListParagraph"/>
              <w:numPr>
                <w:ilvl w:val="0"/>
                <w:numId w:val="19"/>
              </w:numPr>
              <w:spacing w:before="120" w:after="120" w:line="252" w:lineRule="auto"/>
              <w:ind w:left="357" w:hanging="357"/>
              <w:contextualSpacing w:val="0"/>
              <w:rPr>
                <w:rFonts w:ascii="Arial" w:hAnsi="Arial" w:cs="Arial"/>
              </w:rPr>
            </w:pPr>
            <w:r>
              <w:rPr>
                <w:rFonts w:ascii="Arial" w:hAnsi="Arial" w:cs="Arial"/>
              </w:rPr>
              <w:t xml:space="preserve">Whether the criticisms of </w:t>
            </w:r>
            <w:proofErr w:type="spellStart"/>
            <w:r>
              <w:rPr>
                <w:rFonts w:ascii="Arial" w:hAnsi="Arial" w:cs="Arial"/>
              </w:rPr>
              <w:t>Sempronius</w:t>
            </w:r>
            <w:proofErr w:type="spellEnd"/>
            <w:r>
              <w:rPr>
                <w:rFonts w:ascii="Arial" w:hAnsi="Arial" w:cs="Arial"/>
              </w:rPr>
              <w:t xml:space="preserve"> and </w:t>
            </w:r>
            <w:r w:rsidRPr="00EE4784">
              <w:rPr>
                <w:rFonts w:ascii="Arial" w:hAnsi="Arial" w:cs="Arial"/>
              </w:rPr>
              <w:t>Flaminius</w:t>
            </w:r>
            <w:r>
              <w:rPr>
                <w:rFonts w:ascii="Arial" w:hAnsi="Arial" w:cs="Arial"/>
              </w:rPr>
              <w:t xml:space="preserve"> are valid</w:t>
            </w:r>
          </w:p>
          <w:p w:rsidR="00845578" w:rsidRPr="00691B57" w:rsidRDefault="00845578" w:rsidP="00691B57">
            <w:pPr>
              <w:pStyle w:val="ListParagraph"/>
              <w:numPr>
                <w:ilvl w:val="0"/>
                <w:numId w:val="19"/>
              </w:numPr>
              <w:spacing w:before="120" w:after="120" w:line="252" w:lineRule="auto"/>
              <w:ind w:left="357" w:hanging="357"/>
              <w:rPr>
                <w:rFonts w:ascii="Arial" w:hAnsi="Arial" w:cs="Arial"/>
              </w:rPr>
            </w:pPr>
            <w:r>
              <w:rPr>
                <w:rFonts w:ascii="Arial" w:hAnsi="Arial" w:cs="Arial"/>
              </w:rPr>
              <w:t>The accuracy and reliability of the ancient sources</w:t>
            </w:r>
          </w:p>
          <w:p w:rsidR="00845578" w:rsidRPr="00691B57" w:rsidRDefault="00845578" w:rsidP="00EE4784"/>
        </w:tc>
      </w:tr>
      <w:tr w:rsidR="00845578" w:rsidRPr="00BE6203" w:rsidTr="00845578">
        <w:trPr>
          <w:trHeight w:val="20"/>
        </w:trPr>
        <w:tc>
          <w:tcPr>
            <w:tcW w:w="1856" w:type="dxa"/>
            <w:vMerge/>
          </w:tcPr>
          <w:p w:rsidR="00845578" w:rsidRPr="00691B57" w:rsidRDefault="00845578" w:rsidP="00691B57">
            <w:pPr>
              <w:spacing w:before="120" w:after="120" w:line="252" w:lineRule="auto"/>
              <w:rPr>
                <w:rFonts w:ascii="Arial" w:hAnsi="Arial" w:cs="Arial"/>
              </w:rPr>
            </w:pPr>
          </w:p>
        </w:tc>
        <w:tc>
          <w:tcPr>
            <w:tcW w:w="8180" w:type="dxa"/>
            <w:tcBorders>
              <w:bottom w:val="single" w:sz="4" w:space="0" w:color="76923C" w:themeColor="accent3" w:themeShade="BF"/>
            </w:tcBorders>
          </w:tcPr>
          <w:p w:rsidR="00845578" w:rsidRPr="00A77660" w:rsidRDefault="00845578" w:rsidP="00691B57">
            <w:pPr>
              <w:spacing w:before="120" w:after="120" w:line="252" w:lineRule="auto"/>
              <w:rPr>
                <w:rFonts w:ascii="Arial" w:hAnsi="Arial" w:cs="Arial"/>
                <w:b/>
              </w:rPr>
            </w:pPr>
            <w:r w:rsidRPr="00A77660">
              <w:rPr>
                <w:rFonts w:ascii="Arial" w:hAnsi="Arial" w:cs="Arial"/>
                <w:b/>
              </w:rPr>
              <w:t>The Battle of Trasimene</w:t>
            </w:r>
          </w:p>
          <w:p w:rsidR="00845578" w:rsidRPr="00A77660" w:rsidRDefault="00845578" w:rsidP="00691B57">
            <w:pPr>
              <w:pStyle w:val="ListParagraph"/>
              <w:numPr>
                <w:ilvl w:val="0"/>
                <w:numId w:val="19"/>
              </w:numPr>
              <w:spacing w:before="120" w:after="120" w:line="252" w:lineRule="auto"/>
              <w:ind w:left="357" w:hanging="357"/>
              <w:contextualSpacing w:val="0"/>
              <w:rPr>
                <w:rFonts w:ascii="Arial" w:hAnsi="Arial" w:cs="Arial"/>
              </w:rPr>
            </w:pPr>
            <w:r w:rsidRPr="00A77660">
              <w:rPr>
                <w:rFonts w:ascii="Arial" w:hAnsi="Arial" w:cs="Arial"/>
              </w:rPr>
              <w:t>Impact of winter on Hannibal’s and Rome’s forces</w:t>
            </w:r>
          </w:p>
          <w:p w:rsidR="00845578" w:rsidRPr="00A77660" w:rsidRDefault="00845578" w:rsidP="00691B57">
            <w:pPr>
              <w:pStyle w:val="ListParagraph"/>
              <w:numPr>
                <w:ilvl w:val="0"/>
                <w:numId w:val="19"/>
              </w:numPr>
              <w:spacing w:before="120" w:after="120" w:line="252" w:lineRule="auto"/>
              <w:ind w:left="357" w:hanging="357"/>
              <w:contextualSpacing w:val="0"/>
              <w:rPr>
                <w:rFonts w:ascii="Arial" w:hAnsi="Arial" w:cs="Arial"/>
              </w:rPr>
            </w:pPr>
            <w:r w:rsidRPr="00A77660">
              <w:rPr>
                <w:rFonts w:ascii="Arial" w:hAnsi="Arial" w:cs="Arial"/>
              </w:rPr>
              <w:t xml:space="preserve">Flaminius and </w:t>
            </w:r>
            <w:proofErr w:type="spellStart"/>
            <w:r w:rsidRPr="00A77660">
              <w:rPr>
                <w:rFonts w:ascii="Arial" w:hAnsi="Arial" w:cs="Arial"/>
              </w:rPr>
              <w:t>Servilius</w:t>
            </w:r>
            <w:proofErr w:type="spellEnd"/>
            <w:r>
              <w:rPr>
                <w:rFonts w:ascii="Arial" w:hAnsi="Arial" w:cs="Arial"/>
              </w:rPr>
              <w:t xml:space="preserve"> elected as consuls</w:t>
            </w:r>
          </w:p>
          <w:p w:rsidR="00845578" w:rsidRDefault="00845578" w:rsidP="00691B57">
            <w:pPr>
              <w:pStyle w:val="ListParagraph"/>
              <w:numPr>
                <w:ilvl w:val="0"/>
                <w:numId w:val="19"/>
              </w:numPr>
              <w:spacing w:before="120" w:after="120" w:line="252" w:lineRule="auto"/>
              <w:ind w:left="357" w:hanging="357"/>
              <w:contextualSpacing w:val="0"/>
              <w:rPr>
                <w:rFonts w:ascii="Arial" w:hAnsi="Arial" w:cs="Arial"/>
              </w:rPr>
            </w:pPr>
            <w:r>
              <w:rPr>
                <w:rFonts w:ascii="Arial" w:hAnsi="Arial" w:cs="Arial"/>
              </w:rPr>
              <w:t xml:space="preserve">The </w:t>
            </w:r>
            <w:r>
              <w:rPr>
                <w:rFonts w:ascii="Arial" w:hAnsi="Arial" w:cs="Arial"/>
              </w:rPr>
              <w:t>leadership</w:t>
            </w:r>
            <w:r>
              <w:rPr>
                <w:rFonts w:ascii="Arial" w:hAnsi="Arial" w:cs="Arial"/>
              </w:rPr>
              <w:t xml:space="preserve"> and strategies of </w:t>
            </w:r>
            <w:r w:rsidRPr="007D13E8">
              <w:rPr>
                <w:rFonts w:ascii="Arial" w:hAnsi="Arial" w:cs="Arial"/>
              </w:rPr>
              <w:t>Flaminius</w:t>
            </w:r>
            <w:r>
              <w:rPr>
                <w:rFonts w:ascii="Arial" w:hAnsi="Arial" w:cs="Arial"/>
              </w:rPr>
              <w:t xml:space="preserve"> and </w:t>
            </w:r>
            <w:proofErr w:type="spellStart"/>
            <w:r>
              <w:rPr>
                <w:rFonts w:ascii="Arial" w:hAnsi="Arial" w:cs="Arial"/>
              </w:rPr>
              <w:t>Servilius</w:t>
            </w:r>
            <w:proofErr w:type="spellEnd"/>
            <w:r w:rsidRPr="00A77660">
              <w:rPr>
                <w:rFonts w:ascii="Arial" w:hAnsi="Arial" w:cs="Arial"/>
              </w:rPr>
              <w:t xml:space="preserve"> </w:t>
            </w:r>
          </w:p>
          <w:p w:rsidR="00845578" w:rsidRPr="00A77660" w:rsidRDefault="00845578" w:rsidP="00691B57">
            <w:pPr>
              <w:pStyle w:val="ListParagraph"/>
              <w:numPr>
                <w:ilvl w:val="0"/>
                <w:numId w:val="19"/>
              </w:numPr>
              <w:spacing w:before="120" w:after="120" w:line="252" w:lineRule="auto"/>
              <w:ind w:left="357" w:hanging="357"/>
              <w:contextualSpacing w:val="0"/>
              <w:rPr>
                <w:rFonts w:ascii="Arial" w:hAnsi="Arial" w:cs="Arial"/>
              </w:rPr>
            </w:pPr>
            <w:r w:rsidRPr="00A77660">
              <w:rPr>
                <w:rFonts w:ascii="Arial" w:hAnsi="Arial" w:cs="Arial"/>
              </w:rPr>
              <w:t xml:space="preserve">Hannibal’s tactics at Trasimene in particular his ambush, leadership and use of </w:t>
            </w:r>
            <w:r w:rsidRPr="00035661">
              <w:rPr>
                <w:rFonts w:ascii="Arial" w:hAnsi="Arial" w:cs="Arial"/>
              </w:rPr>
              <w:t>psychological warfare</w:t>
            </w:r>
          </w:p>
          <w:p w:rsidR="00845578" w:rsidRPr="00CE11B0" w:rsidRDefault="00845578" w:rsidP="00CE11B0">
            <w:pPr>
              <w:pStyle w:val="ListParagraph"/>
              <w:numPr>
                <w:ilvl w:val="0"/>
                <w:numId w:val="19"/>
              </w:numPr>
              <w:spacing w:before="120" w:after="120" w:line="252" w:lineRule="auto"/>
              <w:ind w:left="357" w:hanging="357"/>
              <w:contextualSpacing w:val="0"/>
              <w:rPr>
                <w:rFonts w:ascii="Arial" w:hAnsi="Arial" w:cs="Arial"/>
              </w:rPr>
            </w:pPr>
            <w:r w:rsidRPr="00A77660">
              <w:rPr>
                <w:rFonts w:ascii="Arial" w:hAnsi="Arial" w:cs="Arial"/>
              </w:rPr>
              <w:t xml:space="preserve">the loss of </w:t>
            </w:r>
            <w:proofErr w:type="spellStart"/>
            <w:r w:rsidRPr="00A77660">
              <w:rPr>
                <w:rFonts w:ascii="Arial" w:hAnsi="Arial" w:cs="Arial"/>
              </w:rPr>
              <w:t>Servilius</w:t>
            </w:r>
            <w:proofErr w:type="spellEnd"/>
            <w:r w:rsidRPr="00A77660">
              <w:rPr>
                <w:rFonts w:ascii="Arial" w:hAnsi="Arial" w:cs="Arial"/>
              </w:rPr>
              <w:t xml:space="preserve">’ cavalry </w:t>
            </w:r>
          </w:p>
        </w:tc>
        <w:tc>
          <w:tcPr>
            <w:tcW w:w="2689" w:type="dxa"/>
            <w:tcBorders>
              <w:bottom w:val="single" w:sz="4" w:space="0" w:color="76923C" w:themeColor="accent3" w:themeShade="BF"/>
            </w:tcBorders>
          </w:tcPr>
          <w:p w:rsidR="00845578" w:rsidRPr="00691B57" w:rsidRDefault="00845578" w:rsidP="00691B57">
            <w:pPr>
              <w:spacing w:before="120" w:after="120" w:line="252" w:lineRule="auto"/>
              <w:rPr>
                <w:rFonts w:ascii="Arial" w:hAnsi="Arial" w:cs="Arial"/>
              </w:rPr>
            </w:pPr>
            <w:r w:rsidRPr="00691B57">
              <w:rPr>
                <w:rFonts w:ascii="Arial" w:hAnsi="Arial" w:cs="Arial"/>
              </w:rPr>
              <w:t xml:space="preserve">Polybius </w:t>
            </w:r>
            <w:r>
              <w:rPr>
                <w:rFonts w:ascii="Arial" w:hAnsi="Arial" w:cs="Arial"/>
                <w:i/>
              </w:rPr>
              <w:t xml:space="preserve">The Histories </w:t>
            </w:r>
            <w:r w:rsidRPr="00691B57">
              <w:rPr>
                <w:rFonts w:ascii="Arial" w:hAnsi="Arial" w:cs="Arial"/>
              </w:rPr>
              <w:t>3.80–3.87.5</w:t>
            </w:r>
          </w:p>
          <w:p w:rsidR="00845578" w:rsidRPr="00691B57" w:rsidRDefault="00845578" w:rsidP="00691B57">
            <w:pPr>
              <w:spacing w:before="120" w:after="120" w:line="252" w:lineRule="auto"/>
              <w:rPr>
                <w:rFonts w:ascii="Arial" w:hAnsi="Arial" w:cs="Arial"/>
              </w:rPr>
            </w:pPr>
            <w:r w:rsidRPr="00691B57">
              <w:rPr>
                <w:rFonts w:ascii="Arial" w:hAnsi="Arial" w:cs="Arial"/>
              </w:rPr>
              <w:t xml:space="preserve">Livy </w:t>
            </w:r>
            <w:r w:rsidRPr="00117427">
              <w:rPr>
                <w:rFonts w:ascii="Arial" w:hAnsi="Arial" w:cs="Arial"/>
                <w:i/>
              </w:rPr>
              <w:t>The History of Rome</w:t>
            </w:r>
            <w:r w:rsidRPr="00117427">
              <w:rPr>
                <w:rFonts w:ascii="Arial" w:hAnsi="Arial" w:cs="Arial"/>
              </w:rPr>
              <w:t xml:space="preserve"> </w:t>
            </w:r>
            <w:r w:rsidRPr="00691B57">
              <w:rPr>
                <w:rFonts w:ascii="Arial" w:hAnsi="Arial" w:cs="Arial"/>
              </w:rPr>
              <w:t>22.7–22.8</w:t>
            </w:r>
          </w:p>
        </w:tc>
        <w:tc>
          <w:tcPr>
            <w:tcW w:w="2889" w:type="dxa"/>
            <w:vMerge/>
          </w:tcPr>
          <w:p w:rsidR="00845578" w:rsidRPr="00691B57" w:rsidRDefault="00845578" w:rsidP="00691B57">
            <w:pPr>
              <w:pStyle w:val="ListParagraph"/>
              <w:numPr>
                <w:ilvl w:val="0"/>
                <w:numId w:val="19"/>
              </w:numPr>
              <w:spacing w:before="120" w:after="120" w:line="252" w:lineRule="auto"/>
              <w:ind w:left="357" w:hanging="357"/>
              <w:contextualSpacing w:val="0"/>
              <w:rPr>
                <w:rFonts w:ascii="Arial" w:hAnsi="Arial" w:cs="Arial"/>
              </w:rPr>
            </w:pPr>
          </w:p>
        </w:tc>
      </w:tr>
      <w:tr w:rsidR="00845578" w:rsidRPr="00BE6203" w:rsidTr="000E534F">
        <w:trPr>
          <w:trHeight w:val="2578"/>
        </w:trPr>
        <w:tc>
          <w:tcPr>
            <w:tcW w:w="1856" w:type="dxa"/>
            <w:vMerge/>
          </w:tcPr>
          <w:p w:rsidR="00845578" w:rsidRPr="00BA6C4B" w:rsidRDefault="00845578" w:rsidP="00691B57">
            <w:pPr>
              <w:spacing w:before="120" w:after="120" w:line="252" w:lineRule="auto"/>
              <w:rPr>
                <w:rFonts w:ascii="Arial" w:hAnsi="Arial" w:cs="Arial"/>
                <w:b/>
              </w:rPr>
            </w:pPr>
          </w:p>
        </w:tc>
        <w:tc>
          <w:tcPr>
            <w:tcW w:w="8180" w:type="dxa"/>
            <w:tcBorders>
              <w:bottom w:val="single" w:sz="4" w:space="0" w:color="76923C" w:themeColor="accent3" w:themeShade="BF"/>
            </w:tcBorders>
          </w:tcPr>
          <w:p w:rsidR="00845578" w:rsidRPr="00EE4784" w:rsidRDefault="00845578" w:rsidP="00691B57">
            <w:pPr>
              <w:spacing w:before="120" w:after="120" w:line="252" w:lineRule="auto"/>
              <w:rPr>
                <w:rFonts w:ascii="Arial" w:hAnsi="Arial" w:cs="Arial"/>
                <w:i/>
              </w:rPr>
            </w:pPr>
            <w:proofErr w:type="spellStart"/>
            <w:r w:rsidRPr="00423899">
              <w:rPr>
                <w:rFonts w:ascii="Arial" w:hAnsi="Arial" w:cs="Arial"/>
                <w:b/>
              </w:rPr>
              <w:t>Fabius</w:t>
            </w:r>
            <w:proofErr w:type="spellEnd"/>
            <w:r w:rsidRPr="00423899">
              <w:rPr>
                <w:rFonts w:ascii="Arial" w:hAnsi="Arial" w:cs="Arial"/>
                <w:b/>
              </w:rPr>
              <w:t xml:space="preserve"> Maximus</w:t>
            </w:r>
          </w:p>
          <w:p w:rsidR="00845578" w:rsidRPr="00EE4784" w:rsidRDefault="00845578" w:rsidP="00691B57">
            <w:pPr>
              <w:pStyle w:val="ListParagraph"/>
              <w:numPr>
                <w:ilvl w:val="0"/>
                <w:numId w:val="19"/>
              </w:numPr>
              <w:spacing w:before="120" w:after="120" w:line="252" w:lineRule="auto"/>
              <w:ind w:left="357" w:hanging="357"/>
              <w:contextualSpacing w:val="0"/>
              <w:rPr>
                <w:rFonts w:ascii="Arial" w:hAnsi="Arial" w:cs="Arial"/>
              </w:rPr>
            </w:pPr>
            <w:r w:rsidRPr="00EE4784">
              <w:rPr>
                <w:rFonts w:ascii="Arial" w:hAnsi="Arial" w:cs="Arial"/>
              </w:rPr>
              <w:t xml:space="preserve">The appointment of </w:t>
            </w:r>
            <w:proofErr w:type="spellStart"/>
            <w:r w:rsidRPr="00EE4784">
              <w:rPr>
                <w:rFonts w:ascii="Arial" w:hAnsi="Arial" w:cs="Arial"/>
              </w:rPr>
              <w:t>Fabius</w:t>
            </w:r>
            <w:proofErr w:type="spellEnd"/>
            <w:r w:rsidRPr="00EE4784">
              <w:rPr>
                <w:rFonts w:ascii="Arial" w:hAnsi="Arial" w:cs="Arial"/>
              </w:rPr>
              <w:t xml:space="preserve"> Maximus as dictator and Marcus </w:t>
            </w:r>
            <w:proofErr w:type="spellStart"/>
            <w:r w:rsidRPr="00EE4784">
              <w:rPr>
                <w:rFonts w:ascii="Arial" w:hAnsi="Arial" w:cs="Arial"/>
              </w:rPr>
              <w:t>Minucius</w:t>
            </w:r>
            <w:proofErr w:type="spellEnd"/>
            <w:r w:rsidRPr="00EE4784">
              <w:rPr>
                <w:rFonts w:ascii="Arial" w:hAnsi="Arial" w:cs="Arial"/>
              </w:rPr>
              <w:t xml:space="preserve"> as Master of the Horse after Trasimene, including the rivalry between the two men</w:t>
            </w:r>
          </w:p>
          <w:p w:rsidR="00845578" w:rsidRPr="00EE4784" w:rsidRDefault="00845578">
            <w:pPr>
              <w:pStyle w:val="ListParagraph"/>
              <w:numPr>
                <w:ilvl w:val="0"/>
                <w:numId w:val="19"/>
              </w:numPr>
              <w:spacing w:before="120" w:after="120" w:line="252" w:lineRule="auto"/>
              <w:ind w:left="357" w:hanging="357"/>
              <w:contextualSpacing w:val="0"/>
              <w:rPr>
                <w:rFonts w:ascii="Arial" w:hAnsi="Arial" w:cs="Arial"/>
              </w:rPr>
            </w:pPr>
            <w:proofErr w:type="spellStart"/>
            <w:r w:rsidRPr="00EE4784">
              <w:rPr>
                <w:rFonts w:ascii="Arial" w:hAnsi="Arial" w:cs="Arial"/>
              </w:rPr>
              <w:t>Fabius</w:t>
            </w:r>
            <w:proofErr w:type="spellEnd"/>
            <w:r w:rsidRPr="00EE4784">
              <w:rPr>
                <w:rFonts w:ascii="Arial" w:hAnsi="Arial" w:cs="Arial"/>
              </w:rPr>
              <w:t xml:space="preserve"> Maximus’ strategy, in particular his use of religion to reassure the Roman population, his decision not to attack Hannibal, </w:t>
            </w:r>
            <w:r w:rsidRPr="00423899">
              <w:rPr>
                <w:rFonts w:ascii="Arial" w:hAnsi="Arial" w:cs="Arial"/>
              </w:rPr>
              <w:t xml:space="preserve">and </w:t>
            </w:r>
            <w:r w:rsidRPr="00EE4784">
              <w:rPr>
                <w:rFonts w:ascii="Arial" w:hAnsi="Arial" w:cs="Arial"/>
              </w:rPr>
              <w:t>his understanding of Roman strengths and Carthaginian weaknesses</w:t>
            </w:r>
          </w:p>
        </w:tc>
        <w:tc>
          <w:tcPr>
            <w:tcW w:w="2689" w:type="dxa"/>
          </w:tcPr>
          <w:p w:rsidR="00845578" w:rsidRPr="00EE4784" w:rsidRDefault="00845578" w:rsidP="00691B57">
            <w:pPr>
              <w:spacing w:before="120" w:after="120" w:line="252" w:lineRule="auto"/>
              <w:rPr>
                <w:rFonts w:ascii="Arial" w:hAnsi="Arial" w:cs="Arial"/>
              </w:rPr>
            </w:pPr>
            <w:r w:rsidRPr="00EE4784">
              <w:rPr>
                <w:rFonts w:ascii="Arial" w:hAnsi="Arial" w:cs="Arial"/>
              </w:rPr>
              <w:t xml:space="preserve">Livy </w:t>
            </w:r>
            <w:r w:rsidRPr="00671B76">
              <w:rPr>
                <w:rFonts w:ascii="Arial" w:hAnsi="Arial" w:cs="Arial"/>
                <w:i/>
              </w:rPr>
              <w:t>The History of Rome</w:t>
            </w:r>
            <w:r w:rsidRPr="00671B76">
              <w:rPr>
                <w:rFonts w:ascii="Arial" w:hAnsi="Arial" w:cs="Arial"/>
              </w:rPr>
              <w:t xml:space="preserve"> </w:t>
            </w:r>
            <w:r w:rsidRPr="00EE4784">
              <w:rPr>
                <w:rFonts w:ascii="Arial" w:hAnsi="Arial" w:cs="Arial"/>
              </w:rPr>
              <w:t>22.8.5–22.8.7</w:t>
            </w:r>
          </w:p>
          <w:p w:rsidR="00845578" w:rsidRPr="00EE4784" w:rsidRDefault="00845578" w:rsidP="00691B57">
            <w:pPr>
              <w:spacing w:before="120" w:after="120" w:line="252" w:lineRule="auto"/>
              <w:rPr>
                <w:rFonts w:ascii="Arial" w:hAnsi="Arial" w:cs="Arial"/>
              </w:rPr>
            </w:pPr>
            <w:r w:rsidRPr="00EE4784">
              <w:rPr>
                <w:rFonts w:ascii="Arial" w:hAnsi="Arial" w:cs="Arial"/>
              </w:rPr>
              <w:t xml:space="preserve">Polybius </w:t>
            </w:r>
            <w:r w:rsidRPr="00671B76">
              <w:rPr>
                <w:rFonts w:ascii="Arial" w:hAnsi="Arial" w:cs="Arial"/>
                <w:i/>
              </w:rPr>
              <w:t xml:space="preserve">The Histories </w:t>
            </w:r>
            <w:r w:rsidRPr="00EE4784">
              <w:rPr>
                <w:rFonts w:ascii="Arial" w:hAnsi="Arial" w:cs="Arial"/>
              </w:rPr>
              <w:t>3.87.6–3.89</w:t>
            </w:r>
          </w:p>
          <w:p w:rsidR="00845578" w:rsidRPr="00EE4784" w:rsidRDefault="00845578" w:rsidP="00691B57">
            <w:pPr>
              <w:spacing w:before="120" w:after="120" w:line="252" w:lineRule="auto"/>
              <w:rPr>
                <w:rFonts w:ascii="Arial" w:hAnsi="Arial" w:cs="Arial"/>
              </w:rPr>
            </w:pPr>
            <w:r w:rsidRPr="00EE4784">
              <w:rPr>
                <w:rFonts w:ascii="Arial" w:hAnsi="Arial" w:cs="Arial"/>
              </w:rPr>
              <w:t xml:space="preserve">Plutarch, </w:t>
            </w:r>
            <w:r w:rsidRPr="00EE4784">
              <w:rPr>
                <w:rFonts w:ascii="Arial" w:hAnsi="Arial" w:cs="Arial"/>
                <w:i/>
              </w:rPr>
              <w:t xml:space="preserve">Life of </w:t>
            </w:r>
            <w:proofErr w:type="spellStart"/>
            <w:r w:rsidRPr="00EE4784">
              <w:rPr>
                <w:rFonts w:ascii="Arial" w:hAnsi="Arial" w:cs="Arial"/>
                <w:i/>
              </w:rPr>
              <w:t>Fabius</w:t>
            </w:r>
            <w:proofErr w:type="spellEnd"/>
            <w:r w:rsidRPr="00EE4784">
              <w:rPr>
                <w:rFonts w:ascii="Arial" w:hAnsi="Arial" w:cs="Arial"/>
                <w:i/>
              </w:rPr>
              <w:t xml:space="preserve"> Maximus</w:t>
            </w:r>
            <w:r w:rsidRPr="00EE4784">
              <w:rPr>
                <w:rFonts w:ascii="Arial" w:hAnsi="Arial" w:cs="Arial"/>
              </w:rPr>
              <w:t xml:space="preserve"> 5</w:t>
            </w:r>
          </w:p>
        </w:tc>
        <w:tc>
          <w:tcPr>
            <w:tcW w:w="2889" w:type="dxa"/>
          </w:tcPr>
          <w:p w:rsidR="00845578" w:rsidRPr="00AB62B7" w:rsidRDefault="00845578" w:rsidP="00AB62B7">
            <w:pPr>
              <w:pStyle w:val="ListParagraph"/>
              <w:numPr>
                <w:ilvl w:val="0"/>
                <w:numId w:val="51"/>
              </w:numPr>
              <w:spacing w:before="120" w:after="120" w:line="252" w:lineRule="auto"/>
              <w:ind w:left="357" w:hanging="357"/>
              <w:contextualSpacing w:val="0"/>
              <w:rPr>
                <w:rFonts w:ascii="Arial" w:hAnsi="Arial" w:cs="Arial"/>
              </w:rPr>
            </w:pPr>
            <w:r w:rsidRPr="00AB62B7">
              <w:rPr>
                <w:rFonts w:ascii="Arial" w:hAnsi="Arial" w:cs="Arial"/>
              </w:rPr>
              <w:t xml:space="preserve">The impact of </w:t>
            </w:r>
            <w:proofErr w:type="spellStart"/>
            <w:r w:rsidRPr="00AB62B7">
              <w:rPr>
                <w:rFonts w:ascii="Arial" w:hAnsi="Arial" w:cs="Arial"/>
              </w:rPr>
              <w:t>Fabius</w:t>
            </w:r>
            <w:proofErr w:type="spellEnd"/>
            <w:r w:rsidRPr="00AB62B7">
              <w:rPr>
                <w:rFonts w:ascii="Arial" w:hAnsi="Arial" w:cs="Arial"/>
              </w:rPr>
              <w:t xml:space="preserve"> Maximus</w:t>
            </w:r>
          </w:p>
          <w:p w:rsidR="00845578" w:rsidRDefault="00845578" w:rsidP="0039488B">
            <w:pPr>
              <w:pStyle w:val="ListParagraph"/>
              <w:numPr>
                <w:ilvl w:val="0"/>
                <w:numId w:val="41"/>
              </w:numPr>
              <w:spacing w:before="120" w:after="120" w:line="252" w:lineRule="auto"/>
              <w:ind w:left="357" w:hanging="357"/>
              <w:contextualSpacing w:val="0"/>
              <w:rPr>
                <w:rFonts w:ascii="Arial" w:hAnsi="Arial" w:cs="Arial"/>
              </w:rPr>
            </w:pPr>
            <w:r w:rsidRPr="00691B57">
              <w:rPr>
                <w:rFonts w:ascii="Arial" w:hAnsi="Arial" w:cs="Arial"/>
              </w:rPr>
              <w:t xml:space="preserve">Hannibal’s failure to counter </w:t>
            </w:r>
            <w:proofErr w:type="spellStart"/>
            <w:r w:rsidRPr="00691B57">
              <w:rPr>
                <w:rFonts w:ascii="Arial" w:hAnsi="Arial" w:cs="Arial"/>
              </w:rPr>
              <w:t>Fabius</w:t>
            </w:r>
            <w:proofErr w:type="spellEnd"/>
            <w:r w:rsidRPr="00691B57">
              <w:rPr>
                <w:rFonts w:ascii="Arial" w:hAnsi="Arial" w:cs="Arial"/>
              </w:rPr>
              <w:t xml:space="preserve"> Maximu</w:t>
            </w:r>
            <w:r>
              <w:rPr>
                <w:rFonts w:ascii="Arial" w:hAnsi="Arial" w:cs="Arial"/>
              </w:rPr>
              <w:t>s</w:t>
            </w:r>
            <w:r w:rsidRPr="00691B57">
              <w:rPr>
                <w:rFonts w:ascii="Arial" w:hAnsi="Arial" w:cs="Arial"/>
              </w:rPr>
              <w:t>’ strategy</w:t>
            </w:r>
          </w:p>
          <w:p w:rsidR="00845578" w:rsidRPr="00691B57" w:rsidRDefault="00845578" w:rsidP="0039488B">
            <w:pPr>
              <w:pStyle w:val="ListParagraph"/>
              <w:keepLines/>
              <w:numPr>
                <w:ilvl w:val="0"/>
                <w:numId w:val="41"/>
              </w:numPr>
              <w:spacing w:before="120" w:after="120" w:line="252" w:lineRule="auto"/>
              <w:ind w:left="357" w:hanging="357"/>
              <w:contextualSpacing w:val="0"/>
              <w:rPr>
                <w:rFonts w:ascii="Arial" w:hAnsi="Arial" w:cs="Arial"/>
              </w:rPr>
            </w:pPr>
            <w:r>
              <w:rPr>
                <w:rFonts w:ascii="Arial" w:hAnsi="Arial" w:cs="Arial"/>
              </w:rPr>
              <w:t>The accuracy and reliability of the ancient sources</w:t>
            </w:r>
          </w:p>
        </w:tc>
      </w:tr>
      <w:tr w:rsidR="00845578" w:rsidRPr="00BE6203" w:rsidTr="00845578">
        <w:trPr>
          <w:trHeight w:val="218"/>
        </w:trPr>
        <w:tc>
          <w:tcPr>
            <w:tcW w:w="1856" w:type="dxa"/>
            <w:vMerge/>
          </w:tcPr>
          <w:p w:rsidR="00845578" w:rsidRPr="00BA6C4B" w:rsidRDefault="00845578" w:rsidP="00691B57">
            <w:pPr>
              <w:spacing w:before="120" w:after="120" w:line="252" w:lineRule="auto"/>
              <w:rPr>
                <w:rFonts w:ascii="Arial" w:hAnsi="Arial" w:cs="Arial"/>
                <w:b/>
              </w:rPr>
            </w:pPr>
          </w:p>
        </w:tc>
        <w:tc>
          <w:tcPr>
            <w:tcW w:w="8180" w:type="dxa"/>
            <w:tcBorders>
              <w:bottom w:val="single" w:sz="4" w:space="0" w:color="76923C" w:themeColor="accent3" w:themeShade="BF"/>
            </w:tcBorders>
          </w:tcPr>
          <w:p w:rsidR="00845578" w:rsidRPr="00423899" w:rsidRDefault="00845578" w:rsidP="00845578">
            <w:pPr>
              <w:pStyle w:val="ListParagraph"/>
              <w:numPr>
                <w:ilvl w:val="0"/>
                <w:numId w:val="19"/>
              </w:numPr>
              <w:spacing w:before="120" w:after="120" w:line="252" w:lineRule="auto"/>
              <w:ind w:left="357" w:hanging="357"/>
              <w:rPr>
                <w:rFonts w:ascii="Arial" w:hAnsi="Arial" w:cs="Arial"/>
                <w:b/>
              </w:rPr>
            </w:pPr>
          </w:p>
        </w:tc>
        <w:tc>
          <w:tcPr>
            <w:tcW w:w="2689" w:type="dxa"/>
            <w:tcBorders>
              <w:bottom w:val="single" w:sz="4" w:space="0" w:color="76923C" w:themeColor="accent3" w:themeShade="BF"/>
            </w:tcBorders>
          </w:tcPr>
          <w:p w:rsidR="00845578" w:rsidRPr="00EE4784" w:rsidRDefault="00845578" w:rsidP="00691B57">
            <w:pPr>
              <w:spacing w:before="120" w:after="120" w:line="252" w:lineRule="auto"/>
              <w:rPr>
                <w:rFonts w:ascii="Arial" w:hAnsi="Arial" w:cs="Arial"/>
              </w:rPr>
            </w:pPr>
          </w:p>
        </w:tc>
        <w:tc>
          <w:tcPr>
            <w:tcW w:w="2889" w:type="dxa"/>
          </w:tcPr>
          <w:p w:rsidR="00845578" w:rsidRPr="00AB62B7" w:rsidRDefault="00845578" w:rsidP="0039488B">
            <w:pPr>
              <w:pStyle w:val="ListParagraph"/>
              <w:keepLines/>
              <w:numPr>
                <w:ilvl w:val="0"/>
                <w:numId w:val="41"/>
              </w:numPr>
              <w:spacing w:before="120" w:after="120" w:line="252" w:lineRule="auto"/>
              <w:ind w:left="357" w:hanging="357"/>
              <w:rPr>
                <w:rFonts w:ascii="Arial" w:hAnsi="Arial" w:cs="Arial"/>
              </w:rPr>
            </w:pPr>
          </w:p>
        </w:tc>
      </w:tr>
      <w:tr w:rsidR="00AD5B6C" w:rsidRPr="00BE6203" w:rsidTr="00845578">
        <w:trPr>
          <w:trHeight w:val="20"/>
        </w:trPr>
        <w:tc>
          <w:tcPr>
            <w:tcW w:w="1856" w:type="dxa"/>
            <w:vMerge w:val="restart"/>
          </w:tcPr>
          <w:p w:rsidR="00AD5B6C" w:rsidRPr="00D3347B" w:rsidRDefault="00AD5B6C" w:rsidP="00691B57">
            <w:pPr>
              <w:spacing w:before="120" w:after="120" w:line="252" w:lineRule="auto"/>
              <w:rPr>
                <w:rFonts w:ascii="Arial" w:hAnsi="Arial" w:cs="Arial"/>
                <w:b/>
              </w:rPr>
            </w:pPr>
          </w:p>
        </w:tc>
        <w:tc>
          <w:tcPr>
            <w:tcW w:w="8180" w:type="dxa"/>
            <w:tcBorders>
              <w:top w:val="single" w:sz="4" w:space="0" w:color="auto"/>
            </w:tcBorders>
          </w:tcPr>
          <w:p w:rsidR="00AD5B6C" w:rsidRPr="00EE4784" w:rsidRDefault="00AD5B6C" w:rsidP="00AD5B6C">
            <w:pPr>
              <w:pStyle w:val="ListParagraph"/>
              <w:numPr>
                <w:ilvl w:val="0"/>
                <w:numId w:val="19"/>
              </w:numPr>
              <w:spacing w:before="120" w:after="120" w:line="252" w:lineRule="auto"/>
              <w:ind w:left="357" w:hanging="357"/>
              <w:contextualSpacing w:val="0"/>
              <w:rPr>
                <w:rFonts w:ascii="Arial" w:hAnsi="Arial" w:cs="Arial"/>
              </w:rPr>
            </w:pPr>
            <w:r w:rsidRPr="00EE4784">
              <w:rPr>
                <w:rFonts w:ascii="Arial" w:hAnsi="Arial" w:cs="Arial"/>
              </w:rPr>
              <w:t xml:space="preserve">The failure of </w:t>
            </w:r>
            <w:proofErr w:type="spellStart"/>
            <w:r w:rsidRPr="00EE4784">
              <w:rPr>
                <w:rFonts w:ascii="Arial" w:hAnsi="Arial" w:cs="Arial"/>
              </w:rPr>
              <w:t>Fabius</w:t>
            </w:r>
            <w:proofErr w:type="spellEnd"/>
            <w:r w:rsidRPr="00EE4784">
              <w:rPr>
                <w:rFonts w:ascii="Arial" w:hAnsi="Arial" w:cs="Arial"/>
              </w:rPr>
              <w:t xml:space="preserve"> Maximus’ plan to trap Hannibal in Ager </w:t>
            </w:r>
            <w:proofErr w:type="spellStart"/>
            <w:r w:rsidRPr="00EE4784">
              <w:rPr>
                <w:rFonts w:ascii="Arial" w:hAnsi="Arial" w:cs="Arial"/>
              </w:rPr>
              <w:t>Falernus</w:t>
            </w:r>
            <w:proofErr w:type="spellEnd"/>
            <w:r w:rsidRPr="00EE4784">
              <w:rPr>
                <w:rFonts w:ascii="Arial" w:hAnsi="Arial" w:cs="Arial"/>
              </w:rPr>
              <w:t xml:space="preserve">; the impact of this failure and the decision to share command of the Roman legions </w:t>
            </w:r>
            <w:r w:rsidR="00CC7DD4" w:rsidRPr="00EE4784">
              <w:rPr>
                <w:rFonts w:ascii="Arial" w:hAnsi="Arial" w:cs="Arial"/>
              </w:rPr>
              <w:t xml:space="preserve">with the Master of the Horse </w:t>
            </w:r>
          </w:p>
          <w:p w:rsidR="00AD5B6C" w:rsidRPr="00EE4784" w:rsidRDefault="00AD5B6C" w:rsidP="00AD5B6C">
            <w:pPr>
              <w:pStyle w:val="ListParagraph"/>
              <w:numPr>
                <w:ilvl w:val="0"/>
                <w:numId w:val="19"/>
              </w:numPr>
              <w:spacing w:before="120" w:after="120" w:line="252" w:lineRule="auto"/>
              <w:ind w:left="357" w:hanging="357"/>
              <w:contextualSpacing w:val="0"/>
              <w:rPr>
                <w:rFonts w:ascii="Arial" w:hAnsi="Arial" w:cs="Arial"/>
              </w:rPr>
            </w:pPr>
            <w:r w:rsidRPr="00EE4784">
              <w:rPr>
                <w:rFonts w:ascii="Arial" w:hAnsi="Arial" w:cs="Arial"/>
              </w:rPr>
              <w:t xml:space="preserve">Marcus </w:t>
            </w:r>
            <w:proofErr w:type="spellStart"/>
            <w:r w:rsidRPr="00EE4784">
              <w:rPr>
                <w:rFonts w:ascii="Arial" w:hAnsi="Arial" w:cs="Arial"/>
              </w:rPr>
              <w:t>Minucius</w:t>
            </w:r>
            <w:proofErr w:type="spellEnd"/>
            <w:r w:rsidRPr="00EE4784">
              <w:rPr>
                <w:rFonts w:ascii="Arial" w:hAnsi="Arial" w:cs="Arial"/>
              </w:rPr>
              <w:t xml:space="preserve">’ failure at </w:t>
            </w:r>
            <w:proofErr w:type="spellStart"/>
            <w:r w:rsidRPr="00EE4784">
              <w:rPr>
                <w:rFonts w:ascii="Arial" w:hAnsi="Arial" w:cs="Arial"/>
              </w:rPr>
              <w:t>Geronium</w:t>
            </w:r>
            <w:proofErr w:type="spellEnd"/>
            <w:r w:rsidRPr="00EE4784">
              <w:rPr>
                <w:rFonts w:ascii="Arial" w:hAnsi="Arial" w:cs="Arial"/>
              </w:rPr>
              <w:t xml:space="preserve"> and </w:t>
            </w:r>
            <w:proofErr w:type="spellStart"/>
            <w:r w:rsidRPr="00EE4784">
              <w:rPr>
                <w:rFonts w:ascii="Arial" w:hAnsi="Arial" w:cs="Arial"/>
              </w:rPr>
              <w:t>Fabius</w:t>
            </w:r>
            <w:proofErr w:type="spellEnd"/>
            <w:r w:rsidRPr="00EE4784">
              <w:rPr>
                <w:rFonts w:ascii="Arial" w:hAnsi="Arial" w:cs="Arial"/>
              </w:rPr>
              <w:t xml:space="preserve"> Maximus’ successful intervention </w:t>
            </w:r>
          </w:p>
          <w:p w:rsidR="00AD5B6C" w:rsidRPr="00EE4784" w:rsidRDefault="00AD5B6C" w:rsidP="00691B57">
            <w:pPr>
              <w:pStyle w:val="ListParagraph"/>
              <w:numPr>
                <w:ilvl w:val="0"/>
                <w:numId w:val="19"/>
              </w:numPr>
              <w:spacing w:before="120" w:after="120" w:line="252" w:lineRule="auto"/>
              <w:rPr>
                <w:rFonts w:ascii="Arial" w:hAnsi="Arial" w:cs="Arial"/>
                <w:i/>
              </w:rPr>
            </w:pPr>
            <w:r w:rsidRPr="00EE4784">
              <w:rPr>
                <w:rFonts w:ascii="Arial" w:hAnsi="Arial" w:cs="Arial"/>
              </w:rPr>
              <w:t>Successful use of Fabian strategies after Cannae to contain Hannibal’s threat</w:t>
            </w:r>
          </w:p>
        </w:tc>
        <w:tc>
          <w:tcPr>
            <w:tcW w:w="2689" w:type="dxa"/>
            <w:tcBorders>
              <w:top w:val="single" w:sz="4" w:space="0" w:color="auto"/>
            </w:tcBorders>
          </w:tcPr>
          <w:p w:rsidR="00AD5B6C" w:rsidRPr="00EE4784" w:rsidRDefault="00AD5B6C" w:rsidP="00AD5B6C">
            <w:pPr>
              <w:spacing w:before="120" w:after="120" w:line="252" w:lineRule="auto"/>
              <w:rPr>
                <w:rFonts w:ascii="Arial" w:hAnsi="Arial" w:cs="Arial"/>
              </w:rPr>
            </w:pPr>
            <w:r w:rsidRPr="00EE4784">
              <w:rPr>
                <w:rFonts w:ascii="Arial" w:hAnsi="Arial" w:cs="Arial"/>
              </w:rPr>
              <w:t xml:space="preserve">Livy </w:t>
            </w:r>
            <w:r w:rsidRPr="00671B76">
              <w:rPr>
                <w:rFonts w:ascii="Arial" w:hAnsi="Arial" w:cs="Arial"/>
                <w:i/>
              </w:rPr>
              <w:t>The History of Rome</w:t>
            </w:r>
            <w:r w:rsidRPr="00671B76">
              <w:rPr>
                <w:rFonts w:ascii="Arial" w:hAnsi="Arial" w:cs="Arial"/>
              </w:rPr>
              <w:t xml:space="preserve"> </w:t>
            </w:r>
            <w:r w:rsidRPr="00EE4784">
              <w:rPr>
                <w:rFonts w:ascii="Arial" w:hAnsi="Arial" w:cs="Arial"/>
              </w:rPr>
              <w:t>22.23–22.26</w:t>
            </w:r>
          </w:p>
          <w:p w:rsidR="00AD5B6C" w:rsidRPr="00EE4784" w:rsidRDefault="00AD5B6C" w:rsidP="00AD5B6C">
            <w:pPr>
              <w:spacing w:before="120" w:after="120" w:line="252" w:lineRule="auto"/>
              <w:rPr>
                <w:rFonts w:ascii="Arial" w:hAnsi="Arial" w:cs="Arial"/>
              </w:rPr>
            </w:pPr>
            <w:r w:rsidRPr="00EE4784">
              <w:rPr>
                <w:rFonts w:ascii="Arial" w:hAnsi="Arial" w:cs="Arial"/>
              </w:rPr>
              <w:t xml:space="preserve">Dedication for Quintus </w:t>
            </w:r>
            <w:proofErr w:type="spellStart"/>
            <w:r w:rsidRPr="00EE4784">
              <w:rPr>
                <w:rFonts w:ascii="Arial" w:hAnsi="Arial" w:cs="Arial"/>
              </w:rPr>
              <w:t>Fabius</w:t>
            </w:r>
            <w:proofErr w:type="spellEnd"/>
            <w:r w:rsidRPr="00EE4784">
              <w:rPr>
                <w:rFonts w:ascii="Arial" w:hAnsi="Arial" w:cs="Arial"/>
              </w:rPr>
              <w:t xml:space="preserve"> Maximus</w:t>
            </w:r>
          </w:p>
        </w:tc>
        <w:tc>
          <w:tcPr>
            <w:tcW w:w="2889" w:type="dxa"/>
          </w:tcPr>
          <w:p w:rsidR="00AD5B6C" w:rsidRPr="00D3347B" w:rsidRDefault="00AD5B6C" w:rsidP="0039488B">
            <w:pPr>
              <w:pStyle w:val="ListParagraph"/>
              <w:keepLines/>
              <w:numPr>
                <w:ilvl w:val="0"/>
                <w:numId w:val="41"/>
              </w:numPr>
              <w:spacing w:before="120" w:after="120" w:line="252" w:lineRule="auto"/>
              <w:ind w:left="357" w:hanging="357"/>
              <w:rPr>
                <w:rFonts w:ascii="Arial" w:hAnsi="Arial" w:cs="Arial"/>
                <w:highlight w:val="yellow"/>
              </w:rPr>
            </w:pPr>
          </w:p>
        </w:tc>
      </w:tr>
      <w:tr w:rsidR="00245EF2" w:rsidRPr="00BE6203" w:rsidTr="00AB62B7">
        <w:trPr>
          <w:trHeight w:val="20"/>
        </w:trPr>
        <w:tc>
          <w:tcPr>
            <w:tcW w:w="1856" w:type="dxa"/>
            <w:vMerge/>
          </w:tcPr>
          <w:p w:rsidR="00245EF2" w:rsidRPr="00691B57" w:rsidRDefault="00245EF2" w:rsidP="00691B57">
            <w:pPr>
              <w:spacing w:before="120" w:after="120" w:line="252" w:lineRule="auto"/>
              <w:rPr>
                <w:rFonts w:ascii="Arial" w:hAnsi="Arial" w:cs="Arial"/>
                <w:b/>
              </w:rPr>
            </w:pPr>
          </w:p>
        </w:tc>
        <w:tc>
          <w:tcPr>
            <w:tcW w:w="8180" w:type="dxa"/>
          </w:tcPr>
          <w:p w:rsidR="00245EF2" w:rsidRPr="00404273" w:rsidRDefault="00245EF2" w:rsidP="00691B57">
            <w:pPr>
              <w:spacing w:before="120" w:after="120" w:line="252" w:lineRule="auto"/>
              <w:rPr>
                <w:rFonts w:ascii="Arial" w:hAnsi="Arial" w:cs="Arial"/>
              </w:rPr>
            </w:pPr>
            <w:r w:rsidRPr="00404273">
              <w:rPr>
                <w:rFonts w:ascii="Arial" w:hAnsi="Arial" w:cs="Arial"/>
                <w:b/>
              </w:rPr>
              <w:t xml:space="preserve">The </w:t>
            </w:r>
            <w:r w:rsidR="00953F85" w:rsidRPr="00404273">
              <w:rPr>
                <w:rFonts w:ascii="Arial" w:hAnsi="Arial" w:cs="Arial"/>
                <w:b/>
              </w:rPr>
              <w:t>B</w:t>
            </w:r>
            <w:r w:rsidRPr="00404273">
              <w:rPr>
                <w:rFonts w:ascii="Arial" w:hAnsi="Arial" w:cs="Arial"/>
                <w:b/>
              </w:rPr>
              <w:t>attle of Cannae</w:t>
            </w:r>
          </w:p>
          <w:p w:rsidR="007860C7" w:rsidRPr="00404273" w:rsidRDefault="007860C7" w:rsidP="00691B57">
            <w:pPr>
              <w:pStyle w:val="ListParagraph"/>
              <w:numPr>
                <w:ilvl w:val="0"/>
                <w:numId w:val="19"/>
              </w:numPr>
              <w:spacing w:before="120" w:after="120" w:line="252" w:lineRule="auto"/>
              <w:contextualSpacing w:val="0"/>
              <w:rPr>
                <w:rFonts w:ascii="Arial" w:hAnsi="Arial" w:cs="Arial"/>
              </w:rPr>
            </w:pPr>
            <w:r w:rsidRPr="00404273">
              <w:rPr>
                <w:rFonts w:ascii="Arial" w:hAnsi="Arial" w:cs="Arial"/>
              </w:rPr>
              <w:t>Low supply levels of the Carthaginians drew them towards Cannae which had a supply depot</w:t>
            </w:r>
          </w:p>
          <w:p w:rsidR="00245EF2" w:rsidRPr="00404273" w:rsidRDefault="00245EF2" w:rsidP="00691B57">
            <w:pPr>
              <w:pStyle w:val="ListParagraph"/>
              <w:numPr>
                <w:ilvl w:val="0"/>
                <w:numId w:val="19"/>
              </w:numPr>
              <w:spacing w:before="120" w:after="120" w:line="252" w:lineRule="auto"/>
              <w:contextualSpacing w:val="0"/>
              <w:rPr>
                <w:rFonts w:ascii="Arial" w:hAnsi="Arial" w:cs="Arial"/>
              </w:rPr>
            </w:pPr>
            <w:r w:rsidRPr="00404273">
              <w:rPr>
                <w:rFonts w:ascii="Arial" w:hAnsi="Arial" w:cs="Arial"/>
              </w:rPr>
              <w:t>The battle of Cannae and Hannibal’s tactics and leadership</w:t>
            </w:r>
          </w:p>
          <w:p w:rsidR="005A7CF6" w:rsidRPr="00EE4784" w:rsidRDefault="005A7CF6" w:rsidP="00404273">
            <w:pPr>
              <w:pStyle w:val="ListParagraph"/>
              <w:numPr>
                <w:ilvl w:val="0"/>
                <w:numId w:val="19"/>
              </w:numPr>
              <w:spacing w:before="120" w:after="120" w:line="252" w:lineRule="auto"/>
              <w:contextualSpacing w:val="0"/>
              <w:rPr>
                <w:rFonts w:ascii="Arial" w:hAnsi="Arial" w:cs="Arial"/>
              </w:rPr>
            </w:pPr>
            <w:r w:rsidRPr="00EE4784">
              <w:rPr>
                <w:rFonts w:ascii="Arial" w:hAnsi="Arial" w:cs="Arial"/>
              </w:rPr>
              <w:t xml:space="preserve">Varro and </w:t>
            </w:r>
            <w:proofErr w:type="spellStart"/>
            <w:r w:rsidRPr="00EE4784">
              <w:rPr>
                <w:rFonts w:ascii="Arial" w:hAnsi="Arial" w:cs="Arial"/>
              </w:rPr>
              <w:t>Paullus</w:t>
            </w:r>
            <w:proofErr w:type="spellEnd"/>
            <w:r w:rsidR="00341703">
              <w:rPr>
                <w:rFonts w:ascii="Arial" w:hAnsi="Arial" w:cs="Arial"/>
              </w:rPr>
              <w:t xml:space="preserve">’ </w:t>
            </w:r>
            <w:r w:rsidR="006E42F6">
              <w:rPr>
                <w:rFonts w:ascii="Arial" w:hAnsi="Arial" w:cs="Arial"/>
              </w:rPr>
              <w:t xml:space="preserve">leadership </w:t>
            </w:r>
            <w:r w:rsidR="00341703">
              <w:rPr>
                <w:rFonts w:ascii="Arial" w:hAnsi="Arial" w:cs="Arial"/>
              </w:rPr>
              <w:t>and strategy</w:t>
            </w:r>
          </w:p>
          <w:p w:rsidR="00E42891" w:rsidRPr="00EE4784" w:rsidRDefault="00E42891" w:rsidP="00E42891">
            <w:pPr>
              <w:pStyle w:val="ListParagraph"/>
              <w:numPr>
                <w:ilvl w:val="0"/>
                <w:numId w:val="19"/>
              </w:numPr>
              <w:spacing w:before="120" w:after="120" w:line="252" w:lineRule="auto"/>
              <w:contextualSpacing w:val="0"/>
              <w:rPr>
                <w:rFonts w:ascii="Arial" w:hAnsi="Arial" w:cs="Arial"/>
              </w:rPr>
            </w:pPr>
            <w:proofErr w:type="spellStart"/>
            <w:r w:rsidRPr="00EE4784">
              <w:rPr>
                <w:rFonts w:ascii="Arial" w:hAnsi="Arial" w:cs="Arial"/>
              </w:rPr>
              <w:t>Maharbal’s</w:t>
            </w:r>
            <w:proofErr w:type="spellEnd"/>
            <w:r w:rsidRPr="00EE4784">
              <w:rPr>
                <w:rFonts w:ascii="Arial" w:hAnsi="Arial" w:cs="Arial"/>
              </w:rPr>
              <w:t xml:space="preserve"> advice and Hannibal’s decision no</w:t>
            </w:r>
            <w:r w:rsidR="002C070A">
              <w:rPr>
                <w:rFonts w:ascii="Arial" w:hAnsi="Arial" w:cs="Arial"/>
              </w:rPr>
              <w:t>t to march on Rome after Cannae</w:t>
            </w:r>
          </w:p>
          <w:p w:rsidR="00E42891" w:rsidRPr="00EE4784" w:rsidRDefault="00E42891" w:rsidP="00EE6889">
            <w:pPr>
              <w:pStyle w:val="ListParagraph"/>
              <w:numPr>
                <w:ilvl w:val="0"/>
                <w:numId w:val="19"/>
              </w:numPr>
              <w:spacing w:before="120" w:after="120" w:line="252" w:lineRule="auto"/>
              <w:rPr>
                <w:rFonts w:ascii="Arial" w:hAnsi="Arial" w:cs="Arial"/>
              </w:rPr>
            </w:pPr>
            <w:proofErr w:type="spellStart"/>
            <w:r w:rsidRPr="00404273">
              <w:rPr>
                <w:rFonts w:ascii="Arial" w:hAnsi="Arial" w:cs="Arial"/>
              </w:rPr>
              <w:t>Carthalo</w:t>
            </w:r>
            <w:proofErr w:type="spellEnd"/>
            <w:r w:rsidRPr="00404273">
              <w:rPr>
                <w:rFonts w:ascii="Arial" w:hAnsi="Arial" w:cs="Arial"/>
              </w:rPr>
              <w:t xml:space="preserve">, a Carthaginian ambassador, led a delegation to Rome to demand a truce.  The Roman Senate refused. </w:t>
            </w:r>
            <w:r w:rsidRPr="00EE4784">
              <w:rPr>
                <w:rFonts w:ascii="Arial" w:hAnsi="Arial" w:cs="Arial"/>
                <w:i/>
              </w:rPr>
              <w:t>(Livy 22.58)</w:t>
            </w:r>
          </w:p>
        </w:tc>
        <w:tc>
          <w:tcPr>
            <w:tcW w:w="2689" w:type="dxa"/>
          </w:tcPr>
          <w:p w:rsidR="00245EF2" w:rsidRDefault="00245EF2" w:rsidP="00691B57">
            <w:pPr>
              <w:spacing w:before="120" w:after="120" w:line="252" w:lineRule="auto"/>
              <w:rPr>
                <w:rFonts w:ascii="Arial" w:hAnsi="Arial" w:cs="Arial"/>
              </w:rPr>
            </w:pPr>
            <w:r w:rsidRPr="00691B57">
              <w:rPr>
                <w:rFonts w:ascii="Arial" w:hAnsi="Arial" w:cs="Arial"/>
              </w:rPr>
              <w:t xml:space="preserve">Livy </w:t>
            </w:r>
            <w:r w:rsidR="00F35A04" w:rsidRPr="00117427">
              <w:rPr>
                <w:rFonts w:ascii="Arial" w:hAnsi="Arial" w:cs="Arial"/>
                <w:i/>
              </w:rPr>
              <w:t>The History of Rome</w:t>
            </w:r>
            <w:r w:rsidR="00F35A04" w:rsidRPr="00117427">
              <w:rPr>
                <w:rFonts w:ascii="Arial" w:hAnsi="Arial" w:cs="Arial"/>
              </w:rPr>
              <w:t xml:space="preserve"> </w:t>
            </w:r>
            <w:r w:rsidRPr="00691B57">
              <w:rPr>
                <w:rFonts w:ascii="Arial" w:hAnsi="Arial" w:cs="Arial"/>
              </w:rPr>
              <w:t>22.44–22.48</w:t>
            </w:r>
          </w:p>
          <w:p w:rsidR="00E42891" w:rsidRDefault="00E42891" w:rsidP="00691B57">
            <w:pPr>
              <w:spacing w:before="120" w:after="120" w:line="252" w:lineRule="auto"/>
              <w:rPr>
                <w:rFonts w:ascii="Arial" w:hAnsi="Arial" w:cs="Arial"/>
              </w:rPr>
            </w:pPr>
          </w:p>
          <w:p w:rsidR="00245EF2" w:rsidRPr="00BA6C4B" w:rsidRDefault="00E42891" w:rsidP="00BA6C4B">
            <w:pPr>
              <w:spacing w:before="120" w:after="120" w:line="252" w:lineRule="auto"/>
              <w:rPr>
                <w:rFonts w:ascii="Arial" w:hAnsi="Arial" w:cs="Arial"/>
              </w:rPr>
            </w:pPr>
            <w:r w:rsidRPr="008E365F">
              <w:rPr>
                <w:rFonts w:ascii="Arial" w:hAnsi="Arial" w:cs="Arial"/>
              </w:rPr>
              <w:t xml:space="preserve">Livy </w:t>
            </w:r>
            <w:r w:rsidRPr="008E365F">
              <w:rPr>
                <w:rFonts w:ascii="Arial" w:hAnsi="Arial" w:cs="Arial"/>
                <w:i/>
              </w:rPr>
              <w:t>The History of Rome</w:t>
            </w:r>
            <w:r w:rsidRPr="008E365F">
              <w:rPr>
                <w:rFonts w:ascii="Arial" w:hAnsi="Arial" w:cs="Arial"/>
              </w:rPr>
              <w:t xml:space="preserve"> 22.51</w:t>
            </w:r>
          </w:p>
        </w:tc>
        <w:tc>
          <w:tcPr>
            <w:tcW w:w="2889" w:type="dxa"/>
          </w:tcPr>
          <w:p w:rsidR="007B1FD4" w:rsidRDefault="00245EF2" w:rsidP="00EE4784">
            <w:pPr>
              <w:pStyle w:val="ListParagraph"/>
              <w:numPr>
                <w:ilvl w:val="0"/>
                <w:numId w:val="19"/>
              </w:numPr>
              <w:spacing w:before="120" w:after="120" w:line="252" w:lineRule="auto"/>
              <w:ind w:left="357" w:hanging="357"/>
              <w:contextualSpacing w:val="0"/>
              <w:rPr>
                <w:rFonts w:ascii="Arial" w:hAnsi="Arial" w:cs="Arial"/>
              </w:rPr>
            </w:pPr>
            <w:r w:rsidRPr="009F56D0">
              <w:rPr>
                <w:rFonts w:ascii="Arial" w:hAnsi="Arial" w:cs="Arial"/>
              </w:rPr>
              <w:t>The reasons for Hannibal’s victor</w:t>
            </w:r>
            <w:r w:rsidR="009F56D0" w:rsidRPr="009F56D0">
              <w:rPr>
                <w:rFonts w:ascii="Arial" w:hAnsi="Arial" w:cs="Arial"/>
              </w:rPr>
              <w:t>y</w:t>
            </w:r>
            <w:r w:rsidR="002C070A">
              <w:rPr>
                <w:rFonts w:ascii="Arial" w:hAnsi="Arial" w:cs="Arial"/>
              </w:rPr>
              <w:t xml:space="preserve"> in the B</w:t>
            </w:r>
            <w:r w:rsidRPr="009F56D0">
              <w:rPr>
                <w:rFonts w:ascii="Arial" w:hAnsi="Arial" w:cs="Arial"/>
              </w:rPr>
              <w:t xml:space="preserve">attle of Cannae </w:t>
            </w:r>
          </w:p>
          <w:p w:rsidR="009F56D0" w:rsidRDefault="009F56D0" w:rsidP="00EE4784">
            <w:pPr>
              <w:pStyle w:val="ListParagraph"/>
              <w:numPr>
                <w:ilvl w:val="0"/>
                <w:numId w:val="19"/>
              </w:numPr>
              <w:spacing w:before="120" w:after="120" w:line="252" w:lineRule="auto"/>
              <w:ind w:left="357" w:hanging="357"/>
              <w:contextualSpacing w:val="0"/>
              <w:rPr>
                <w:rFonts w:ascii="Arial" w:hAnsi="Arial" w:cs="Arial"/>
              </w:rPr>
            </w:pPr>
            <w:r>
              <w:rPr>
                <w:rFonts w:ascii="Arial" w:hAnsi="Arial" w:cs="Arial"/>
              </w:rPr>
              <w:t>The leadership of Hannibal and the Roman consuls</w:t>
            </w:r>
          </w:p>
          <w:p w:rsidR="00D97BE3" w:rsidRPr="00D97BE3" w:rsidRDefault="00D97BE3" w:rsidP="00D97BE3">
            <w:pPr>
              <w:pStyle w:val="ListParagraph"/>
              <w:numPr>
                <w:ilvl w:val="0"/>
                <w:numId w:val="19"/>
              </w:numPr>
              <w:spacing w:before="120" w:after="120" w:line="252" w:lineRule="auto"/>
              <w:ind w:left="357" w:hanging="357"/>
              <w:contextualSpacing w:val="0"/>
              <w:rPr>
                <w:rFonts w:ascii="Arial" w:hAnsi="Arial" w:cs="Arial"/>
              </w:rPr>
            </w:pPr>
            <w:r>
              <w:rPr>
                <w:rFonts w:ascii="Arial" w:hAnsi="Arial" w:cs="Arial"/>
              </w:rPr>
              <w:t>Whether the criticisms of the Roman consuls are valid</w:t>
            </w:r>
          </w:p>
          <w:p w:rsidR="005A7CF6" w:rsidRPr="00BA6C4B" w:rsidRDefault="005A7CF6" w:rsidP="00691B57">
            <w:pPr>
              <w:pStyle w:val="ListParagraph"/>
              <w:numPr>
                <w:ilvl w:val="0"/>
                <w:numId w:val="19"/>
              </w:numPr>
              <w:spacing w:before="120" w:after="120" w:line="252" w:lineRule="auto"/>
              <w:ind w:left="357" w:hanging="357"/>
              <w:contextualSpacing w:val="0"/>
              <w:rPr>
                <w:rFonts w:ascii="Arial" w:hAnsi="Arial" w:cs="Arial"/>
              </w:rPr>
            </w:pPr>
            <w:r>
              <w:rPr>
                <w:rFonts w:ascii="Arial" w:hAnsi="Arial" w:cs="Arial"/>
              </w:rPr>
              <w:t>The accuracy and reliability of the ancient sources</w:t>
            </w:r>
          </w:p>
        </w:tc>
      </w:tr>
      <w:tr w:rsidR="004A132B" w:rsidRPr="00667E19" w:rsidTr="00AB62B7">
        <w:trPr>
          <w:trHeight w:val="20"/>
        </w:trPr>
        <w:tc>
          <w:tcPr>
            <w:tcW w:w="1856" w:type="dxa"/>
          </w:tcPr>
          <w:p w:rsidR="004A132B" w:rsidRPr="00691B57" w:rsidRDefault="00915EDE" w:rsidP="00691B57">
            <w:pPr>
              <w:pageBreakBefore/>
              <w:spacing w:before="120" w:after="120" w:line="257" w:lineRule="auto"/>
              <w:rPr>
                <w:rFonts w:ascii="Arial" w:hAnsi="Arial" w:cs="Arial"/>
              </w:rPr>
            </w:pPr>
            <w:r w:rsidRPr="00691B57">
              <w:rPr>
                <w:rFonts w:ascii="Arial" w:hAnsi="Arial" w:cs="Arial"/>
              </w:rPr>
              <w:t>Hannibal</w:t>
            </w:r>
            <w:r w:rsidR="004A132B" w:rsidRPr="00691B57">
              <w:rPr>
                <w:rFonts w:ascii="Arial" w:hAnsi="Arial" w:cs="Arial"/>
              </w:rPr>
              <w:t xml:space="preserve"> in Italy</w:t>
            </w:r>
            <w:r w:rsidR="0062054E">
              <w:rPr>
                <w:rFonts w:ascii="Arial" w:hAnsi="Arial" w:cs="Arial"/>
              </w:rPr>
              <w:t>:</w:t>
            </w:r>
            <w:r w:rsidR="004A132B" w:rsidRPr="00691B57">
              <w:rPr>
                <w:rFonts w:ascii="Arial" w:hAnsi="Arial" w:cs="Arial"/>
              </w:rPr>
              <w:t xml:space="preserve"> 216</w:t>
            </w:r>
            <w:r w:rsidR="007F4492">
              <w:rPr>
                <w:rFonts w:ascii="Arial" w:hAnsi="Arial" w:cs="Arial"/>
              </w:rPr>
              <w:t>–</w:t>
            </w:r>
            <w:r w:rsidR="004A132B" w:rsidRPr="00691B57">
              <w:rPr>
                <w:rFonts w:ascii="Arial" w:hAnsi="Arial" w:cs="Arial"/>
              </w:rPr>
              <w:t>209 BC</w:t>
            </w:r>
          </w:p>
          <w:p w:rsidR="004A132B" w:rsidRPr="00667E19" w:rsidDel="00525CA8" w:rsidRDefault="004A132B" w:rsidP="00EE4784">
            <w:pPr>
              <w:spacing w:before="120" w:after="120"/>
              <w:rPr>
                <w:rFonts w:ascii="Arial" w:hAnsi="Arial" w:cs="Arial"/>
                <w:b/>
                <w:highlight w:val="yellow"/>
              </w:rPr>
            </w:pPr>
            <w:r w:rsidRPr="00691B57">
              <w:rPr>
                <w:rFonts w:ascii="Arial" w:hAnsi="Arial" w:cs="Arial"/>
                <w:b/>
                <w:bCs/>
              </w:rPr>
              <w:t>Suggested timing: 2–3 hours</w:t>
            </w:r>
          </w:p>
        </w:tc>
        <w:tc>
          <w:tcPr>
            <w:tcW w:w="8180" w:type="dxa"/>
          </w:tcPr>
          <w:p w:rsidR="004A132B" w:rsidRDefault="004A132B" w:rsidP="00EE4784">
            <w:pPr>
              <w:numPr>
                <w:ilvl w:val="0"/>
                <w:numId w:val="45"/>
              </w:numPr>
              <w:spacing w:before="80" w:after="80" w:line="276" w:lineRule="auto"/>
              <w:ind w:left="360"/>
              <w:rPr>
                <w:rFonts w:ascii="Arial" w:eastAsia="Times New Roman" w:hAnsi="Arial" w:cs="Arial"/>
              </w:rPr>
            </w:pPr>
            <w:r w:rsidRPr="00691B57">
              <w:rPr>
                <w:rFonts w:ascii="Arial" w:eastAsia="Times New Roman" w:hAnsi="Arial" w:cs="Arial"/>
              </w:rPr>
              <w:t xml:space="preserve">Realisation that </w:t>
            </w:r>
            <w:proofErr w:type="spellStart"/>
            <w:r w:rsidRPr="00691B57">
              <w:rPr>
                <w:rFonts w:ascii="Arial" w:eastAsia="Times New Roman" w:hAnsi="Arial" w:cs="Arial"/>
              </w:rPr>
              <w:t>Fabius</w:t>
            </w:r>
            <w:proofErr w:type="spellEnd"/>
            <w:r w:rsidRPr="00691B57">
              <w:rPr>
                <w:rFonts w:ascii="Arial" w:eastAsia="Times New Roman" w:hAnsi="Arial" w:cs="Arial"/>
              </w:rPr>
              <w:t xml:space="preserve"> Maximus’ strategy must be </w:t>
            </w:r>
            <w:r w:rsidR="00915EDE" w:rsidRPr="00691B57">
              <w:rPr>
                <w:rFonts w:ascii="Arial" w:eastAsia="Times New Roman" w:hAnsi="Arial" w:cs="Arial"/>
              </w:rPr>
              <w:t>rigorously</w:t>
            </w:r>
            <w:r w:rsidRPr="00691B57">
              <w:rPr>
                <w:rFonts w:ascii="Arial" w:eastAsia="Times New Roman" w:hAnsi="Arial" w:cs="Arial"/>
              </w:rPr>
              <w:t xml:space="preserve"> followed</w:t>
            </w:r>
          </w:p>
          <w:p w:rsidR="00415FB4" w:rsidRPr="00691B57" w:rsidRDefault="00415FB4" w:rsidP="00EE4784">
            <w:pPr>
              <w:numPr>
                <w:ilvl w:val="0"/>
                <w:numId w:val="45"/>
              </w:numPr>
              <w:spacing w:before="80" w:after="80" w:line="276" w:lineRule="auto"/>
              <w:ind w:left="360"/>
              <w:rPr>
                <w:rFonts w:ascii="Arial" w:eastAsia="Times New Roman" w:hAnsi="Arial" w:cs="Arial"/>
              </w:rPr>
            </w:pPr>
            <w:r>
              <w:rPr>
                <w:rFonts w:ascii="Arial" w:eastAsia="Times New Roman" w:hAnsi="Arial" w:cs="Arial"/>
              </w:rPr>
              <w:t>Rome’s ability to muster troops</w:t>
            </w:r>
            <w:r w:rsidR="00552A42">
              <w:rPr>
                <w:rFonts w:ascii="Arial" w:eastAsia="Times New Roman" w:hAnsi="Arial" w:cs="Arial"/>
              </w:rPr>
              <w:t xml:space="preserve"> after Cannae</w:t>
            </w:r>
            <w:r>
              <w:rPr>
                <w:rFonts w:ascii="Arial" w:eastAsia="Times New Roman" w:hAnsi="Arial" w:cs="Arial"/>
              </w:rPr>
              <w:t>, including making use of slaves and criminals</w:t>
            </w:r>
          </w:p>
          <w:p w:rsidR="004A132B" w:rsidRPr="00691B57" w:rsidRDefault="004A132B" w:rsidP="00EE4784">
            <w:pPr>
              <w:numPr>
                <w:ilvl w:val="0"/>
                <w:numId w:val="45"/>
              </w:numPr>
              <w:spacing w:before="80" w:after="80" w:line="276" w:lineRule="auto"/>
              <w:ind w:left="360"/>
              <w:rPr>
                <w:rFonts w:ascii="Arial" w:eastAsia="Times New Roman" w:hAnsi="Arial" w:cs="Arial"/>
              </w:rPr>
            </w:pPr>
            <w:r w:rsidRPr="00691B57">
              <w:rPr>
                <w:rFonts w:ascii="Arial" w:eastAsia="Times New Roman" w:hAnsi="Arial" w:cs="Arial"/>
              </w:rPr>
              <w:t xml:space="preserve">Overview of Hannibal’s strategy for winning the war in particular his desire to sever Rome’s ties with its neighbours and create alliances with Rome’s rivals (e.g. Capua, Tarentum, Macedon, Sicily) </w:t>
            </w:r>
          </w:p>
          <w:p w:rsidR="004A132B" w:rsidRDefault="004A132B" w:rsidP="00EE4784">
            <w:pPr>
              <w:numPr>
                <w:ilvl w:val="1"/>
                <w:numId w:val="45"/>
              </w:numPr>
              <w:spacing w:before="80" w:after="80" w:line="276" w:lineRule="auto"/>
              <w:ind w:left="717"/>
              <w:rPr>
                <w:rFonts w:ascii="Arial" w:eastAsia="Times New Roman" w:hAnsi="Arial" w:cs="Arial"/>
              </w:rPr>
            </w:pPr>
            <w:r w:rsidRPr="00691B57">
              <w:rPr>
                <w:rFonts w:ascii="Arial" w:eastAsia="Times New Roman" w:hAnsi="Arial" w:cs="Arial"/>
              </w:rPr>
              <w:t>Defection of Capua to Hannibal after Cannae</w:t>
            </w:r>
          </w:p>
          <w:p w:rsidR="005A7CF6" w:rsidRPr="00E151C0" w:rsidRDefault="005A7CF6" w:rsidP="00EE4784">
            <w:pPr>
              <w:numPr>
                <w:ilvl w:val="1"/>
                <w:numId w:val="45"/>
              </w:numPr>
              <w:spacing w:before="80" w:after="80" w:line="276" w:lineRule="auto"/>
              <w:ind w:left="717"/>
              <w:rPr>
                <w:rFonts w:ascii="Arial" w:eastAsia="Times New Roman" w:hAnsi="Arial" w:cs="Arial"/>
              </w:rPr>
            </w:pPr>
            <w:r w:rsidRPr="00E151C0">
              <w:rPr>
                <w:rFonts w:ascii="Arial" w:eastAsia="Times New Roman" w:hAnsi="Arial" w:cs="Arial"/>
              </w:rPr>
              <w:t>Defections of many Southern Italian states to Hannibal giving him bases from which he could draw supplies</w:t>
            </w:r>
          </w:p>
          <w:p w:rsidR="00667E19" w:rsidRDefault="00667E19" w:rsidP="00EE4784">
            <w:pPr>
              <w:pStyle w:val="ListParagraph"/>
              <w:numPr>
                <w:ilvl w:val="1"/>
                <w:numId w:val="45"/>
              </w:numPr>
              <w:spacing w:before="80" w:after="80" w:line="276" w:lineRule="auto"/>
              <w:ind w:left="717"/>
              <w:contextualSpacing w:val="0"/>
              <w:rPr>
                <w:rFonts w:ascii="Arial" w:hAnsi="Arial" w:cs="Arial"/>
              </w:rPr>
            </w:pPr>
            <w:r w:rsidRPr="0008799B">
              <w:rPr>
                <w:rFonts w:ascii="Arial" w:hAnsi="Arial" w:cs="Arial"/>
              </w:rPr>
              <w:t>Syracuse declared war on Rome</w:t>
            </w:r>
          </w:p>
          <w:p w:rsidR="00667E19" w:rsidRDefault="00667E19" w:rsidP="00EE4784">
            <w:pPr>
              <w:pStyle w:val="ListParagraph"/>
              <w:numPr>
                <w:ilvl w:val="1"/>
                <w:numId w:val="45"/>
              </w:numPr>
              <w:spacing w:before="80" w:after="80" w:line="276" w:lineRule="auto"/>
              <w:ind w:left="717"/>
              <w:contextualSpacing w:val="0"/>
              <w:rPr>
                <w:rFonts w:ascii="Arial" w:hAnsi="Arial" w:cs="Arial"/>
              </w:rPr>
            </w:pPr>
            <w:r>
              <w:rPr>
                <w:rFonts w:ascii="Arial" w:hAnsi="Arial" w:cs="Arial"/>
              </w:rPr>
              <w:t>Agreement made with Philip V of Macedon to encircle Rome with conflict</w:t>
            </w:r>
          </w:p>
          <w:p w:rsidR="00F63DE2" w:rsidRDefault="004A132B" w:rsidP="00EE4784">
            <w:pPr>
              <w:numPr>
                <w:ilvl w:val="0"/>
                <w:numId w:val="45"/>
              </w:numPr>
              <w:spacing w:before="80" w:after="80" w:line="276" w:lineRule="auto"/>
              <w:ind w:left="360"/>
              <w:rPr>
                <w:rFonts w:ascii="Arial" w:eastAsia="Times New Roman" w:hAnsi="Arial" w:cs="Arial"/>
              </w:rPr>
            </w:pPr>
            <w:r w:rsidRPr="00691B57">
              <w:rPr>
                <w:rFonts w:ascii="Arial" w:eastAsia="Times New Roman" w:hAnsi="Arial" w:cs="Arial"/>
              </w:rPr>
              <w:t>Hannibal</w:t>
            </w:r>
            <w:r w:rsidR="00667E19">
              <w:rPr>
                <w:rFonts w:ascii="Arial" w:eastAsia="Times New Roman" w:hAnsi="Arial" w:cs="Arial"/>
              </w:rPr>
              <w:t>’s</w:t>
            </w:r>
            <w:r w:rsidRPr="00691B57">
              <w:rPr>
                <w:rFonts w:ascii="Arial" w:eastAsia="Times New Roman" w:hAnsi="Arial" w:cs="Arial"/>
              </w:rPr>
              <w:t xml:space="preserve"> lack </w:t>
            </w:r>
            <w:r w:rsidR="00915EDE" w:rsidRPr="00691B57">
              <w:rPr>
                <w:rFonts w:ascii="Arial" w:eastAsia="Times New Roman" w:hAnsi="Arial" w:cs="Arial"/>
              </w:rPr>
              <w:t>of reinforcements from Carthage</w:t>
            </w:r>
            <w:r w:rsidR="003E2909">
              <w:rPr>
                <w:rFonts w:ascii="Arial" w:eastAsia="Times New Roman" w:hAnsi="Arial" w:cs="Arial"/>
              </w:rPr>
              <w:t xml:space="preserve"> and Iberia</w:t>
            </w:r>
            <w:r w:rsidR="00915EDE" w:rsidRPr="00691B57">
              <w:rPr>
                <w:rFonts w:ascii="Arial" w:eastAsia="Times New Roman" w:hAnsi="Arial" w:cs="Arial"/>
              </w:rPr>
              <w:t>:</w:t>
            </w:r>
            <w:r w:rsidRPr="00691B57">
              <w:rPr>
                <w:rFonts w:ascii="Arial" w:eastAsia="Times New Roman" w:hAnsi="Arial" w:cs="Arial"/>
              </w:rPr>
              <w:t xml:space="preserve"> </w:t>
            </w:r>
          </w:p>
          <w:p w:rsidR="004A132B" w:rsidRDefault="004A132B" w:rsidP="00EE4784">
            <w:pPr>
              <w:numPr>
                <w:ilvl w:val="1"/>
                <w:numId w:val="45"/>
              </w:numPr>
              <w:spacing w:before="80" w:after="80" w:line="276" w:lineRule="auto"/>
              <w:ind w:left="717"/>
              <w:rPr>
                <w:rFonts w:ascii="Arial" w:eastAsia="Times New Roman" w:hAnsi="Arial" w:cs="Arial"/>
              </w:rPr>
            </w:pPr>
            <w:proofErr w:type="spellStart"/>
            <w:r w:rsidRPr="00691B57">
              <w:rPr>
                <w:rFonts w:ascii="Arial" w:eastAsia="Times New Roman" w:hAnsi="Arial" w:cs="Arial"/>
              </w:rPr>
              <w:t>Gnaeus</w:t>
            </w:r>
            <w:proofErr w:type="spellEnd"/>
            <w:r w:rsidRPr="00691B57">
              <w:rPr>
                <w:rFonts w:ascii="Arial" w:eastAsia="Times New Roman" w:hAnsi="Arial" w:cs="Arial"/>
              </w:rPr>
              <w:t xml:space="preserve"> and </w:t>
            </w:r>
            <w:proofErr w:type="spellStart"/>
            <w:r w:rsidRPr="00691B57">
              <w:rPr>
                <w:rFonts w:ascii="Arial" w:eastAsia="Times New Roman" w:hAnsi="Arial" w:cs="Arial"/>
              </w:rPr>
              <w:t>Publius</w:t>
            </w:r>
            <w:proofErr w:type="spellEnd"/>
            <w:r w:rsidRPr="00691B57">
              <w:rPr>
                <w:rFonts w:ascii="Arial" w:eastAsia="Times New Roman" w:hAnsi="Arial" w:cs="Arial"/>
              </w:rPr>
              <w:t xml:space="preserve"> Scipio defeated Hasdrubal </w:t>
            </w:r>
            <w:proofErr w:type="spellStart"/>
            <w:r w:rsidRPr="00691B57">
              <w:rPr>
                <w:rFonts w:ascii="Arial" w:eastAsia="Times New Roman" w:hAnsi="Arial" w:cs="Arial"/>
              </w:rPr>
              <w:t>Barca</w:t>
            </w:r>
            <w:proofErr w:type="spellEnd"/>
            <w:r w:rsidR="00915EDE" w:rsidRPr="00691B57">
              <w:rPr>
                <w:rFonts w:ascii="Arial" w:eastAsia="Times New Roman" w:hAnsi="Arial" w:cs="Arial"/>
              </w:rPr>
              <w:t xml:space="preserve"> at the </w:t>
            </w:r>
            <w:r w:rsidR="00915EDE" w:rsidRPr="00EE4784">
              <w:rPr>
                <w:rFonts w:ascii="Arial" w:eastAsia="Times New Roman" w:hAnsi="Arial" w:cs="Arial"/>
              </w:rPr>
              <w:t xml:space="preserve">Battle of </w:t>
            </w:r>
            <w:proofErr w:type="spellStart"/>
            <w:r w:rsidR="00915EDE" w:rsidRPr="00EE4784">
              <w:rPr>
                <w:rFonts w:ascii="Arial" w:eastAsia="Times New Roman" w:hAnsi="Arial" w:cs="Arial"/>
              </w:rPr>
              <w:t>Dertosa</w:t>
            </w:r>
            <w:proofErr w:type="spellEnd"/>
            <w:r w:rsidR="00915EDE" w:rsidRPr="00EE4784">
              <w:rPr>
                <w:rFonts w:ascii="Arial" w:eastAsia="Times New Roman" w:hAnsi="Arial" w:cs="Arial"/>
              </w:rPr>
              <w:t xml:space="preserve">/Battle of </w:t>
            </w:r>
            <w:proofErr w:type="spellStart"/>
            <w:r w:rsidR="00915EDE" w:rsidRPr="00EE4784">
              <w:rPr>
                <w:rFonts w:ascii="Arial" w:eastAsia="Times New Roman" w:hAnsi="Arial" w:cs="Arial"/>
              </w:rPr>
              <w:t>Ibera</w:t>
            </w:r>
            <w:proofErr w:type="spellEnd"/>
            <w:r w:rsidR="00915EDE" w:rsidRPr="00691B57">
              <w:rPr>
                <w:rFonts w:ascii="Arial" w:eastAsia="Times New Roman" w:hAnsi="Arial" w:cs="Arial"/>
              </w:rPr>
              <w:t xml:space="preserve"> in 215</w:t>
            </w:r>
            <w:r w:rsidR="00D36B79">
              <w:rPr>
                <w:rFonts w:ascii="Arial" w:eastAsia="Times New Roman" w:hAnsi="Arial" w:cs="Arial"/>
              </w:rPr>
              <w:t xml:space="preserve"> preventing </w:t>
            </w:r>
            <w:r w:rsidRPr="00691B57">
              <w:rPr>
                <w:rFonts w:ascii="Arial" w:eastAsia="Times New Roman" w:hAnsi="Arial" w:cs="Arial"/>
              </w:rPr>
              <w:t xml:space="preserve">Hasdrubal </w:t>
            </w:r>
            <w:proofErr w:type="spellStart"/>
            <w:r w:rsidRPr="00691B57">
              <w:rPr>
                <w:rFonts w:ascii="Arial" w:eastAsia="Times New Roman" w:hAnsi="Arial" w:cs="Arial"/>
              </w:rPr>
              <w:t>B</w:t>
            </w:r>
            <w:r w:rsidR="00915EDE" w:rsidRPr="00691B57">
              <w:rPr>
                <w:rFonts w:ascii="Arial" w:eastAsia="Times New Roman" w:hAnsi="Arial" w:cs="Arial"/>
              </w:rPr>
              <w:t>arca</w:t>
            </w:r>
            <w:proofErr w:type="spellEnd"/>
            <w:r w:rsidR="00915EDE" w:rsidRPr="00691B57">
              <w:rPr>
                <w:rFonts w:ascii="Arial" w:eastAsia="Times New Roman" w:hAnsi="Arial" w:cs="Arial"/>
              </w:rPr>
              <w:t xml:space="preserve"> join</w:t>
            </w:r>
            <w:r w:rsidR="00D36B79">
              <w:rPr>
                <w:rFonts w:ascii="Arial" w:eastAsia="Times New Roman" w:hAnsi="Arial" w:cs="Arial"/>
              </w:rPr>
              <w:t>ing</w:t>
            </w:r>
            <w:r w:rsidR="00915EDE" w:rsidRPr="00691B57">
              <w:rPr>
                <w:rFonts w:ascii="Arial" w:eastAsia="Times New Roman" w:hAnsi="Arial" w:cs="Arial"/>
              </w:rPr>
              <w:t xml:space="preserve"> Hannibal in Italy.</w:t>
            </w:r>
            <w:r w:rsidRPr="00691B57">
              <w:rPr>
                <w:rFonts w:ascii="Arial" w:eastAsia="Times New Roman" w:hAnsi="Arial" w:cs="Arial"/>
              </w:rPr>
              <w:t xml:space="preserve"> The defeat led the Carthaginians to divert an army to Spain under </w:t>
            </w:r>
            <w:proofErr w:type="spellStart"/>
            <w:r w:rsidRPr="00691B57">
              <w:rPr>
                <w:rFonts w:ascii="Arial" w:eastAsia="Times New Roman" w:hAnsi="Arial" w:cs="Arial"/>
              </w:rPr>
              <w:t>Mago</w:t>
            </w:r>
            <w:proofErr w:type="spellEnd"/>
            <w:r w:rsidRPr="00691B57">
              <w:rPr>
                <w:rFonts w:ascii="Arial" w:eastAsia="Times New Roman" w:hAnsi="Arial" w:cs="Arial"/>
              </w:rPr>
              <w:t xml:space="preserve"> </w:t>
            </w:r>
            <w:proofErr w:type="spellStart"/>
            <w:r w:rsidRPr="00691B57">
              <w:rPr>
                <w:rFonts w:ascii="Arial" w:eastAsia="Times New Roman" w:hAnsi="Arial" w:cs="Arial"/>
              </w:rPr>
              <w:t>Barca</w:t>
            </w:r>
            <w:proofErr w:type="spellEnd"/>
            <w:r w:rsidRPr="00691B57">
              <w:rPr>
                <w:rFonts w:ascii="Arial" w:eastAsia="Times New Roman" w:hAnsi="Arial" w:cs="Arial"/>
              </w:rPr>
              <w:t xml:space="preserve"> which had be destine</w:t>
            </w:r>
            <w:r w:rsidR="00667E19" w:rsidRPr="00691B57">
              <w:rPr>
                <w:rFonts w:ascii="Arial" w:eastAsia="Times New Roman" w:hAnsi="Arial" w:cs="Arial"/>
              </w:rPr>
              <w:t>d</w:t>
            </w:r>
            <w:r w:rsidRPr="00691B57">
              <w:rPr>
                <w:rFonts w:ascii="Arial" w:eastAsia="Times New Roman" w:hAnsi="Arial" w:cs="Arial"/>
              </w:rPr>
              <w:t xml:space="preserve"> for Italy</w:t>
            </w:r>
          </w:p>
          <w:p w:rsidR="00F63DE2" w:rsidRDefault="00F63DE2" w:rsidP="00EE4784">
            <w:pPr>
              <w:numPr>
                <w:ilvl w:val="1"/>
                <w:numId w:val="45"/>
              </w:numPr>
              <w:spacing w:before="80" w:after="80" w:line="276" w:lineRule="auto"/>
              <w:ind w:left="717"/>
              <w:rPr>
                <w:rFonts w:ascii="Arial" w:eastAsia="Times New Roman" w:hAnsi="Arial" w:cs="Arial"/>
              </w:rPr>
            </w:pPr>
            <w:r w:rsidRPr="00E151C0">
              <w:rPr>
                <w:rFonts w:ascii="Arial" w:eastAsia="Times New Roman" w:hAnsi="Arial" w:cs="Arial"/>
              </w:rPr>
              <w:t xml:space="preserve">Hannibal only received significant reinforcements in 214 when </w:t>
            </w:r>
            <w:proofErr w:type="spellStart"/>
            <w:r w:rsidRPr="00E151C0">
              <w:rPr>
                <w:rFonts w:ascii="Arial" w:eastAsia="Times New Roman" w:hAnsi="Arial" w:cs="Arial"/>
              </w:rPr>
              <w:t>Bomilcar</w:t>
            </w:r>
            <w:proofErr w:type="spellEnd"/>
            <w:r w:rsidRPr="00E151C0">
              <w:rPr>
                <w:rFonts w:ascii="Arial" w:eastAsia="Times New Roman" w:hAnsi="Arial" w:cs="Arial"/>
              </w:rPr>
              <w:t xml:space="preserve"> and a Carthaginian fleet managed to land troops, elephants and supplies at </w:t>
            </w:r>
            <w:proofErr w:type="spellStart"/>
            <w:r w:rsidRPr="00E151C0">
              <w:rPr>
                <w:rFonts w:ascii="Arial" w:eastAsia="Times New Roman" w:hAnsi="Arial" w:cs="Arial"/>
              </w:rPr>
              <w:t>Locri</w:t>
            </w:r>
            <w:proofErr w:type="spellEnd"/>
            <w:r w:rsidRPr="00E151C0">
              <w:rPr>
                <w:rFonts w:ascii="Arial" w:eastAsia="Times New Roman" w:hAnsi="Arial" w:cs="Arial"/>
              </w:rPr>
              <w:t xml:space="preserve"> </w:t>
            </w:r>
            <w:r w:rsidRPr="000E3671">
              <w:rPr>
                <w:rFonts w:ascii="Arial" w:eastAsia="Times New Roman" w:hAnsi="Arial" w:cs="Arial"/>
                <w:i/>
              </w:rPr>
              <w:t>(Livy 23.41.10–12)</w:t>
            </w:r>
          </w:p>
          <w:p w:rsidR="00404273" w:rsidRPr="00E151C0" w:rsidRDefault="00404273" w:rsidP="00EE4784">
            <w:pPr>
              <w:numPr>
                <w:ilvl w:val="1"/>
                <w:numId w:val="45"/>
              </w:numPr>
              <w:spacing w:before="80" w:after="80" w:line="276" w:lineRule="auto"/>
              <w:ind w:left="717"/>
              <w:rPr>
                <w:rFonts w:ascii="Arial" w:eastAsia="Times New Roman" w:hAnsi="Arial" w:cs="Arial"/>
              </w:rPr>
            </w:pPr>
            <w:r w:rsidRPr="00E151C0">
              <w:rPr>
                <w:rFonts w:ascii="Arial" w:eastAsia="Times New Roman" w:hAnsi="Arial" w:cs="Arial"/>
              </w:rPr>
              <w:t>Lack of access to harbours to help supply Han</w:t>
            </w:r>
            <w:r w:rsidR="002C1388" w:rsidRPr="00E151C0">
              <w:rPr>
                <w:rFonts w:ascii="Arial" w:eastAsia="Times New Roman" w:hAnsi="Arial" w:cs="Arial"/>
              </w:rPr>
              <w:t>nibal with troops and supplies</w:t>
            </w:r>
            <w:r w:rsidR="009463B2">
              <w:rPr>
                <w:rFonts w:ascii="Arial" w:eastAsia="Times New Roman" w:hAnsi="Arial" w:cs="Arial"/>
              </w:rPr>
              <w:t>,</w:t>
            </w:r>
            <w:r w:rsidRPr="00E151C0">
              <w:rPr>
                <w:rFonts w:ascii="Arial" w:eastAsia="Times New Roman" w:hAnsi="Arial" w:cs="Arial"/>
              </w:rPr>
              <w:t xml:space="preserve"> </w:t>
            </w:r>
            <w:r w:rsidR="00D97BE3">
              <w:rPr>
                <w:rFonts w:ascii="Arial" w:eastAsia="Times New Roman" w:hAnsi="Arial" w:cs="Arial"/>
              </w:rPr>
              <w:t xml:space="preserve">and </w:t>
            </w:r>
            <w:r w:rsidR="009463B2">
              <w:rPr>
                <w:rFonts w:ascii="Arial" w:eastAsia="Times New Roman" w:hAnsi="Arial" w:cs="Arial"/>
              </w:rPr>
              <w:t xml:space="preserve">the </w:t>
            </w:r>
            <w:r w:rsidR="00D97BE3">
              <w:rPr>
                <w:rFonts w:ascii="Arial" w:eastAsia="Times New Roman" w:hAnsi="Arial" w:cs="Arial"/>
              </w:rPr>
              <w:t xml:space="preserve">strength of </w:t>
            </w:r>
            <w:r w:rsidR="009463B2">
              <w:rPr>
                <w:rFonts w:ascii="Arial" w:eastAsia="Times New Roman" w:hAnsi="Arial" w:cs="Arial"/>
              </w:rPr>
              <w:t xml:space="preserve">the </w:t>
            </w:r>
            <w:r w:rsidR="00D97BE3">
              <w:rPr>
                <w:rFonts w:ascii="Arial" w:eastAsia="Times New Roman" w:hAnsi="Arial" w:cs="Arial"/>
              </w:rPr>
              <w:t>Roman navy</w:t>
            </w:r>
          </w:p>
          <w:p w:rsidR="003E4D2B" w:rsidRPr="00691B57" w:rsidRDefault="003E4D2B" w:rsidP="003E4D2B">
            <w:pPr>
              <w:pStyle w:val="ListParagraph"/>
              <w:numPr>
                <w:ilvl w:val="0"/>
                <w:numId w:val="45"/>
              </w:numPr>
              <w:spacing w:before="80" w:after="80" w:line="276" w:lineRule="auto"/>
              <w:ind w:left="360"/>
              <w:contextualSpacing w:val="0"/>
              <w:rPr>
                <w:rFonts w:ascii="Arial" w:hAnsi="Arial" w:cs="Arial"/>
              </w:rPr>
            </w:pPr>
            <w:r>
              <w:rPr>
                <w:rFonts w:ascii="Arial" w:hAnsi="Arial" w:cs="Arial"/>
              </w:rPr>
              <w:t xml:space="preserve">Change in </w:t>
            </w:r>
            <w:r w:rsidR="009463B2">
              <w:rPr>
                <w:rFonts w:ascii="Arial" w:hAnsi="Arial" w:cs="Arial"/>
              </w:rPr>
              <w:t xml:space="preserve">the </w:t>
            </w:r>
            <w:r>
              <w:rPr>
                <w:rFonts w:ascii="Arial" w:hAnsi="Arial" w:cs="Arial"/>
              </w:rPr>
              <w:t xml:space="preserve">conflict </w:t>
            </w:r>
            <w:r w:rsidR="009463B2">
              <w:rPr>
                <w:rFonts w:ascii="Arial" w:hAnsi="Arial" w:cs="Arial"/>
              </w:rPr>
              <w:t xml:space="preserve">in Italy </w:t>
            </w:r>
            <w:r>
              <w:rPr>
                <w:rFonts w:ascii="Arial" w:hAnsi="Arial" w:cs="Arial"/>
              </w:rPr>
              <w:t>as now dominated by fortified towns and strongholds</w:t>
            </w:r>
          </w:p>
          <w:p w:rsidR="004A132B" w:rsidRPr="00691B57" w:rsidRDefault="004A132B" w:rsidP="00EE4784">
            <w:pPr>
              <w:numPr>
                <w:ilvl w:val="0"/>
                <w:numId w:val="45"/>
              </w:numPr>
              <w:spacing w:before="80" w:after="80" w:line="276" w:lineRule="auto"/>
              <w:ind w:left="360"/>
              <w:rPr>
                <w:rFonts w:ascii="Arial" w:eastAsia="Times New Roman" w:hAnsi="Arial" w:cs="Arial"/>
              </w:rPr>
            </w:pPr>
            <w:r w:rsidRPr="00691B57">
              <w:rPr>
                <w:rFonts w:ascii="Arial" w:eastAsia="Times New Roman" w:hAnsi="Arial" w:cs="Arial"/>
              </w:rPr>
              <w:t>Hannibal’s capture of Tarentum after a pro-Carthage faction enabled Hannibal to enter the city.</w:t>
            </w:r>
            <w:r w:rsidR="00667E19">
              <w:rPr>
                <w:rFonts w:ascii="Arial" w:eastAsia="Times New Roman" w:hAnsi="Arial" w:cs="Arial"/>
              </w:rPr>
              <w:t xml:space="preserve"> </w:t>
            </w:r>
            <w:r w:rsidRPr="00691B57">
              <w:rPr>
                <w:rFonts w:ascii="Arial" w:eastAsia="Times New Roman" w:hAnsi="Arial" w:cs="Arial"/>
              </w:rPr>
              <w:t xml:space="preserve"> However they fai</w:t>
            </w:r>
            <w:r w:rsidR="00667E19">
              <w:rPr>
                <w:rFonts w:ascii="Arial" w:eastAsia="Times New Roman" w:hAnsi="Arial" w:cs="Arial"/>
              </w:rPr>
              <w:t>led to capture the citadel</w:t>
            </w:r>
          </w:p>
          <w:p w:rsidR="004A132B" w:rsidRPr="00691B57" w:rsidRDefault="004A132B" w:rsidP="00EE4784">
            <w:pPr>
              <w:numPr>
                <w:ilvl w:val="0"/>
                <w:numId w:val="45"/>
              </w:numPr>
              <w:spacing w:before="80" w:after="80" w:line="276" w:lineRule="auto"/>
              <w:ind w:left="360"/>
              <w:rPr>
                <w:rFonts w:ascii="Arial" w:eastAsia="Times New Roman" w:hAnsi="Arial" w:cs="Arial"/>
              </w:rPr>
            </w:pPr>
            <w:r w:rsidRPr="00691B57">
              <w:rPr>
                <w:rFonts w:ascii="Arial" w:eastAsia="Times New Roman" w:hAnsi="Arial" w:cs="Arial"/>
              </w:rPr>
              <w:t>Second Battle of Capua and Hannibal’s failed attack on Rome to divert attention away from Capu</w:t>
            </w:r>
            <w:r w:rsidR="00667E19">
              <w:rPr>
                <w:rFonts w:ascii="Arial" w:eastAsia="Times New Roman" w:hAnsi="Arial" w:cs="Arial"/>
              </w:rPr>
              <w:t xml:space="preserve">a to help relieve the siege </w:t>
            </w:r>
            <w:r w:rsidR="0002103E">
              <w:rPr>
                <w:rFonts w:ascii="Arial" w:eastAsia="Times New Roman" w:hAnsi="Arial" w:cs="Arial"/>
              </w:rPr>
              <w:t xml:space="preserve">in </w:t>
            </w:r>
            <w:r w:rsidR="00667E19">
              <w:rPr>
                <w:rFonts w:ascii="Arial" w:eastAsia="Times New Roman" w:hAnsi="Arial" w:cs="Arial"/>
              </w:rPr>
              <w:t>211 </w:t>
            </w:r>
            <w:r w:rsidRPr="00691B57">
              <w:rPr>
                <w:rFonts w:ascii="Arial" w:eastAsia="Times New Roman" w:hAnsi="Arial" w:cs="Arial"/>
              </w:rPr>
              <w:t>BC</w:t>
            </w:r>
          </w:p>
          <w:p w:rsidR="004A132B" w:rsidRPr="00691B57" w:rsidRDefault="004A132B" w:rsidP="00EE4784">
            <w:pPr>
              <w:numPr>
                <w:ilvl w:val="0"/>
                <w:numId w:val="45"/>
              </w:numPr>
              <w:spacing w:before="80" w:after="80" w:line="276" w:lineRule="auto"/>
              <w:ind w:left="360"/>
              <w:rPr>
                <w:rFonts w:ascii="Arial" w:eastAsia="Times New Roman" w:hAnsi="Arial" w:cs="Arial"/>
              </w:rPr>
            </w:pPr>
            <w:proofErr w:type="spellStart"/>
            <w:r w:rsidRPr="00691B57">
              <w:rPr>
                <w:rFonts w:ascii="Arial" w:eastAsia="Times New Roman" w:hAnsi="Arial" w:cs="Arial"/>
              </w:rPr>
              <w:t>Fabius</w:t>
            </w:r>
            <w:proofErr w:type="spellEnd"/>
            <w:r w:rsidRPr="00691B57">
              <w:rPr>
                <w:rFonts w:ascii="Arial" w:eastAsia="Times New Roman" w:hAnsi="Arial" w:cs="Arial"/>
              </w:rPr>
              <w:t xml:space="preserve"> Maximu</w:t>
            </w:r>
            <w:r w:rsidR="00667E19">
              <w:rPr>
                <w:rFonts w:ascii="Arial" w:eastAsia="Times New Roman" w:hAnsi="Arial" w:cs="Arial"/>
              </w:rPr>
              <w:t>s’ recapture of Tarentum in 209 </w:t>
            </w:r>
            <w:r w:rsidRPr="00691B57">
              <w:rPr>
                <w:rFonts w:ascii="Arial" w:eastAsia="Times New Roman" w:hAnsi="Arial" w:cs="Arial"/>
              </w:rPr>
              <w:t>BC</w:t>
            </w:r>
          </w:p>
        </w:tc>
        <w:tc>
          <w:tcPr>
            <w:tcW w:w="2689" w:type="dxa"/>
          </w:tcPr>
          <w:p w:rsidR="00667E19" w:rsidRPr="00691B57" w:rsidRDefault="00667E19" w:rsidP="00691B57">
            <w:pPr>
              <w:spacing w:before="120" w:after="120" w:line="252" w:lineRule="auto"/>
              <w:rPr>
                <w:rFonts w:ascii="Arial" w:hAnsi="Arial" w:cs="Arial"/>
              </w:rPr>
            </w:pPr>
            <w:r w:rsidRPr="00667E19">
              <w:rPr>
                <w:rFonts w:ascii="Arial" w:hAnsi="Arial" w:cs="Arial"/>
              </w:rPr>
              <w:t xml:space="preserve">Livy </w:t>
            </w:r>
            <w:r w:rsidRPr="00691B57">
              <w:rPr>
                <w:rFonts w:ascii="Arial" w:hAnsi="Arial" w:cs="Arial"/>
                <w:i/>
              </w:rPr>
              <w:t>The History of Rome</w:t>
            </w:r>
            <w:r w:rsidRPr="00667E19">
              <w:rPr>
                <w:rFonts w:ascii="Arial" w:hAnsi="Arial" w:cs="Arial"/>
              </w:rPr>
              <w:t xml:space="preserve"> 23.29</w:t>
            </w:r>
          </w:p>
          <w:p w:rsidR="00667E19" w:rsidRPr="00691B57" w:rsidRDefault="00667E19" w:rsidP="00691B57">
            <w:pPr>
              <w:spacing w:before="120" w:after="120" w:line="252" w:lineRule="auto"/>
              <w:rPr>
                <w:rFonts w:ascii="Arial" w:hAnsi="Arial" w:cs="Arial"/>
              </w:rPr>
            </w:pPr>
          </w:p>
          <w:p w:rsidR="00667E19" w:rsidRPr="00691B57" w:rsidRDefault="00667E19" w:rsidP="00691B57">
            <w:pPr>
              <w:spacing w:before="120" w:after="120" w:line="252" w:lineRule="auto"/>
              <w:rPr>
                <w:rFonts w:ascii="Arial" w:hAnsi="Arial" w:cs="Arial"/>
              </w:rPr>
            </w:pPr>
            <w:r w:rsidRPr="00691B57">
              <w:rPr>
                <w:rFonts w:ascii="Arial" w:hAnsi="Arial" w:cs="Arial"/>
              </w:rPr>
              <w:t xml:space="preserve">Livy </w:t>
            </w:r>
            <w:r w:rsidRPr="00691B57">
              <w:rPr>
                <w:rFonts w:ascii="Arial" w:hAnsi="Arial" w:cs="Arial"/>
                <w:i/>
              </w:rPr>
              <w:t>The History of Rome</w:t>
            </w:r>
            <w:r w:rsidRPr="00667E19">
              <w:rPr>
                <w:rFonts w:ascii="Arial" w:hAnsi="Arial" w:cs="Arial"/>
              </w:rPr>
              <w:t xml:space="preserve"> 26.11–26.12</w:t>
            </w:r>
          </w:p>
          <w:p w:rsidR="00667E19" w:rsidRPr="00667E19" w:rsidRDefault="00667E19" w:rsidP="00691B57">
            <w:pPr>
              <w:spacing w:before="120" w:after="120" w:line="252" w:lineRule="auto"/>
              <w:rPr>
                <w:rFonts w:ascii="Arial" w:hAnsi="Arial" w:cs="Arial"/>
              </w:rPr>
            </w:pPr>
          </w:p>
          <w:p w:rsidR="004A132B" w:rsidRPr="00691B57" w:rsidRDefault="00667E19" w:rsidP="00691B57">
            <w:pPr>
              <w:spacing w:before="120" w:after="120" w:line="252" w:lineRule="auto"/>
              <w:rPr>
                <w:rFonts w:ascii="Arial" w:hAnsi="Arial" w:cs="Arial"/>
              </w:rPr>
            </w:pPr>
            <w:r w:rsidRPr="00667E19">
              <w:rPr>
                <w:rFonts w:ascii="Arial" w:hAnsi="Arial" w:cs="Arial"/>
              </w:rPr>
              <w:t xml:space="preserve">Dedication for Quintus </w:t>
            </w:r>
            <w:proofErr w:type="spellStart"/>
            <w:r w:rsidRPr="00667E19">
              <w:rPr>
                <w:rFonts w:ascii="Arial" w:hAnsi="Arial" w:cs="Arial"/>
              </w:rPr>
              <w:t>Fabius</w:t>
            </w:r>
            <w:proofErr w:type="spellEnd"/>
            <w:r w:rsidRPr="00667E19">
              <w:rPr>
                <w:rFonts w:ascii="Arial" w:hAnsi="Arial" w:cs="Arial"/>
              </w:rPr>
              <w:t xml:space="preserve"> Maximus</w:t>
            </w:r>
          </w:p>
        </w:tc>
        <w:tc>
          <w:tcPr>
            <w:tcW w:w="2889" w:type="dxa"/>
          </w:tcPr>
          <w:p w:rsidR="004A132B" w:rsidRDefault="009F56D0" w:rsidP="00EE4784">
            <w:pPr>
              <w:pStyle w:val="ListParagraph"/>
              <w:numPr>
                <w:ilvl w:val="0"/>
                <w:numId w:val="19"/>
              </w:numPr>
              <w:spacing w:before="120" w:after="120" w:line="252" w:lineRule="auto"/>
              <w:contextualSpacing w:val="0"/>
              <w:rPr>
                <w:rFonts w:ascii="Arial" w:hAnsi="Arial" w:cs="Arial"/>
              </w:rPr>
            </w:pPr>
            <w:r>
              <w:rPr>
                <w:rFonts w:ascii="Arial" w:hAnsi="Arial" w:cs="Arial"/>
              </w:rPr>
              <w:t>The reasons why the Carthaginians could not defeat the Romans</w:t>
            </w:r>
          </w:p>
          <w:p w:rsidR="009F56D0" w:rsidRDefault="009F56D0" w:rsidP="00EE4784">
            <w:pPr>
              <w:pStyle w:val="ListParagraph"/>
              <w:numPr>
                <w:ilvl w:val="0"/>
                <w:numId w:val="19"/>
              </w:numPr>
              <w:spacing w:before="120" w:after="120" w:line="252" w:lineRule="auto"/>
              <w:contextualSpacing w:val="0"/>
              <w:rPr>
                <w:rFonts w:ascii="Arial" w:hAnsi="Arial" w:cs="Arial"/>
              </w:rPr>
            </w:pPr>
            <w:r>
              <w:rPr>
                <w:rFonts w:ascii="Arial" w:hAnsi="Arial" w:cs="Arial"/>
              </w:rPr>
              <w:t xml:space="preserve">The impact of </w:t>
            </w:r>
            <w:proofErr w:type="spellStart"/>
            <w:r>
              <w:rPr>
                <w:rFonts w:ascii="Arial" w:hAnsi="Arial" w:cs="Arial"/>
              </w:rPr>
              <w:t>Fabius</w:t>
            </w:r>
            <w:proofErr w:type="spellEnd"/>
            <w:r>
              <w:rPr>
                <w:rFonts w:ascii="Arial" w:hAnsi="Arial" w:cs="Arial"/>
              </w:rPr>
              <w:t xml:space="preserve"> Maximus and his tactics</w:t>
            </w:r>
          </w:p>
          <w:p w:rsidR="009F56D0" w:rsidRDefault="009F56D0" w:rsidP="00EE4784">
            <w:pPr>
              <w:pStyle w:val="ListParagraph"/>
              <w:numPr>
                <w:ilvl w:val="0"/>
                <w:numId w:val="19"/>
              </w:numPr>
              <w:spacing w:before="120" w:after="120" w:line="252" w:lineRule="auto"/>
              <w:contextualSpacing w:val="0"/>
              <w:rPr>
                <w:rFonts w:ascii="Arial" w:hAnsi="Arial" w:cs="Arial"/>
              </w:rPr>
            </w:pPr>
            <w:r>
              <w:rPr>
                <w:rFonts w:ascii="Arial" w:hAnsi="Arial" w:cs="Arial"/>
              </w:rPr>
              <w:t>The support of the Roman and Carthaginian Senates for the war effort</w:t>
            </w:r>
          </w:p>
          <w:p w:rsidR="009F56D0" w:rsidRPr="00EE4784" w:rsidRDefault="009F56D0" w:rsidP="00EE4784">
            <w:pPr>
              <w:spacing w:before="120" w:after="120" w:line="252" w:lineRule="auto"/>
              <w:rPr>
                <w:rFonts w:ascii="Arial" w:hAnsi="Arial" w:cs="Arial"/>
              </w:rPr>
            </w:pPr>
          </w:p>
        </w:tc>
      </w:tr>
      <w:tr w:rsidR="004A132B" w:rsidRPr="00667E19" w:rsidTr="00AB62B7">
        <w:trPr>
          <w:trHeight w:val="20"/>
        </w:trPr>
        <w:tc>
          <w:tcPr>
            <w:tcW w:w="1856" w:type="dxa"/>
          </w:tcPr>
          <w:p w:rsidR="004A132B" w:rsidRPr="00691B57" w:rsidRDefault="00667E19" w:rsidP="00691B57">
            <w:pPr>
              <w:pageBreakBefore/>
              <w:spacing w:before="120" w:after="120" w:line="257" w:lineRule="auto"/>
              <w:rPr>
                <w:rFonts w:ascii="Arial" w:hAnsi="Arial" w:cs="Arial"/>
              </w:rPr>
            </w:pPr>
            <w:r>
              <w:rPr>
                <w:rFonts w:ascii="Arial" w:hAnsi="Arial" w:cs="Arial"/>
              </w:rPr>
              <w:t>The Scipio’s in Iberia</w:t>
            </w:r>
          </w:p>
          <w:p w:rsidR="004A132B" w:rsidRPr="00691B57" w:rsidRDefault="00667E19" w:rsidP="00691B57">
            <w:pPr>
              <w:spacing w:before="120" w:after="120"/>
              <w:rPr>
                <w:rFonts w:ascii="Arial" w:hAnsi="Arial" w:cs="Arial"/>
                <w:b/>
                <w:bCs/>
              </w:rPr>
            </w:pPr>
            <w:r>
              <w:rPr>
                <w:rFonts w:ascii="Arial" w:hAnsi="Arial" w:cs="Arial"/>
                <w:b/>
                <w:bCs/>
              </w:rPr>
              <w:t>Suggested timing: 2 hours</w:t>
            </w:r>
          </w:p>
        </w:tc>
        <w:tc>
          <w:tcPr>
            <w:tcW w:w="8180" w:type="dxa"/>
            <w:tcBorders>
              <w:bottom w:val="single" w:sz="4" w:space="0" w:color="76923C" w:themeColor="accent3" w:themeShade="BF"/>
            </w:tcBorders>
          </w:tcPr>
          <w:p w:rsidR="004A132B" w:rsidRPr="004E4621" w:rsidRDefault="004A132B" w:rsidP="00691B57">
            <w:pPr>
              <w:numPr>
                <w:ilvl w:val="0"/>
                <w:numId w:val="19"/>
              </w:numPr>
              <w:spacing w:before="120" w:after="120" w:line="276" w:lineRule="auto"/>
              <w:ind w:hanging="357"/>
              <w:rPr>
                <w:rFonts w:ascii="Arial" w:eastAsia="Times New Roman" w:hAnsi="Arial" w:cs="Arial"/>
              </w:rPr>
            </w:pPr>
            <w:r w:rsidRPr="004E4621">
              <w:rPr>
                <w:rFonts w:ascii="Arial" w:eastAsia="Times New Roman" w:hAnsi="Arial" w:cs="Arial"/>
              </w:rPr>
              <w:t xml:space="preserve">Introduction of Scipio Africanus and the events in Iberia up to this point </w:t>
            </w:r>
          </w:p>
          <w:p w:rsidR="004A132B" w:rsidRPr="004E4621" w:rsidRDefault="000048F7" w:rsidP="00691B57">
            <w:pPr>
              <w:numPr>
                <w:ilvl w:val="1"/>
                <w:numId w:val="19"/>
              </w:numPr>
              <w:spacing w:before="120" w:after="120" w:line="276" w:lineRule="auto"/>
              <w:ind w:hanging="357"/>
              <w:rPr>
                <w:rFonts w:ascii="Arial" w:eastAsia="Times New Roman" w:hAnsi="Arial" w:cs="Arial"/>
              </w:rPr>
            </w:pPr>
            <w:proofErr w:type="spellStart"/>
            <w:r w:rsidRPr="004E4621">
              <w:rPr>
                <w:rFonts w:ascii="Arial" w:eastAsia="Times New Roman" w:hAnsi="Arial" w:cs="Arial"/>
              </w:rPr>
              <w:t>Gnaeus</w:t>
            </w:r>
            <w:proofErr w:type="spellEnd"/>
            <w:r w:rsidRPr="004E4621">
              <w:rPr>
                <w:rFonts w:ascii="Arial" w:eastAsia="Times New Roman" w:hAnsi="Arial" w:cs="Arial"/>
              </w:rPr>
              <w:t xml:space="preserve"> and </w:t>
            </w:r>
            <w:proofErr w:type="spellStart"/>
            <w:r w:rsidRPr="004E4621">
              <w:rPr>
                <w:rFonts w:ascii="Arial" w:eastAsia="Times New Roman" w:hAnsi="Arial" w:cs="Arial"/>
              </w:rPr>
              <w:t>Publius</w:t>
            </w:r>
            <w:proofErr w:type="spellEnd"/>
            <w:r w:rsidRPr="004E4621">
              <w:rPr>
                <w:rFonts w:ascii="Arial" w:eastAsia="Times New Roman" w:hAnsi="Arial" w:cs="Arial"/>
              </w:rPr>
              <w:t xml:space="preserve"> Scipio’s</w:t>
            </w:r>
            <w:r>
              <w:rPr>
                <w:rFonts w:ascii="Arial" w:eastAsia="Times New Roman" w:hAnsi="Arial" w:cs="Arial"/>
              </w:rPr>
              <w:t xml:space="preserve"> arrival to establish Rome’s position and prevent men and supplies being sent to Hannibal</w:t>
            </w:r>
          </w:p>
          <w:p w:rsidR="00A07E75" w:rsidRPr="004E4621" w:rsidRDefault="00A07E75" w:rsidP="00691B57">
            <w:pPr>
              <w:numPr>
                <w:ilvl w:val="1"/>
                <w:numId w:val="19"/>
              </w:numPr>
              <w:spacing w:before="120" w:after="120" w:line="276" w:lineRule="auto"/>
              <w:ind w:hanging="357"/>
              <w:rPr>
                <w:rFonts w:ascii="Arial" w:eastAsia="Times New Roman" w:hAnsi="Arial" w:cs="Arial"/>
              </w:rPr>
            </w:pPr>
            <w:r w:rsidRPr="004E4621">
              <w:rPr>
                <w:rFonts w:ascii="Arial" w:eastAsia="Times New Roman" w:hAnsi="Arial" w:cs="Arial"/>
              </w:rPr>
              <w:t xml:space="preserve">Rome’s continued control of the seas after the defeat of the Carthaginian fleet in the Battle of the Ebro River </w:t>
            </w:r>
            <w:r w:rsidRPr="004E4621">
              <w:rPr>
                <w:rFonts w:ascii="Arial" w:eastAsia="Times New Roman" w:hAnsi="Arial" w:cs="Arial"/>
                <w:i/>
              </w:rPr>
              <w:t>(Livy 22.19–22.20)</w:t>
            </w:r>
          </w:p>
          <w:p w:rsidR="00667E19" w:rsidRPr="004E4621" w:rsidRDefault="004B75C6" w:rsidP="00691B57">
            <w:pPr>
              <w:numPr>
                <w:ilvl w:val="1"/>
                <w:numId w:val="19"/>
              </w:numPr>
              <w:spacing w:before="120" w:after="120" w:line="276" w:lineRule="auto"/>
              <w:rPr>
                <w:rFonts w:ascii="Arial" w:eastAsia="Times New Roman" w:hAnsi="Arial" w:cs="Arial"/>
              </w:rPr>
            </w:pPr>
            <w:r w:rsidRPr="004E4621">
              <w:rPr>
                <w:rFonts w:ascii="Arial" w:eastAsia="Times New Roman" w:hAnsi="Arial" w:cs="Arial"/>
              </w:rPr>
              <w:t xml:space="preserve">Recap </w:t>
            </w:r>
            <w:proofErr w:type="spellStart"/>
            <w:r w:rsidR="00613D12" w:rsidRPr="004E4621">
              <w:rPr>
                <w:rFonts w:ascii="Arial" w:eastAsia="Times New Roman" w:hAnsi="Arial" w:cs="Arial"/>
              </w:rPr>
              <w:t>Gnaeus</w:t>
            </w:r>
            <w:proofErr w:type="spellEnd"/>
            <w:r w:rsidR="00613D12" w:rsidRPr="004E4621">
              <w:rPr>
                <w:rFonts w:ascii="Arial" w:eastAsia="Times New Roman" w:hAnsi="Arial" w:cs="Arial"/>
              </w:rPr>
              <w:t xml:space="preserve"> and </w:t>
            </w:r>
            <w:proofErr w:type="spellStart"/>
            <w:r w:rsidR="00613D12" w:rsidRPr="004E4621">
              <w:rPr>
                <w:rFonts w:ascii="Arial" w:eastAsia="Times New Roman" w:hAnsi="Arial" w:cs="Arial"/>
              </w:rPr>
              <w:t>Publius</w:t>
            </w:r>
            <w:proofErr w:type="spellEnd"/>
            <w:r w:rsidR="00613D12" w:rsidRPr="004E4621">
              <w:rPr>
                <w:rFonts w:ascii="Arial" w:eastAsia="Times New Roman" w:hAnsi="Arial" w:cs="Arial"/>
              </w:rPr>
              <w:t xml:space="preserve"> </w:t>
            </w:r>
            <w:r w:rsidR="00667E19" w:rsidRPr="004E4621">
              <w:rPr>
                <w:rFonts w:ascii="Arial" w:eastAsia="Times New Roman" w:hAnsi="Arial" w:cs="Arial"/>
              </w:rPr>
              <w:t>Scipio preventing reinforcements getting to Italy and the impact that this had on Hannibal</w:t>
            </w:r>
            <w:r w:rsidR="00404273" w:rsidRPr="004E4621">
              <w:rPr>
                <w:rFonts w:ascii="Arial" w:eastAsia="Times New Roman" w:hAnsi="Arial" w:cs="Arial"/>
              </w:rPr>
              <w:t xml:space="preserve"> (Livy 23.29 PS)</w:t>
            </w:r>
          </w:p>
          <w:p w:rsidR="00667E19" w:rsidRPr="004E4621" w:rsidRDefault="00667E19" w:rsidP="00691B57">
            <w:pPr>
              <w:numPr>
                <w:ilvl w:val="1"/>
                <w:numId w:val="19"/>
              </w:numPr>
              <w:spacing w:before="120" w:after="120" w:line="276" w:lineRule="auto"/>
              <w:ind w:hanging="357"/>
              <w:rPr>
                <w:rFonts w:ascii="Arial" w:eastAsia="Times New Roman" w:hAnsi="Arial" w:cs="Arial"/>
              </w:rPr>
            </w:pPr>
            <w:r w:rsidRPr="004E4621">
              <w:rPr>
                <w:rFonts w:ascii="Arial" w:eastAsia="Times New Roman" w:hAnsi="Arial" w:cs="Arial"/>
              </w:rPr>
              <w:t xml:space="preserve">The deaths of </w:t>
            </w:r>
            <w:proofErr w:type="spellStart"/>
            <w:r w:rsidRPr="004E4621">
              <w:rPr>
                <w:rFonts w:ascii="Arial" w:eastAsia="Times New Roman" w:hAnsi="Arial" w:cs="Arial"/>
              </w:rPr>
              <w:t>Gnaeus</w:t>
            </w:r>
            <w:proofErr w:type="spellEnd"/>
            <w:r w:rsidRPr="004E4621">
              <w:rPr>
                <w:rFonts w:ascii="Arial" w:eastAsia="Times New Roman" w:hAnsi="Arial" w:cs="Arial"/>
              </w:rPr>
              <w:t xml:space="preserve"> and </w:t>
            </w:r>
            <w:proofErr w:type="spellStart"/>
            <w:r w:rsidRPr="004E4621">
              <w:rPr>
                <w:rFonts w:ascii="Arial" w:eastAsia="Times New Roman" w:hAnsi="Arial" w:cs="Arial"/>
              </w:rPr>
              <w:t>Publius</w:t>
            </w:r>
            <w:proofErr w:type="spellEnd"/>
            <w:r w:rsidRPr="004E4621">
              <w:rPr>
                <w:rFonts w:ascii="Arial" w:eastAsia="Times New Roman" w:hAnsi="Arial" w:cs="Arial"/>
              </w:rPr>
              <w:t xml:space="preserve"> Scipio in battle in 211</w:t>
            </w:r>
          </w:p>
          <w:p w:rsidR="004A132B" w:rsidRPr="004E4621" w:rsidRDefault="004A132B" w:rsidP="00691B57">
            <w:pPr>
              <w:numPr>
                <w:ilvl w:val="0"/>
                <w:numId w:val="19"/>
              </w:numPr>
              <w:spacing w:before="120" w:after="120" w:line="276" w:lineRule="auto"/>
              <w:ind w:hanging="357"/>
              <w:rPr>
                <w:rFonts w:ascii="Arial" w:eastAsia="Times New Roman" w:hAnsi="Arial" w:cs="Arial"/>
                <w:i/>
              </w:rPr>
            </w:pPr>
            <w:r w:rsidRPr="004E4621">
              <w:rPr>
                <w:rFonts w:ascii="Arial" w:eastAsia="Times New Roman" w:hAnsi="Arial" w:cs="Arial"/>
              </w:rPr>
              <w:t xml:space="preserve">Scipio Africanus’ appointment as </w:t>
            </w:r>
            <w:r w:rsidR="00667E19" w:rsidRPr="004E4621">
              <w:rPr>
                <w:rFonts w:ascii="Arial" w:eastAsia="Times New Roman" w:hAnsi="Arial" w:cs="Arial"/>
              </w:rPr>
              <w:t xml:space="preserve">the </w:t>
            </w:r>
            <w:r w:rsidRPr="004E4621">
              <w:rPr>
                <w:rFonts w:ascii="Arial" w:eastAsia="Times New Roman" w:hAnsi="Arial" w:cs="Arial"/>
              </w:rPr>
              <w:t>commander of Rome’s Iberian army</w:t>
            </w:r>
            <w:r w:rsidR="00276CE6" w:rsidRPr="004E4621">
              <w:rPr>
                <w:rFonts w:ascii="Arial" w:eastAsia="Times New Roman" w:hAnsi="Arial" w:cs="Arial"/>
              </w:rPr>
              <w:t xml:space="preserve"> </w:t>
            </w:r>
            <w:r w:rsidR="00276CE6" w:rsidRPr="004E4621">
              <w:rPr>
                <w:rFonts w:ascii="Arial" w:eastAsia="Times New Roman" w:hAnsi="Arial" w:cs="Arial"/>
                <w:i/>
              </w:rPr>
              <w:t>(Livy 26.18–26.19)</w:t>
            </w:r>
          </w:p>
          <w:p w:rsidR="004A132B" w:rsidRPr="004E4621" w:rsidRDefault="004A132B" w:rsidP="00691B57">
            <w:pPr>
              <w:numPr>
                <w:ilvl w:val="0"/>
                <w:numId w:val="19"/>
              </w:numPr>
              <w:spacing w:before="120" w:after="120" w:line="276" w:lineRule="auto"/>
              <w:ind w:hanging="357"/>
              <w:rPr>
                <w:rFonts w:ascii="Arial" w:eastAsia="Times New Roman" w:hAnsi="Arial" w:cs="Arial"/>
              </w:rPr>
            </w:pPr>
            <w:r w:rsidRPr="004E4621">
              <w:rPr>
                <w:rFonts w:ascii="Arial" w:eastAsia="Times New Roman" w:hAnsi="Arial" w:cs="Arial"/>
              </w:rPr>
              <w:t>Scipio Africanus’ capture of New Carthage in 209 BC</w:t>
            </w:r>
          </w:p>
          <w:p w:rsidR="004A132B" w:rsidRPr="004E4621" w:rsidRDefault="004A132B" w:rsidP="00691B57">
            <w:pPr>
              <w:numPr>
                <w:ilvl w:val="0"/>
                <w:numId w:val="19"/>
              </w:numPr>
              <w:spacing w:before="120" w:after="120" w:line="276" w:lineRule="auto"/>
              <w:ind w:hanging="357"/>
              <w:rPr>
                <w:rFonts w:ascii="Arial" w:eastAsia="Times New Roman" w:hAnsi="Arial" w:cs="Arial"/>
              </w:rPr>
            </w:pPr>
            <w:r w:rsidRPr="004E4621">
              <w:rPr>
                <w:rFonts w:ascii="Arial" w:eastAsia="Times New Roman" w:hAnsi="Arial" w:cs="Arial"/>
              </w:rPr>
              <w:t xml:space="preserve">Hasdrubal </w:t>
            </w:r>
            <w:proofErr w:type="spellStart"/>
            <w:r w:rsidRPr="004E4621">
              <w:rPr>
                <w:rFonts w:ascii="Arial" w:eastAsia="Times New Roman" w:hAnsi="Arial" w:cs="Arial"/>
              </w:rPr>
              <w:t>Barca’s</w:t>
            </w:r>
            <w:proofErr w:type="spellEnd"/>
            <w:r w:rsidRPr="004E4621">
              <w:rPr>
                <w:rFonts w:ascii="Arial" w:eastAsia="Times New Roman" w:hAnsi="Arial" w:cs="Arial"/>
              </w:rPr>
              <w:t xml:space="preserve"> attempt to link up with Hannibal from Spain </w:t>
            </w:r>
            <w:r w:rsidR="00F57F78" w:rsidRPr="004E4621">
              <w:rPr>
                <w:rFonts w:ascii="Arial" w:eastAsia="Times New Roman" w:hAnsi="Arial" w:cs="Arial"/>
              </w:rPr>
              <w:t xml:space="preserve">and subsequent defeat and death at the </w:t>
            </w:r>
            <w:r w:rsidR="00404273" w:rsidRPr="004E4621">
              <w:rPr>
                <w:rFonts w:ascii="Arial" w:eastAsia="Times New Roman" w:hAnsi="Arial" w:cs="Arial"/>
              </w:rPr>
              <w:t>B</w:t>
            </w:r>
            <w:r w:rsidR="00F57F78" w:rsidRPr="004E4621">
              <w:rPr>
                <w:rFonts w:ascii="Arial" w:eastAsia="Times New Roman" w:hAnsi="Arial" w:cs="Arial"/>
              </w:rPr>
              <w:t xml:space="preserve">attle of </w:t>
            </w:r>
            <w:proofErr w:type="spellStart"/>
            <w:r w:rsidR="00F57F78" w:rsidRPr="004E4621">
              <w:rPr>
                <w:rFonts w:ascii="Arial" w:eastAsia="Times New Roman" w:hAnsi="Arial" w:cs="Arial"/>
              </w:rPr>
              <w:t>Metaurus</w:t>
            </w:r>
            <w:proofErr w:type="spellEnd"/>
          </w:p>
          <w:p w:rsidR="006648E3" w:rsidRPr="004E4621" w:rsidRDefault="004A132B" w:rsidP="00691B57">
            <w:pPr>
              <w:numPr>
                <w:ilvl w:val="0"/>
                <w:numId w:val="19"/>
              </w:numPr>
              <w:spacing w:before="120" w:after="120" w:line="276" w:lineRule="auto"/>
              <w:ind w:hanging="357"/>
              <w:rPr>
                <w:rFonts w:ascii="Arial" w:eastAsia="Times New Roman" w:hAnsi="Arial" w:cs="Arial"/>
              </w:rPr>
            </w:pPr>
            <w:r w:rsidRPr="004E4621">
              <w:rPr>
                <w:rFonts w:ascii="Arial" w:eastAsia="Times New Roman" w:hAnsi="Arial" w:cs="Arial"/>
              </w:rPr>
              <w:t xml:space="preserve">An understanding </w:t>
            </w:r>
            <w:r w:rsidR="00581EAE" w:rsidRPr="004E4621">
              <w:rPr>
                <w:rFonts w:ascii="Arial" w:eastAsia="Times New Roman" w:hAnsi="Arial" w:cs="Arial"/>
              </w:rPr>
              <w:t>of the events that led</w:t>
            </w:r>
            <w:r w:rsidRPr="004E4621">
              <w:rPr>
                <w:rFonts w:ascii="Arial" w:eastAsia="Times New Roman" w:hAnsi="Arial" w:cs="Arial"/>
              </w:rPr>
              <w:t xml:space="preserve"> the </w:t>
            </w:r>
            <w:r w:rsidR="00404273" w:rsidRPr="004E4621">
              <w:rPr>
                <w:rFonts w:ascii="Arial" w:eastAsia="Times New Roman" w:hAnsi="Arial" w:cs="Arial"/>
              </w:rPr>
              <w:t xml:space="preserve">Carthaginians to </w:t>
            </w:r>
            <w:r w:rsidRPr="004E4621">
              <w:rPr>
                <w:rFonts w:ascii="Arial" w:eastAsia="Times New Roman" w:hAnsi="Arial" w:cs="Arial"/>
              </w:rPr>
              <w:t>abandon Iberia</w:t>
            </w:r>
          </w:p>
          <w:p w:rsidR="009F56D0" w:rsidRPr="00EE4784" w:rsidRDefault="009F56D0" w:rsidP="00691B57">
            <w:pPr>
              <w:numPr>
                <w:ilvl w:val="0"/>
                <w:numId w:val="19"/>
              </w:numPr>
              <w:spacing w:before="120" w:after="120" w:line="276" w:lineRule="auto"/>
              <w:ind w:hanging="357"/>
              <w:rPr>
                <w:rFonts w:ascii="Arial" w:eastAsia="Times New Roman" w:hAnsi="Arial" w:cs="Arial"/>
              </w:rPr>
            </w:pPr>
            <w:r w:rsidRPr="004E4621">
              <w:rPr>
                <w:rFonts w:ascii="Arial" w:eastAsia="Times New Roman" w:hAnsi="Arial" w:cs="Arial"/>
              </w:rPr>
              <w:t xml:space="preserve">Scipio’s attempts to form alliances with Numidian princes whilst he was in Iberia: </w:t>
            </w:r>
            <w:proofErr w:type="spellStart"/>
            <w:r w:rsidRPr="001C49D6">
              <w:rPr>
                <w:rFonts w:ascii="Arial" w:hAnsi="Arial" w:cs="Arial"/>
              </w:rPr>
              <w:t>Massinissa’s</w:t>
            </w:r>
            <w:proofErr w:type="spellEnd"/>
            <w:r w:rsidRPr="001C49D6">
              <w:rPr>
                <w:rFonts w:ascii="Arial" w:hAnsi="Arial" w:cs="Arial"/>
              </w:rPr>
              <w:t xml:space="preserve"> decision to switch from Carthage to Rome</w:t>
            </w:r>
            <w:r w:rsidRPr="004E4621">
              <w:rPr>
                <w:rFonts w:ascii="Arial" w:hAnsi="Arial" w:cs="Arial"/>
              </w:rPr>
              <w:t xml:space="preserve"> and negotiations with </w:t>
            </w:r>
            <w:proofErr w:type="spellStart"/>
            <w:r w:rsidRPr="004E4621">
              <w:rPr>
                <w:rFonts w:ascii="Arial" w:hAnsi="Arial" w:cs="Arial"/>
              </w:rPr>
              <w:t>Syphax</w:t>
            </w:r>
            <w:proofErr w:type="spellEnd"/>
            <w:r w:rsidRPr="001C49D6">
              <w:rPr>
                <w:rFonts w:ascii="Arial" w:hAnsi="Arial" w:cs="Arial"/>
              </w:rPr>
              <w:t>,</w:t>
            </w:r>
            <w:r w:rsidRPr="004E4621">
              <w:rPr>
                <w:rFonts w:ascii="Arial" w:hAnsi="Arial" w:cs="Arial"/>
              </w:rPr>
              <w:t xml:space="preserve"> </w:t>
            </w:r>
            <w:r w:rsidRPr="001C49D6">
              <w:rPr>
                <w:rFonts w:ascii="Arial" w:hAnsi="Arial" w:cs="Arial"/>
              </w:rPr>
              <w:t xml:space="preserve">which ultimately failed as he </w:t>
            </w:r>
            <w:r w:rsidRPr="004E4621">
              <w:rPr>
                <w:rFonts w:ascii="Arial" w:hAnsi="Arial" w:cs="Arial"/>
              </w:rPr>
              <w:t>switch</w:t>
            </w:r>
            <w:r w:rsidRPr="001C49D6">
              <w:rPr>
                <w:rFonts w:ascii="Arial" w:hAnsi="Arial" w:cs="Arial"/>
              </w:rPr>
              <w:t>ed</w:t>
            </w:r>
            <w:r w:rsidRPr="004E4621">
              <w:rPr>
                <w:rFonts w:ascii="Arial" w:hAnsi="Arial" w:cs="Arial"/>
              </w:rPr>
              <w:t xml:space="preserve"> allegiance </w:t>
            </w:r>
            <w:r w:rsidRPr="001C49D6">
              <w:rPr>
                <w:rFonts w:ascii="Arial" w:hAnsi="Arial" w:cs="Arial"/>
              </w:rPr>
              <w:t>to</w:t>
            </w:r>
            <w:r w:rsidRPr="004E4621">
              <w:rPr>
                <w:rFonts w:ascii="Arial" w:hAnsi="Arial" w:cs="Arial"/>
              </w:rPr>
              <w:t xml:space="preserve"> Carthage </w:t>
            </w:r>
          </w:p>
          <w:p w:rsidR="00F41998" w:rsidRPr="00EE4784" w:rsidRDefault="004A132B" w:rsidP="009F56D0">
            <w:pPr>
              <w:numPr>
                <w:ilvl w:val="0"/>
                <w:numId w:val="19"/>
              </w:numPr>
              <w:spacing w:before="120" w:after="120" w:line="276" w:lineRule="auto"/>
              <w:ind w:hanging="357"/>
              <w:rPr>
                <w:rFonts w:ascii="Arial" w:eastAsia="Times New Roman" w:hAnsi="Arial" w:cs="Arial"/>
              </w:rPr>
            </w:pPr>
            <w:proofErr w:type="spellStart"/>
            <w:r w:rsidRPr="004E4621">
              <w:rPr>
                <w:rFonts w:ascii="Arial" w:eastAsia="Times New Roman" w:hAnsi="Arial" w:cs="Arial"/>
              </w:rPr>
              <w:t>Mago</w:t>
            </w:r>
            <w:proofErr w:type="spellEnd"/>
            <w:r w:rsidRPr="004E4621">
              <w:rPr>
                <w:rFonts w:ascii="Arial" w:eastAsia="Times New Roman" w:hAnsi="Arial" w:cs="Arial"/>
              </w:rPr>
              <w:t xml:space="preserve"> </w:t>
            </w:r>
            <w:r w:rsidR="00F41998" w:rsidRPr="004E4621">
              <w:rPr>
                <w:rFonts w:ascii="Arial" w:eastAsia="Times New Roman" w:hAnsi="Arial" w:cs="Arial"/>
              </w:rPr>
              <w:t>fled</w:t>
            </w:r>
            <w:r w:rsidRPr="004E4621">
              <w:rPr>
                <w:rFonts w:ascii="Arial" w:eastAsia="Times New Roman" w:hAnsi="Arial" w:cs="Arial"/>
              </w:rPr>
              <w:t xml:space="preserve"> to the Balearic Islands</w:t>
            </w:r>
            <w:r w:rsidR="00D52AC9" w:rsidRPr="004E4621">
              <w:rPr>
                <w:rFonts w:ascii="Arial" w:eastAsia="Times New Roman" w:hAnsi="Arial" w:cs="Arial"/>
              </w:rPr>
              <w:t xml:space="preserve"> and then to Genoa</w:t>
            </w:r>
            <w:r w:rsidR="00667E19" w:rsidRPr="004E4621">
              <w:rPr>
                <w:rFonts w:ascii="Arial" w:eastAsia="Times New Roman" w:hAnsi="Arial" w:cs="Arial"/>
              </w:rPr>
              <w:t>.</w:t>
            </w:r>
          </w:p>
        </w:tc>
        <w:tc>
          <w:tcPr>
            <w:tcW w:w="2689" w:type="dxa"/>
            <w:tcBorders>
              <w:bottom w:val="single" w:sz="4" w:space="0" w:color="76923C" w:themeColor="accent3" w:themeShade="BF"/>
            </w:tcBorders>
          </w:tcPr>
          <w:p w:rsidR="00667E19" w:rsidRPr="00667E19" w:rsidRDefault="00667E19">
            <w:pPr>
              <w:spacing w:before="120" w:after="120" w:line="252" w:lineRule="auto"/>
              <w:rPr>
                <w:rFonts w:ascii="Arial" w:hAnsi="Arial" w:cs="Arial"/>
              </w:rPr>
            </w:pPr>
            <w:r w:rsidRPr="00667E19">
              <w:rPr>
                <w:rFonts w:ascii="Arial" w:hAnsi="Arial" w:cs="Arial"/>
              </w:rPr>
              <w:t xml:space="preserve">Livy </w:t>
            </w:r>
            <w:r w:rsidRPr="00667E19">
              <w:rPr>
                <w:rFonts w:ascii="Arial" w:hAnsi="Arial" w:cs="Arial"/>
                <w:i/>
              </w:rPr>
              <w:t>The History of Rome</w:t>
            </w:r>
            <w:r w:rsidRPr="00667E19">
              <w:rPr>
                <w:rFonts w:ascii="Arial" w:hAnsi="Arial" w:cs="Arial"/>
              </w:rPr>
              <w:t xml:space="preserve"> 26.46–26.47</w:t>
            </w:r>
          </w:p>
          <w:p w:rsidR="00667E19" w:rsidRPr="00667E19" w:rsidRDefault="00667E19">
            <w:pPr>
              <w:spacing w:before="120" w:after="120" w:line="252" w:lineRule="auto"/>
              <w:rPr>
                <w:rFonts w:ascii="Arial" w:hAnsi="Arial" w:cs="Arial"/>
              </w:rPr>
            </w:pPr>
          </w:p>
          <w:p w:rsidR="00293873" w:rsidRPr="00691B57" w:rsidRDefault="00293873" w:rsidP="00293873">
            <w:pPr>
              <w:spacing w:before="120" w:after="120" w:line="252" w:lineRule="auto"/>
              <w:rPr>
                <w:rFonts w:ascii="Arial" w:hAnsi="Arial" w:cs="Arial"/>
                <w:highlight w:val="yellow"/>
              </w:rPr>
            </w:pPr>
          </w:p>
        </w:tc>
        <w:tc>
          <w:tcPr>
            <w:tcW w:w="2889" w:type="dxa"/>
            <w:tcBorders>
              <w:bottom w:val="single" w:sz="4" w:space="0" w:color="76923C" w:themeColor="accent3" w:themeShade="BF"/>
            </w:tcBorders>
          </w:tcPr>
          <w:p w:rsidR="00667E19" w:rsidRPr="00667E19" w:rsidRDefault="009F56D0">
            <w:pPr>
              <w:pStyle w:val="ListParagraph"/>
              <w:numPr>
                <w:ilvl w:val="0"/>
                <w:numId w:val="19"/>
              </w:numPr>
              <w:spacing w:before="120" w:after="120" w:line="252" w:lineRule="auto"/>
              <w:ind w:left="357" w:hanging="357"/>
              <w:contextualSpacing w:val="0"/>
              <w:rPr>
                <w:rFonts w:ascii="Arial" w:hAnsi="Arial" w:cs="Arial"/>
              </w:rPr>
            </w:pPr>
            <w:r>
              <w:rPr>
                <w:rFonts w:ascii="Arial" w:hAnsi="Arial" w:cs="Arial"/>
              </w:rPr>
              <w:t xml:space="preserve">the character and leadership of Scipio Africanus </w:t>
            </w:r>
          </w:p>
          <w:p w:rsidR="00667E19" w:rsidRPr="00667E19" w:rsidRDefault="00667E19">
            <w:pPr>
              <w:pStyle w:val="ListParagraph"/>
              <w:numPr>
                <w:ilvl w:val="0"/>
                <w:numId w:val="19"/>
              </w:numPr>
              <w:spacing w:before="120" w:after="120" w:line="252" w:lineRule="auto"/>
              <w:ind w:left="357" w:hanging="357"/>
              <w:contextualSpacing w:val="0"/>
              <w:rPr>
                <w:rFonts w:ascii="Arial" w:hAnsi="Arial" w:cs="Arial"/>
              </w:rPr>
            </w:pPr>
            <w:r w:rsidRPr="00667E19">
              <w:rPr>
                <w:rFonts w:ascii="Arial" w:hAnsi="Arial" w:cs="Arial"/>
              </w:rPr>
              <w:t>the different phases of Rome’s response and the reasons for these changes</w:t>
            </w:r>
          </w:p>
          <w:p w:rsidR="001E2B56" w:rsidRDefault="00667E19" w:rsidP="00917022">
            <w:pPr>
              <w:pStyle w:val="ListParagraph"/>
              <w:numPr>
                <w:ilvl w:val="0"/>
                <w:numId w:val="19"/>
              </w:numPr>
              <w:spacing w:before="120" w:after="120" w:line="252" w:lineRule="auto"/>
              <w:ind w:left="357" w:hanging="357"/>
              <w:contextualSpacing w:val="0"/>
              <w:rPr>
                <w:rFonts w:ascii="Arial" w:hAnsi="Arial" w:cs="Arial"/>
              </w:rPr>
            </w:pPr>
            <w:r w:rsidRPr="00667E19">
              <w:rPr>
                <w:rFonts w:ascii="Arial" w:hAnsi="Arial" w:cs="Arial"/>
              </w:rPr>
              <w:t>the impact of the loss of New Carthage</w:t>
            </w:r>
          </w:p>
          <w:p w:rsidR="009F56D0" w:rsidRPr="00EE4784" w:rsidRDefault="009F56D0" w:rsidP="00917022">
            <w:pPr>
              <w:pStyle w:val="ListParagraph"/>
              <w:numPr>
                <w:ilvl w:val="0"/>
                <w:numId w:val="19"/>
              </w:numPr>
              <w:spacing w:before="120" w:after="120" w:line="252" w:lineRule="auto"/>
              <w:ind w:left="357" w:hanging="357"/>
              <w:contextualSpacing w:val="0"/>
              <w:rPr>
                <w:rFonts w:ascii="Arial" w:hAnsi="Arial" w:cs="Arial"/>
              </w:rPr>
            </w:pPr>
            <w:r>
              <w:rPr>
                <w:rFonts w:ascii="Arial" w:hAnsi="Arial" w:cs="Arial"/>
              </w:rPr>
              <w:t>th</w:t>
            </w:r>
            <w:r w:rsidR="00492760">
              <w:rPr>
                <w:rFonts w:ascii="Arial" w:hAnsi="Arial" w:cs="Arial"/>
              </w:rPr>
              <w:t>e importance of Rome’s involvement in Iberia since 218</w:t>
            </w:r>
          </w:p>
        </w:tc>
      </w:tr>
      <w:tr w:rsidR="006E2B3C" w:rsidRPr="006E2B3C" w:rsidTr="00AB62B7">
        <w:trPr>
          <w:trHeight w:val="20"/>
        </w:trPr>
        <w:tc>
          <w:tcPr>
            <w:tcW w:w="1856" w:type="dxa"/>
            <w:vMerge w:val="restart"/>
          </w:tcPr>
          <w:p w:rsidR="006E2B3C" w:rsidRPr="00F76215" w:rsidRDefault="006E2B3C" w:rsidP="00F76215">
            <w:pPr>
              <w:pageBreakBefore/>
              <w:spacing w:before="120" w:after="120" w:line="252" w:lineRule="auto"/>
              <w:rPr>
                <w:rFonts w:ascii="Arial" w:hAnsi="Arial" w:cs="Arial"/>
              </w:rPr>
            </w:pPr>
            <w:r w:rsidRPr="00F76215">
              <w:rPr>
                <w:rFonts w:ascii="Arial" w:hAnsi="Arial" w:cs="Arial"/>
              </w:rPr>
              <w:t>Scipio Afric</w:t>
            </w:r>
            <w:r w:rsidR="00CC7361" w:rsidRPr="00A12C8E">
              <w:rPr>
                <w:rFonts w:ascii="Arial" w:hAnsi="Arial" w:cs="Arial"/>
              </w:rPr>
              <w:t>a</w:t>
            </w:r>
            <w:r w:rsidRPr="00F76215">
              <w:rPr>
                <w:rFonts w:ascii="Arial" w:hAnsi="Arial" w:cs="Arial"/>
              </w:rPr>
              <w:t>nus in Africa</w:t>
            </w:r>
          </w:p>
          <w:p w:rsidR="006E2B3C" w:rsidRPr="00691B57" w:rsidRDefault="006E2B3C" w:rsidP="00F76215">
            <w:pPr>
              <w:spacing w:before="120" w:after="120" w:line="252" w:lineRule="auto"/>
              <w:rPr>
                <w:rFonts w:ascii="Arial" w:hAnsi="Arial" w:cs="Arial"/>
                <w:b/>
              </w:rPr>
            </w:pPr>
            <w:r w:rsidRPr="00F76215">
              <w:rPr>
                <w:rFonts w:ascii="Arial" w:hAnsi="Arial" w:cs="Arial"/>
                <w:b/>
              </w:rPr>
              <w:t xml:space="preserve">Suggested timing: </w:t>
            </w:r>
            <w:r w:rsidR="000D0B98">
              <w:rPr>
                <w:rFonts w:ascii="Arial" w:hAnsi="Arial" w:cs="Arial"/>
                <w:b/>
              </w:rPr>
              <w:t>4</w:t>
            </w:r>
            <w:r w:rsidR="0022231E">
              <w:rPr>
                <w:rFonts w:ascii="Arial" w:hAnsi="Arial" w:cs="Arial"/>
                <w:b/>
              </w:rPr>
              <w:t>–</w:t>
            </w:r>
            <w:r w:rsidR="000D0B98">
              <w:rPr>
                <w:rFonts w:ascii="Arial" w:hAnsi="Arial" w:cs="Arial"/>
                <w:b/>
              </w:rPr>
              <w:t>5</w:t>
            </w:r>
            <w:r w:rsidRPr="00F76215">
              <w:rPr>
                <w:rFonts w:ascii="Arial" w:hAnsi="Arial" w:cs="Arial"/>
                <w:b/>
              </w:rPr>
              <w:t> </w:t>
            </w:r>
            <w:r w:rsidRPr="00691B57">
              <w:rPr>
                <w:rFonts w:ascii="Arial" w:hAnsi="Arial" w:cs="Arial"/>
                <w:b/>
              </w:rPr>
              <w:t>hours</w:t>
            </w:r>
          </w:p>
        </w:tc>
        <w:tc>
          <w:tcPr>
            <w:tcW w:w="8180" w:type="dxa"/>
            <w:tcBorders>
              <w:bottom w:val="nil"/>
            </w:tcBorders>
          </w:tcPr>
          <w:p w:rsidR="006648E3" w:rsidRDefault="006648E3" w:rsidP="00691B57">
            <w:pPr>
              <w:pStyle w:val="ListParagraph"/>
              <w:numPr>
                <w:ilvl w:val="0"/>
                <w:numId w:val="19"/>
              </w:numPr>
              <w:spacing w:before="120" w:after="120" w:line="276" w:lineRule="auto"/>
              <w:ind w:left="357" w:hanging="357"/>
              <w:contextualSpacing w:val="0"/>
              <w:rPr>
                <w:rFonts w:ascii="Arial" w:hAnsi="Arial" w:cs="Arial"/>
              </w:rPr>
            </w:pPr>
            <w:r w:rsidRPr="003B3751">
              <w:rPr>
                <w:rFonts w:ascii="Arial" w:eastAsia="Times New Roman" w:hAnsi="Arial" w:cs="Arial"/>
              </w:rPr>
              <w:t xml:space="preserve">Debate in 205 BC in the Senate between Scipio Africanus and </w:t>
            </w:r>
            <w:proofErr w:type="spellStart"/>
            <w:r w:rsidRPr="003B3751">
              <w:rPr>
                <w:rFonts w:ascii="Arial" w:eastAsia="Times New Roman" w:hAnsi="Arial" w:cs="Arial"/>
              </w:rPr>
              <w:t>Fabius</w:t>
            </w:r>
            <w:proofErr w:type="spellEnd"/>
            <w:r w:rsidRPr="003B3751">
              <w:rPr>
                <w:rFonts w:ascii="Arial" w:eastAsia="Times New Roman" w:hAnsi="Arial" w:cs="Arial"/>
              </w:rPr>
              <w:t xml:space="preserve"> Maximus about how to end the Second Punic War</w:t>
            </w:r>
            <w:r w:rsidR="00E82A11">
              <w:rPr>
                <w:rFonts w:ascii="Arial" w:eastAsia="Times New Roman" w:hAnsi="Arial" w:cs="Arial"/>
              </w:rPr>
              <w:t xml:space="preserve"> </w:t>
            </w:r>
            <w:r w:rsidR="00E82A11" w:rsidRPr="00E02E23">
              <w:rPr>
                <w:rFonts w:ascii="Arial" w:eastAsia="Times New Roman" w:hAnsi="Arial" w:cs="Arial"/>
                <w:i/>
              </w:rPr>
              <w:t>(</w:t>
            </w:r>
            <w:r w:rsidR="00E82A11" w:rsidRPr="00E02E23">
              <w:rPr>
                <w:rFonts w:ascii="Arial" w:hAnsi="Arial" w:cs="Arial"/>
                <w:i/>
              </w:rPr>
              <w:t>Livy 28.39–28.45)</w:t>
            </w:r>
          </w:p>
          <w:p w:rsidR="006823C7" w:rsidRDefault="006823C7" w:rsidP="00691B57">
            <w:pPr>
              <w:pStyle w:val="ListParagraph"/>
              <w:numPr>
                <w:ilvl w:val="0"/>
                <w:numId w:val="19"/>
              </w:numPr>
              <w:spacing w:before="120" w:after="120" w:line="276" w:lineRule="auto"/>
              <w:ind w:left="357" w:hanging="357"/>
              <w:contextualSpacing w:val="0"/>
              <w:rPr>
                <w:rFonts w:ascii="Arial" w:hAnsi="Arial" w:cs="Arial"/>
              </w:rPr>
            </w:pPr>
            <w:r>
              <w:rPr>
                <w:rFonts w:ascii="Arial" w:hAnsi="Arial" w:cs="Arial"/>
              </w:rPr>
              <w:t>Scipio Afr</w:t>
            </w:r>
            <w:r w:rsidR="00E10DB5">
              <w:rPr>
                <w:rFonts w:ascii="Arial" w:hAnsi="Arial" w:cs="Arial"/>
              </w:rPr>
              <w:t>ican</w:t>
            </w:r>
            <w:r>
              <w:rPr>
                <w:rFonts w:ascii="Arial" w:hAnsi="Arial" w:cs="Arial"/>
              </w:rPr>
              <w:t>us’ preparation of troops for the African invasion</w:t>
            </w:r>
          </w:p>
          <w:p w:rsidR="00D86DB4" w:rsidRPr="00EE4784" w:rsidRDefault="00D86DB4" w:rsidP="00691B57">
            <w:pPr>
              <w:pStyle w:val="ListParagraph"/>
              <w:numPr>
                <w:ilvl w:val="0"/>
                <w:numId w:val="19"/>
              </w:numPr>
              <w:spacing w:before="120" w:after="120" w:line="276" w:lineRule="auto"/>
              <w:ind w:left="357" w:hanging="357"/>
              <w:contextualSpacing w:val="0"/>
              <w:rPr>
                <w:rFonts w:ascii="Arial" w:hAnsi="Arial" w:cs="Arial"/>
              </w:rPr>
            </w:pPr>
            <w:proofErr w:type="spellStart"/>
            <w:r w:rsidRPr="00EE4784">
              <w:rPr>
                <w:rFonts w:ascii="Arial" w:hAnsi="Arial" w:cs="Arial"/>
              </w:rPr>
              <w:t>Syphax’s</w:t>
            </w:r>
            <w:proofErr w:type="spellEnd"/>
            <w:r w:rsidRPr="00EE4784">
              <w:rPr>
                <w:rFonts w:ascii="Arial" w:hAnsi="Arial" w:cs="Arial"/>
              </w:rPr>
              <w:t xml:space="preserve"> alliance with Carthage sealed with marriage to Hasdrubal </w:t>
            </w:r>
            <w:proofErr w:type="spellStart"/>
            <w:r w:rsidRPr="00EE4784">
              <w:rPr>
                <w:rFonts w:ascii="Arial" w:hAnsi="Arial" w:cs="Arial"/>
              </w:rPr>
              <w:t>Gisgo’s</w:t>
            </w:r>
            <w:proofErr w:type="spellEnd"/>
            <w:r w:rsidRPr="00EE4784">
              <w:rPr>
                <w:rFonts w:ascii="Arial" w:hAnsi="Arial" w:cs="Arial"/>
              </w:rPr>
              <w:t xml:space="preserve"> daughter </w:t>
            </w:r>
            <w:r w:rsidRPr="00E02E23">
              <w:rPr>
                <w:rFonts w:ascii="Arial" w:hAnsi="Arial" w:cs="Arial"/>
                <w:i/>
              </w:rPr>
              <w:t>(Livy 29.23)</w:t>
            </w:r>
          </w:p>
          <w:p w:rsidR="001C5FE5" w:rsidRPr="00EE4784" w:rsidRDefault="00C07990" w:rsidP="000E3671">
            <w:pPr>
              <w:pStyle w:val="ListParagraph"/>
              <w:numPr>
                <w:ilvl w:val="0"/>
                <w:numId w:val="19"/>
              </w:numPr>
              <w:spacing w:before="120" w:after="0" w:line="276" w:lineRule="auto"/>
              <w:rPr>
                <w:rFonts w:ascii="Arial" w:hAnsi="Arial" w:cs="Arial"/>
              </w:rPr>
            </w:pPr>
            <w:r>
              <w:rPr>
                <w:rFonts w:ascii="Arial" w:hAnsi="Arial" w:cs="Arial"/>
              </w:rPr>
              <w:t>Carthaginian defeats</w:t>
            </w:r>
            <w:r w:rsidR="000E3671">
              <w:rPr>
                <w:rFonts w:ascii="Arial" w:hAnsi="Arial" w:cs="Arial"/>
              </w:rPr>
              <w:t xml:space="preserve"> </w:t>
            </w:r>
            <w:r>
              <w:rPr>
                <w:rFonts w:ascii="Arial" w:hAnsi="Arial" w:cs="Arial"/>
              </w:rPr>
              <w:t>which led to Carthage</w:t>
            </w:r>
            <w:r w:rsidR="00D3347B">
              <w:rPr>
                <w:rFonts w:ascii="Arial" w:hAnsi="Arial" w:cs="Arial"/>
              </w:rPr>
              <w:t xml:space="preserve"> to sue for peace</w:t>
            </w:r>
            <w:r w:rsidR="00B832F5">
              <w:rPr>
                <w:rFonts w:ascii="Arial" w:hAnsi="Arial" w:cs="Arial"/>
              </w:rPr>
              <w:t>.  The Carthaginians accept</w:t>
            </w:r>
            <w:r w:rsidR="00B64628">
              <w:rPr>
                <w:rFonts w:ascii="Arial" w:hAnsi="Arial" w:cs="Arial"/>
              </w:rPr>
              <w:t xml:space="preserve"> </w:t>
            </w:r>
            <w:r w:rsidR="00B832F5">
              <w:rPr>
                <w:rFonts w:ascii="Arial" w:hAnsi="Arial" w:cs="Arial"/>
              </w:rPr>
              <w:t>the</w:t>
            </w:r>
            <w:r w:rsidR="00B64628">
              <w:rPr>
                <w:rFonts w:ascii="Arial" w:hAnsi="Arial" w:cs="Arial"/>
              </w:rPr>
              <w:t xml:space="preserve"> terms but it proved short lived. </w:t>
            </w:r>
          </w:p>
        </w:tc>
        <w:tc>
          <w:tcPr>
            <w:tcW w:w="2689" w:type="dxa"/>
            <w:tcBorders>
              <w:bottom w:val="nil"/>
            </w:tcBorders>
          </w:tcPr>
          <w:p w:rsidR="006E2B3C" w:rsidRPr="00691B57" w:rsidRDefault="006E2B3C" w:rsidP="00691B57"/>
        </w:tc>
        <w:tc>
          <w:tcPr>
            <w:tcW w:w="2889" w:type="dxa"/>
            <w:tcBorders>
              <w:bottom w:val="nil"/>
            </w:tcBorders>
          </w:tcPr>
          <w:p w:rsidR="006E2B3C" w:rsidRPr="00EE4784" w:rsidRDefault="00492760" w:rsidP="00EE4784">
            <w:pPr>
              <w:pStyle w:val="ListParagraph"/>
              <w:numPr>
                <w:ilvl w:val="0"/>
                <w:numId w:val="52"/>
              </w:numPr>
              <w:spacing w:before="120" w:after="120" w:line="252" w:lineRule="auto"/>
              <w:ind w:left="360"/>
              <w:rPr>
                <w:rFonts w:ascii="Arial" w:hAnsi="Arial" w:cs="Arial"/>
              </w:rPr>
            </w:pPr>
            <w:r>
              <w:rPr>
                <w:rFonts w:ascii="Arial" w:hAnsi="Arial" w:cs="Arial"/>
              </w:rPr>
              <w:t xml:space="preserve">The support Scipio and Hannibal received from the Roman and </w:t>
            </w:r>
            <w:r w:rsidR="00575728">
              <w:rPr>
                <w:rFonts w:ascii="Arial" w:hAnsi="Arial" w:cs="Arial"/>
              </w:rPr>
              <w:t>Carthaginian</w:t>
            </w:r>
            <w:r>
              <w:rPr>
                <w:rFonts w:ascii="Arial" w:hAnsi="Arial" w:cs="Arial"/>
              </w:rPr>
              <w:t xml:space="preserve"> Senate</w:t>
            </w:r>
          </w:p>
        </w:tc>
      </w:tr>
      <w:tr w:rsidR="00403DFE" w:rsidRPr="006E2B3C" w:rsidTr="00AB62B7">
        <w:trPr>
          <w:trHeight w:val="1531"/>
        </w:trPr>
        <w:tc>
          <w:tcPr>
            <w:tcW w:w="1856" w:type="dxa"/>
            <w:vMerge/>
          </w:tcPr>
          <w:p w:rsidR="00403DFE" w:rsidRPr="006E2B3C" w:rsidDel="00434A4E" w:rsidRDefault="00403DFE" w:rsidP="00712F5A">
            <w:pPr>
              <w:spacing w:before="120" w:after="120" w:line="252" w:lineRule="auto"/>
              <w:rPr>
                <w:rFonts w:ascii="Arial" w:hAnsi="Arial" w:cs="Arial"/>
              </w:rPr>
            </w:pPr>
          </w:p>
        </w:tc>
        <w:tc>
          <w:tcPr>
            <w:tcW w:w="8180" w:type="dxa"/>
            <w:tcBorders>
              <w:top w:val="nil"/>
            </w:tcBorders>
          </w:tcPr>
          <w:p w:rsidR="00403DFE" w:rsidRPr="00117427" w:rsidRDefault="00403DFE" w:rsidP="00EE4784">
            <w:pPr>
              <w:pStyle w:val="ListParagraph"/>
              <w:numPr>
                <w:ilvl w:val="0"/>
                <w:numId w:val="19"/>
              </w:numPr>
              <w:spacing w:after="120" w:line="276" w:lineRule="auto"/>
              <w:ind w:left="357" w:hanging="357"/>
              <w:contextualSpacing w:val="0"/>
              <w:rPr>
                <w:rFonts w:ascii="Arial" w:hAnsi="Arial" w:cs="Arial"/>
              </w:rPr>
            </w:pPr>
            <w:r w:rsidRPr="00117427">
              <w:rPr>
                <w:rFonts w:ascii="Arial" w:hAnsi="Arial" w:cs="Arial"/>
              </w:rPr>
              <w:t>Carthaginian Senate’s decision to recall Hannibal</w:t>
            </w:r>
            <w:r>
              <w:rPr>
                <w:rFonts w:ascii="Arial" w:hAnsi="Arial" w:cs="Arial"/>
              </w:rPr>
              <w:t xml:space="preserve"> (and </w:t>
            </w:r>
            <w:proofErr w:type="spellStart"/>
            <w:r>
              <w:rPr>
                <w:rFonts w:ascii="Arial" w:hAnsi="Arial" w:cs="Arial"/>
              </w:rPr>
              <w:t>Mago</w:t>
            </w:r>
            <w:proofErr w:type="spellEnd"/>
            <w:r>
              <w:rPr>
                <w:rFonts w:ascii="Arial" w:hAnsi="Arial" w:cs="Arial"/>
              </w:rPr>
              <w:t>) from Italy</w:t>
            </w:r>
          </w:p>
          <w:p w:rsidR="00403DFE" w:rsidRPr="00691B57" w:rsidRDefault="00403DFE" w:rsidP="00EE4784">
            <w:pPr>
              <w:pStyle w:val="ListParagraph"/>
              <w:numPr>
                <w:ilvl w:val="0"/>
                <w:numId w:val="19"/>
              </w:numPr>
              <w:spacing w:before="120" w:after="120" w:line="276" w:lineRule="auto"/>
              <w:ind w:left="357" w:hanging="357"/>
              <w:contextualSpacing w:val="0"/>
              <w:rPr>
                <w:rFonts w:ascii="Arial" w:hAnsi="Arial" w:cs="Arial"/>
                <w:b/>
              </w:rPr>
            </w:pPr>
            <w:r w:rsidRPr="00691B57">
              <w:rPr>
                <w:rFonts w:ascii="Arial" w:hAnsi="Arial" w:cs="Arial"/>
              </w:rPr>
              <w:t>Hannibal’s reflections on his invasion of Italy as imagined by Livy</w:t>
            </w:r>
          </w:p>
          <w:p w:rsidR="00403DFE" w:rsidRPr="00691B57" w:rsidRDefault="00B64628" w:rsidP="00B832F5">
            <w:pPr>
              <w:pStyle w:val="ListParagraph"/>
              <w:numPr>
                <w:ilvl w:val="0"/>
                <w:numId w:val="19"/>
              </w:numPr>
              <w:spacing w:before="120" w:after="0" w:line="276" w:lineRule="auto"/>
              <w:ind w:left="357" w:hanging="357"/>
              <w:contextualSpacing w:val="0"/>
              <w:rPr>
                <w:rFonts w:ascii="Arial" w:hAnsi="Arial" w:cs="Arial"/>
                <w:b/>
              </w:rPr>
            </w:pPr>
            <w:r>
              <w:rPr>
                <w:rFonts w:ascii="Arial" w:hAnsi="Arial" w:cs="Arial"/>
              </w:rPr>
              <w:t xml:space="preserve">The </w:t>
            </w:r>
            <w:r w:rsidR="00403DFE" w:rsidRPr="00117427">
              <w:rPr>
                <w:rFonts w:ascii="Arial" w:hAnsi="Arial" w:cs="Arial"/>
              </w:rPr>
              <w:t>Carthaginian attack</w:t>
            </w:r>
            <w:r>
              <w:rPr>
                <w:rFonts w:ascii="Arial" w:hAnsi="Arial" w:cs="Arial"/>
              </w:rPr>
              <w:t xml:space="preserve"> on </w:t>
            </w:r>
            <w:r w:rsidR="00403DFE">
              <w:rPr>
                <w:rFonts w:ascii="Arial" w:hAnsi="Arial" w:cs="Arial"/>
              </w:rPr>
              <w:t xml:space="preserve">a Roman </w:t>
            </w:r>
            <w:proofErr w:type="spellStart"/>
            <w:r w:rsidR="00403DFE" w:rsidRPr="00135A28">
              <w:rPr>
                <w:rFonts w:ascii="Arial" w:hAnsi="Arial" w:cs="Arial"/>
                <w:i/>
              </w:rPr>
              <w:t>quinquereme</w:t>
            </w:r>
            <w:proofErr w:type="spellEnd"/>
            <w:r w:rsidR="00403DFE">
              <w:rPr>
                <w:rFonts w:ascii="Arial" w:hAnsi="Arial" w:cs="Arial"/>
              </w:rPr>
              <w:t xml:space="preserve"> containing a delegation sent to demand the return of ships dispersed near Carthage by a storm</w:t>
            </w:r>
            <w:r>
              <w:rPr>
                <w:rFonts w:ascii="Arial" w:hAnsi="Arial" w:cs="Arial"/>
              </w:rPr>
              <w:t xml:space="preserve">, thereby </w:t>
            </w:r>
            <w:r>
              <w:rPr>
                <w:rFonts w:ascii="Arial" w:hAnsi="Arial" w:cs="Arial"/>
              </w:rPr>
              <w:t xml:space="preserve">breaking the agreement </w:t>
            </w:r>
            <w:r w:rsidR="00403DFE" w:rsidRPr="00E02E23">
              <w:rPr>
                <w:rFonts w:ascii="Arial" w:hAnsi="Arial" w:cs="Arial"/>
                <w:i/>
              </w:rPr>
              <w:t>(Livy 30.25)</w:t>
            </w:r>
          </w:p>
        </w:tc>
        <w:tc>
          <w:tcPr>
            <w:tcW w:w="2689" w:type="dxa"/>
            <w:tcBorders>
              <w:top w:val="nil"/>
            </w:tcBorders>
          </w:tcPr>
          <w:p w:rsidR="00403DFE" w:rsidRPr="00691B57" w:rsidRDefault="00403DFE" w:rsidP="00B41F0D">
            <w:pPr>
              <w:spacing w:before="120" w:after="120" w:line="252" w:lineRule="auto"/>
              <w:rPr>
                <w:rFonts w:ascii="Arial" w:hAnsi="Arial" w:cs="Arial"/>
                <w:highlight w:val="yellow"/>
              </w:rPr>
            </w:pPr>
            <w:r w:rsidRPr="00691B57">
              <w:rPr>
                <w:rFonts w:ascii="Arial" w:hAnsi="Arial" w:cs="Arial"/>
              </w:rPr>
              <w:t xml:space="preserve">Livy </w:t>
            </w:r>
            <w:r w:rsidRPr="00691B57">
              <w:rPr>
                <w:rFonts w:ascii="Arial" w:hAnsi="Arial" w:cs="Arial"/>
                <w:i/>
              </w:rPr>
              <w:t>The History of Rome</w:t>
            </w:r>
            <w:r w:rsidRPr="00691B57">
              <w:rPr>
                <w:rFonts w:ascii="Arial" w:hAnsi="Arial" w:cs="Arial"/>
              </w:rPr>
              <w:t xml:space="preserve"> 30.20</w:t>
            </w:r>
          </w:p>
        </w:tc>
        <w:tc>
          <w:tcPr>
            <w:tcW w:w="2889" w:type="dxa"/>
            <w:tcBorders>
              <w:top w:val="nil"/>
            </w:tcBorders>
          </w:tcPr>
          <w:p w:rsidR="00403DFE" w:rsidRDefault="00403DFE" w:rsidP="00691B57">
            <w:pPr>
              <w:pStyle w:val="ListParagraph"/>
              <w:numPr>
                <w:ilvl w:val="0"/>
                <w:numId w:val="19"/>
              </w:numPr>
              <w:spacing w:before="120" w:after="120" w:line="252" w:lineRule="auto"/>
              <w:ind w:left="357" w:hanging="357"/>
              <w:contextualSpacing w:val="0"/>
              <w:rPr>
                <w:rFonts w:ascii="Arial" w:hAnsi="Arial" w:cs="Arial"/>
              </w:rPr>
            </w:pPr>
            <w:r w:rsidRPr="00117427">
              <w:rPr>
                <w:rFonts w:ascii="Arial" w:hAnsi="Arial" w:cs="Arial"/>
              </w:rPr>
              <w:t>Reasons for Hannibal’s ultimate failure in Italy</w:t>
            </w:r>
          </w:p>
          <w:p w:rsidR="00403DFE" w:rsidRPr="00691B57" w:rsidRDefault="00403DFE" w:rsidP="00691B57">
            <w:pPr>
              <w:pStyle w:val="ListParagraph"/>
              <w:numPr>
                <w:ilvl w:val="0"/>
                <w:numId w:val="19"/>
              </w:numPr>
              <w:spacing w:before="120" w:after="120" w:line="252" w:lineRule="auto"/>
              <w:ind w:left="357" w:hanging="357"/>
              <w:contextualSpacing w:val="0"/>
              <w:rPr>
                <w:rFonts w:ascii="Arial" w:hAnsi="Arial" w:cs="Arial"/>
              </w:rPr>
            </w:pPr>
            <w:r w:rsidRPr="00691B57">
              <w:rPr>
                <w:rFonts w:ascii="Arial" w:hAnsi="Arial" w:cs="Arial"/>
              </w:rPr>
              <w:t xml:space="preserve">Impact of Scipio Africanus and </w:t>
            </w:r>
            <w:proofErr w:type="spellStart"/>
            <w:r w:rsidRPr="00691B57">
              <w:rPr>
                <w:rFonts w:ascii="Arial" w:hAnsi="Arial" w:cs="Arial"/>
              </w:rPr>
              <w:t>Fabius</w:t>
            </w:r>
            <w:proofErr w:type="spellEnd"/>
            <w:r w:rsidRPr="00691B57">
              <w:rPr>
                <w:rFonts w:ascii="Arial" w:hAnsi="Arial" w:cs="Arial"/>
              </w:rPr>
              <w:t xml:space="preserve"> Maximus</w:t>
            </w:r>
          </w:p>
        </w:tc>
      </w:tr>
      <w:tr w:rsidR="000D0B98" w:rsidRPr="006E2B3C" w:rsidTr="00AB62B7">
        <w:trPr>
          <w:trHeight w:val="20"/>
        </w:trPr>
        <w:tc>
          <w:tcPr>
            <w:tcW w:w="1856" w:type="dxa"/>
            <w:vMerge/>
          </w:tcPr>
          <w:p w:rsidR="000D0B98" w:rsidRPr="006E2B3C" w:rsidDel="00434A4E" w:rsidRDefault="000D0B98" w:rsidP="00BA6C4B">
            <w:pPr>
              <w:spacing w:before="120" w:after="120" w:line="252" w:lineRule="auto"/>
              <w:rPr>
                <w:rFonts w:ascii="Arial" w:hAnsi="Arial" w:cs="Arial"/>
              </w:rPr>
            </w:pPr>
          </w:p>
        </w:tc>
        <w:tc>
          <w:tcPr>
            <w:tcW w:w="8180" w:type="dxa"/>
          </w:tcPr>
          <w:p w:rsidR="000D0B98" w:rsidRDefault="000D0B98" w:rsidP="00691B57">
            <w:pPr>
              <w:spacing w:before="120" w:after="120" w:line="276" w:lineRule="auto"/>
              <w:rPr>
                <w:rFonts w:ascii="Arial" w:hAnsi="Arial" w:cs="Arial"/>
                <w:b/>
              </w:rPr>
            </w:pPr>
            <w:r w:rsidRPr="00A1583B">
              <w:rPr>
                <w:rFonts w:ascii="Arial" w:hAnsi="Arial" w:cs="Arial"/>
                <w:b/>
              </w:rPr>
              <w:t>The Battle of Zama (202 BC)</w:t>
            </w:r>
          </w:p>
          <w:p w:rsidR="00403DFE" w:rsidRPr="007D13E8" w:rsidRDefault="00403DFE" w:rsidP="00AB62B7">
            <w:pPr>
              <w:pStyle w:val="ListParagraph"/>
              <w:numPr>
                <w:ilvl w:val="0"/>
                <w:numId w:val="19"/>
              </w:numPr>
              <w:spacing w:before="120" w:after="120" w:line="276" w:lineRule="auto"/>
              <w:contextualSpacing w:val="0"/>
              <w:rPr>
                <w:rFonts w:ascii="Arial" w:hAnsi="Arial" w:cs="Arial"/>
                <w:b/>
              </w:rPr>
            </w:pPr>
            <w:r w:rsidRPr="00691B57">
              <w:rPr>
                <w:rFonts w:ascii="Arial" w:hAnsi="Arial" w:cs="Arial"/>
              </w:rPr>
              <w:t>Hannibal’s conference with Scipio and desire to seek peace rather than conflict</w:t>
            </w:r>
          </w:p>
          <w:p w:rsidR="000D0B98" w:rsidRDefault="000D0B98" w:rsidP="00403DFE">
            <w:pPr>
              <w:pStyle w:val="ListParagraph"/>
              <w:numPr>
                <w:ilvl w:val="0"/>
                <w:numId w:val="19"/>
              </w:numPr>
              <w:spacing w:before="120" w:after="120" w:line="276" w:lineRule="auto"/>
              <w:ind w:left="357" w:hanging="357"/>
              <w:contextualSpacing w:val="0"/>
              <w:rPr>
                <w:rFonts w:ascii="Arial" w:hAnsi="Arial" w:cs="Arial"/>
              </w:rPr>
            </w:pPr>
            <w:r w:rsidRPr="00A1583B">
              <w:rPr>
                <w:rFonts w:ascii="Arial" w:hAnsi="Arial" w:cs="Arial"/>
              </w:rPr>
              <w:t xml:space="preserve">Scipio Africanus’ </w:t>
            </w:r>
            <w:r w:rsidR="00135A28">
              <w:rPr>
                <w:rFonts w:ascii="Arial" w:hAnsi="Arial" w:cs="Arial"/>
              </w:rPr>
              <w:t xml:space="preserve">and Hannibal’s </w:t>
            </w:r>
            <w:r w:rsidRPr="00A1583B">
              <w:rPr>
                <w:rFonts w:ascii="Arial" w:hAnsi="Arial" w:cs="Arial"/>
              </w:rPr>
              <w:t>orga</w:t>
            </w:r>
            <w:r w:rsidR="00296374">
              <w:rPr>
                <w:rFonts w:ascii="Arial" w:hAnsi="Arial" w:cs="Arial"/>
              </w:rPr>
              <w:t xml:space="preserve">nisation of </w:t>
            </w:r>
            <w:r w:rsidR="00135A28">
              <w:rPr>
                <w:rFonts w:ascii="Arial" w:hAnsi="Arial" w:cs="Arial"/>
              </w:rPr>
              <w:t xml:space="preserve">their </w:t>
            </w:r>
            <w:r w:rsidR="00296374">
              <w:rPr>
                <w:rFonts w:ascii="Arial" w:hAnsi="Arial" w:cs="Arial"/>
              </w:rPr>
              <w:t>troops at Zama</w:t>
            </w:r>
          </w:p>
          <w:p w:rsidR="00F93DDD" w:rsidRPr="00BA6C4B" w:rsidRDefault="000D0B98" w:rsidP="00403DFE">
            <w:pPr>
              <w:pStyle w:val="ListParagraph"/>
              <w:numPr>
                <w:ilvl w:val="0"/>
                <w:numId w:val="19"/>
              </w:numPr>
              <w:spacing w:before="120" w:after="120" w:line="276" w:lineRule="auto"/>
              <w:ind w:left="357" w:hanging="357"/>
              <w:contextualSpacing w:val="0"/>
              <w:rPr>
                <w:rFonts w:ascii="Arial" w:hAnsi="Arial" w:cs="Arial"/>
              </w:rPr>
            </w:pPr>
            <w:r w:rsidRPr="00A1583B">
              <w:rPr>
                <w:rFonts w:ascii="Arial" w:hAnsi="Arial" w:cs="Arial"/>
              </w:rPr>
              <w:t>Scipio’s tactics</w:t>
            </w:r>
            <w:bookmarkStart w:id="1" w:name="_GoBack"/>
            <w:bookmarkEnd w:id="1"/>
            <w:r w:rsidRPr="00A1583B">
              <w:rPr>
                <w:rFonts w:ascii="Arial" w:hAnsi="Arial" w:cs="Arial"/>
              </w:rPr>
              <w:t xml:space="preserve"> to counter Hannibal</w:t>
            </w:r>
            <w:r>
              <w:rPr>
                <w:rFonts w:ascii="Arial" w:hAnsi="Arial" w:cs="Arial"/>
              </w:rPr>
              <w:t xml:space="preserve"> i</w:t>
            </w:r>
            <w:r w:rsidRPr="00A1583B">
              <w:rPr>
                <w:rFonts w:ascii="Arial" w:hAnsi="Arial" w:cs="Arial"/>
              </w:rPr>
              <w:t>ncluding tactics to neutralise Hannibal’s elephants and cavalry</w:t>
            </w:r>
          </w:p>
        </w:tc>
        <w:tc>
          <w:tcPr>
            <w:tcW w:w="2689" w:type="dxa"/>
          </w:tcPr>
          <w:p w:rsidR="00403DFE" w:rsidRDefault="00403DFE" w:rsidP="00691B57">
            <w:pPr>
              <w:spacing w:before="120" w:after="120" w:line="252" w:lineRule="auto"/>
              <w:rPr>
                <w:rFonts w:ascii="Arial" w:hAnsi="Arial" w:cs="Arial"/>
              </w:rPr>
            </w:pPr>
            <w:r w:rsidRPr="00691B57">
              <w:rPr>
                <w:rFonts w:ascii="Arial" w:hAnsi="Arial" w:cs="Arial"/>
              </w:rPr>
              <w:t xml:space="preserve">Livy </w:t>
            </w:r>
            <w:r w:rsidRPr="00691B57">
              <w:rPr>
                <w:rFonts w:ascii="Arial" w:hAnsi="Arial" w:cs="Arial"/>
                <w:i/>
              </w:rPr>
              <w:t>The History of Rome</w:t>
            </w:r>
            <w:r w:rsidRPr="00691B57">
              <w:rPr>
                <w:rFonts w:ascii="Arial" w:hAnsi="Arial" w:cs="Arial"/>
              </w:rPr>
              <w:t xml:space="preserve"> 30.29–30.31</w:t>
            </w:r>
          </w:p>
          <w:p w:rsidR="003B3551" w:rsidRDefault="003B3551" w:rsidP="00691B57">
            <w:pPr>
              <w:spacing w:before="120" w:after="120" w:line="252" w:lineRule="auto"/>
              <w:rPr>
                <w:rFonts w:ascii="Arial" w:hAnsi="Arial" w:cs="Arial"/>
              </w:rPr>
            </w:pPr>
          </w:p>
          <w:p w:rsidR="000D0B98" w:rsidRPr="00691B57" w:rsidRDefault="000D0B98" w:rsidP="00691B57">
            <w:pPr>
              <w:spacing w:before="120" w:after="120" w:line="252" w:lineRule="auto"/>
              <w:rPr>
                <w:rFonts w:ascii="Arial" w:hAnsi="Arial" w:cs="Arial"/>
              </w:rPr>
            </w:pPr>
            <w:r w:rsidRPr="00691B57">
              <w:rPr>
                <w:rFonts w:ascii="Arial" w:hAnsi="Arial" w:cs="Arial"/>
              </w:rPr>
              <w:t xml:space="preserve">Livy </w:t>
            </w:r>
            <w:r w:rsidRPr="00691B57">
              <w:rPr>
                <w:rFonts w:ascii="Arial" w:hAnsi="Arial" w:cs="Arial"/>
                <w:i/>
              </w:rPr>
              <w:t>The History of Rome</w:t>
            </w:r>
            <w:r w:rsidRPr="00691B57">
              <w:rPr>
                <w:rFonts w:ascii="Arial" w:hAnsi="Arial" w:cs="Arial"/>
              </w:rPr>
              <w:t xml:space="preserve"> 30.</w:t>
            </w:r>
            <w:r w:rsidR="00B057A0" w:rsidRPr="00691B57">
              <w:rPr>
                <w:rFonts w:ascii="Arial" w:hAnsi="Arial" w:cs="Arial"/>
              </w:rPr>
              <w:t>32</w:t>
            </w:r>
            <w:r w:rsidR="00E02E23">
              <w:rPr>
                <w:rFonts w:ascii="Arial" w:hAnsi="Arial" w:cs="Arial"/>
              </w:rPr>
              <w:t>–30.35.10</w:t>
            </w:r>
          </w:p>
        </w:tc>
        <w:tc>
          <w:tcPr>
            <w:tcW w:w="2889" w:type="dxa"/>
          </w:tcPr>
          <w:p w:rsidR="009633C7" w:rsidRPr="009633C7" w:rsidRDefault="009633C7" w:rsidP="009633C7">
            <w:pPr>
              <w:pStyle w:val="ListParagraph"/>
              <w:numPr>
                <w:ilvl w:val="0"/>
                <w:numId w:val="53"/>
              </w:numPr>
              <w:spacing w:before="120" w:after="120" w:line="252" w:lineRule="auto"/>
              <w:ind w:left="357" w:hanging="357"/>
              <w:contextualSpacing w:val="0"/>
              <w:rPr>
                <w:rFonts w:ascii="Arial" w:hAnsi="Arial" w:cs="Arial"/>
              </w:rPr>
            </w:pPr>
            <w:r w:rsidRPr="009633C7">
              <w:rPr>
                <w:rFonts w:ascii="Arial" w:hAnsi="Arial" w:cs="Arial"/>
              </w:rPr>
              <w:t>Hannibal’s character and leadership</w:t>
            </w:r>
          </w:p>
          <w:p w:rsidR="009633C7" w:rsidRDefault="009633C7" w:rsidP="009633C7">
            <w:pPr>
              <w:pStyle w:val="ListParagraph"/>
              <w:numPr>
                <w:ilvl w:val="0"/>
                <w:numId w:val="53"/>
              </w:numPr>
              <w:spacing w:before="120" w:after="120" w:line="252" w:lineRule="auto"/>
              <w:ind w:left="357" w:hanging="357"/>
              <w:contextualSpacing w:val="0"/>
              <w:rPr>
                <w:rFonts w:ascii="Arial" w:hAnsi="Arial" w:cs="Arial"/>
              </w:rPr>
            </w:pPr>
            <w:r w:rsidRPr="009633C7">
              <w:rPr>
                <w:rFonts w:ascii="Arial" w:hAnsi="Arial" w:cs="Arial"/>
              </w:rPr>
              <w:t>Scipio Africanus’ character and leadership</w:t>
            </w:r>
            <w:r w:rsidRPr="009633C7">
              <w:rPr>
                <w:rFonts w:ascii="Arial" w:hAnsi="Arial" w:cs="Arial"/>
              </w:rPr>
              <w:t xml:space="preserve"> </w:t>
            </w:r>
          </w:p>
          <w:p w:rsidR="005943EE" w:rsidRPr="00691B57" w:rsidRDefault="000D0B98" w:rsidP="009633C7">
            <w:pPr>
              <w:pStyle w:val="ListParagraph"/>
              <w:numPr>
                <w:ilvl w:val="0"/>
                <w:numId w:val="53"/>
              </w:numPr>
              <w:spacing w:before="120" w:after="120" w:line="252" w:lineRule="auto"/>
              <w:ind w:left="357" w:hanging="357"/>
              <w:contextualSpacing w:val="0"/>
              <w:rPr>
                <w:rFonts w:ascii="Arial" w:hAnsi="Arial" w:cs="Arial"/>
              </w:rPr>
            </w:pPr>
            <w:r w:rsidRPr="009633C7">
              <w:rPr>
                <w:rFonts w:ascii="Arial" w:hAnsi="Arial" w:cs="Arial"/>
              </w:rPr>
              <w:t xml:space="preserve">Reasons for Hannibal’s defeat </w:t>
            </w:r>
          </w:p>
        </w:tc>
      </w:tr>
      <w:tr w:rsidR="000D0B98" w:rsidRPr="00BE6203" w:rsidTr="00AB62B7">
        <w:trPr>
          <w:trHeight w:val="20"/>
        </w:trPr>
        <w:tc>
          <w:tcPr>
            <w:tcW w:w="1856" w:type="dxa"/>
          </w:tcPr>
          <w:p w:rsidR="000D0B98" w:rsidRPr="00BA6C4B" w:rsidRDefault="00B057A0" w:rsidP="00BA6C4B">
            <w:pPr>
              <w:spacing w:before="120" w:after="120" w:line="252" w:lineRule="auto"/>
              <w:rPr>
                <w:rFonts w:ascii="Arial" w:hAnsi="Arial" w:cs="Arial"/>
              </w:rPr>
            </w:pPr>
            <w:r>
              <w:rPr>
                <w:rFonts w:ascii="Arial" w:hAnsi="Arial" w:cs="Arial"/>
              </w:rPr>
              <w:t>The</w:t>
            </w:r>
            <w:r w:rsidR="000D0B98" w:rsidRPr="00BA6C4B">
              <w:rPr>
                <w:rFonts w:ascii="Arial" w:hAnsi="Arial" w:cs="Arial"/>
              </w:rPr>
              <w:t xml:space="preserve"> </w:t>
            </w:r>
            <w:r>
              <w:rPr>
                <w:rFonts w:ascii="Arial" w:hAnsi="Arial" w:cs="Arial"/>
              </w:rPr>
              <w:t xml:space="preserve">Carthaginian defeat </w:t>
            </w:r>
            <w:r w:rsidR="000D0B98" w:rsidRPr="00BA6C4B">
              <w:rPr>
                <w:rFonts w:ascii="Arial" w:hAnsi="Arial" w:cs="Arial"/>
              </w:rPr>
              <w:t>and its consequences for Carthage and Rome</w:t>
            </w:r>
          </w:p>
          <w:p w:rsidR="000D0B98" w:rsidRPr="00BA6C4B" w:rsidRDefault="000D0B98" w:rsidP="00BA6C4B">
            <w:pPr>
              <w:spacing w:before="120" w:after="120" w:line="252" w:lineRule="auto"/>
              <w:rPr>
                <w:rFonts w:ascii="Arial" w:hAnsi="Arial" w:cs="Arial"/>
              </w:rPr>
            </w:pPr>
            <w:r w:rsidRPr="00BA6C4B">
              <w:rPr>
                <w:rFonts w:ascii="Arial" w:hAnsi="Arial" w:cs="Arial"/>
                <w:b/>
              </w:rPr>
              <w:t>Suggested timing: 1 hour</w:t>
            </w:r>
          </w:p>
        </w:tc>
        <w:tc>
          <w:tcPr>
            <w:tcW w:w="8180" w:type="dxa"/>
          </w:tcPr>
          <w:p w:rsidR="00B64628" w:rsidRPr="00B64628" w:rsidRDefault="00B64628" w:rsidP="00691B57">
            <w:pPr>
              <w:pStyle w:val="ListParagraph"/>
              <w:numPr>
                <w:ilvl w:val="0"/>
                <w:numId w:val="19"/>
              </w:numPr>
              <w:spacing w:before="120" w:after="120" w:line="276" w:lineRule="auto"/>
              <w:ind w:left="357" w:hanging="357"/>
              <w:contextualSpacing w:val="0"/>
              <w:rPr>
                <w:rFonts w:ascii="Arial" w:hAnsi="Arial" w:cs="Arial"/>
              </w:rPr>
            </w:pPr>
            <w:r>
              <w:rPr>
                <w:rFonts w:ascii="Arial" w:hAnsi="Arial" w:cs="Arial"/>
              </w:rPr>
              <w:t xml:space="preserve">The </w:t>
            </w:r>
            <w:r w:rsidR="00B057A0">
              <w:rPr>
                <w:rFonts w:ascii="Arial" w:hAnsi="Arial" w:cs="Arial"/>
              </w:rPr>
              <w:t xml:space="preserve">Carthaginians </w:t>
            </w:r>
            <w:r w:rsidRPr="00B64628">
              <w:rPr>
                <w:rFonts w:ascii="Arial" w:hAnsi="Arial" w:cs="Arial"/>
              </w:rPr>
              <w:t>seek</w:t>
            </w:r>
            <w:r w:rsidR="00B057A0" w:rsidRPr="00B64628">
              <w:rPr>
                <w:rFonts w:ascii="Arial" w:hAnsi="Arial" w:cs="Arial"/>
              </w:rPr>
              <w:t xml:space="preserve"> peace</w:t>
            </w:r>
            <w:r w:rsidR="00B535D1" w:rsidRPr="00B64628">
              <w:rPr>
                <w:rFonts w:ascii="Arial" w:hAnsi="Arial" w:cs="Arial"/>
              </w:rPr>
              <w:t xml:space="preserve"> </w:t>
            </w:r>
          </w:p>
          <w:p w:rsidR="00B057A0" w:rsidRPr="00B64628" w:rsidRDefault="00B64628" w:rsidP="00691B57">
            <w:pPr>
              <w:pStyle w:val="ListParagraph"/>
              <w:numPr>
                <w:ilvl w:val="0"/>
                <w:numId w:val="19"/>
              </w:numPr>
              <w:spacing w:before="120" w:after="120" w:line="276" w:lineRule="auto"/>
              <w:ind w:left="357" w:hanging="357"/>
              <w:contextualSpacing w:val="0"/>
              <w:rPr>
                <w:rFonts w:ascii="Arial" w:hAnsi="Arial" w:cs="Arial"/>
              </w:rPr>
            </w:pPr>
            <w:r w:rsidRPr="00B64628">
              <w:rPr>
                <w:rFonts w:ascii="Arial" w:hAnsi="Arial" w:cs="Arial"/>
              </w:rPr>
              <w:t>The terms of the treaty dictated by Scipio</w:t>
            </w:r>
          </w:p>
          <w:p w:rsidR="000D0B98" w:rsidRPr="00BA6C4B" w:rsidRDefault="000D0B98" w:rsidP="00691B57">
            <w:pPr>
              <w:pStyle w:val="ListParagraph"/>
              <w:numPr>
                <w:ilvl w:val="0"/>
                <w:numId w:val="19"/>
              </w:numPr>
              <w:spacing w:before="120" w:after="120" w:line="276" w:lineRule="auto"/>
              <w:ind w:left="357" w:hanging="357"/>
              <w:contextualSpacing w:val="0"/>
              <w:rPr>
                <w:rFonts w:ascii="Arial" w:hAnsi="Arial" w:cs="Arial"/>
              </w:rPr>
            </w:pPr>
            <w:r w:rsidRPr="00BA6C4B">
              <w:rPr>
                <w:rFonts w:ascii="Arial" w:hAnsi="Arial" w:cs="Arial"/>
              </w:rPr>
              <w:t xml:space="preserve">Impact on Carthage: Treaty negotiations and Rome’s dominance of Carthaginian foreign policy; Hannibal’s role as </w:t>
            </w:r>
            <w:proofErr w:type="spellStart"/>
            <w:r w:rsidRPr="00BA6C4B">
              <w:rPr>
                <w:rFonts w:ascii="Arial" w:hAnsi="Arial" w:cs="Arial"/>
              </w:rPr>
              <w:t>sufete</w:t>
            </w:r>
            <w:proofErr w:type="spellEnd"/>
            <w:r w:rsidRPr="00BA6C4B">
              <w:rPr>
                <w:rFonts w:ascii="Arial" w:hAnsi="Arial" w:cs="Arial"/>
              </w:rPr>
              <w:t xml:space="preserve"> and rebuilding of Carthage; eventual destruction of Carthage and its absorption into the Roman Empire</w:t>
            </w:r>
          </w:p>
          <w:p w:rsidR="000D0B98" w:rsidRPr="00BA6C4B" w:rsidRDefault="000D0B98" w:rsidP="00691B57">
            <w:pPr>
              <w:pStyle w:val="ListParagraph"/>
              <w:numPr>
                <w:ilvl w:val="0"/>
                <w:numId w:val="19"/>
              </w:numPr>
              <w:spacing w:before="120" w:after="120" w:line="276" w:lineRule="auto"/>
              <w:ind w:left="357" w:hanging="357"/>
              <w:contextualSpacing w:val="0"/>
              <w:rPr>
                <w:rFonts w:ascii="Arial" w:hAnsi="Arial" w:cs="Arial"/>
              </w:rPr>
            </w:pPr>
            <w:r w:rsidRPr="00BA6C4B">
              <w:rPr>
                <w:rFonts w:ascii="Arial" w:hAnsi="Arial" w:cs="Arial"/>
              </w:rPr>
              <w:t xml:space="preserve">Impact on Rome: </w:t>
            </w:r>
            <w:r w:rsidRPr="009633C7">
              <w:rPr>
                <w:rFonts w:ascii="Arial" w:hAnsi="Arial" w:cs="Arial"/>
              </w:rPr>
              <w:t>militarisation of the plebeians</w:t>
            </w:r>
            <w:r w:rsidRPr="00BA6C4B">
              <w:rPr>
                <w:rFonts w:ascii="Arial" w:hAnsi="Arial" w:cs="Arial"/>
              </w:rPr>
              <w:t xml:space="preserve">; rapid expansion and development of </w:t>
            </w:r>
            <w:r w:rsidR="00E151C0" w:rsidRPr="0052061A">
              <w:rPr>
                <w:rFonts w:ascii="Arial" w:hAnsi="Arial" w:cs="Arial"/>
              </w:rPr>
              <w:t>i</w:t>
            </w:r>
            <w:r w:rsidRPr="00E151C0">
              <w:rPr>
                <w:rFonts w:ascii="Arial" w:hAnsi="Arial" w:cs="Arial"/>
              </w:rPr>
              <w:t>mperial</w:t>
            </w:r>
            <w:r w:rsidRPr="00BA6C4B">
              <w:rPr>
                <w:rFonts w:ascii="Arial" w:hAnsi="Arial" w:cs="Arial"/>
              </w:rPr>
              <w:t xml:space="preserve"> policies; conquest of Iberia and weakening of rival cities such as Tarentum and Capua</w:t>
            </w:r>
          </w:p>
        </w:tc>
        <w:tc>
          <w:tcPr>
            <w:tcW w:w="2689" w:type="dxa"/>
          </w:tcPr>
          <w:p w:rsidR="000D0B98" w:rsidRPr="00691B57" w:rsidRDefault="000D0B98" w:rsidP="00691B57">
            <w:pPr>
              <w:spacing w:before="120" w:after="120" w:line="276" w:lineRule="auto"/>
              <w:rPr>
                <w:rFonts w:ascii="Arial" w:hAnsi="Arial" w:cs="Arial"/>
              </w:rPr>
            </w:pPr>
            <w:r w:rsidRPr="00691B57">
              <w:rPr>
                <w:rFonts w:ascii="Arial" w:hAnsi="Arial" w:cs="Arial"/>
              </w:rPr>
              <w:t xml:space="preserve">Livy </w:t>
            </w:r>
            <w:r w:rsidRPr="00691B57">
              <w:rPr>
                <w:rFonts w:ascii="Arial" w:hAnsi="Arial" w:cs="Arial"/>
                <w:i/>
              </w:rPr>
              <w:t>The History of Rome</w:t>
            </w:r>
            <w:r w:rsidRPr="00691B57">
              <w:rPr>
                <w:rFonts w:ascii="Arial" w:hAnsi="Arial" w:cs="Arial"/>
              </w:rPr>
              <w:t xml:space="preserve"> 30.35</w:t>
            </w:r>
            <w:r w:rsidR="00B057A0" w:rsidRPr="00691B57">
              <w:rPr>
                <w:rFonts w:ascii="Arial" w:hAnsi="Arial" w:cs="Arial"/>
              </w:rPr>
              <w:t>.10</w:t>
            </w:r>
            <w:r w:rsidRPr="00691B57">
              <w:rPr>
                <w:rFonts w:ascii="Arial" w:hAnsi="Arial" w:cs="Arial"/>
              </w:rPr>
              <w:t>–30.36</w:t>
            </w:r>
          </w:p>
          <w:p w:rsidR="000D0B98" w:rsidRPr="00BA6C4B" w:rsidRDefault="000D0B98" w:rsidP="00691B57">
            <w:pPr>
              <w:spacing w:before="120" w:after="120" w:line="276" w:lineRule="auto"/>
              <w:rPr>
                <w:rFonts w:ascii="Arial" w:hAnsi="Arial" w:cs="Arial"/>
              </w:rPr>
            </w:pPr>
            <w:r w:rsidRPr="00691B57">
              <w:rPr>
                <w:rFonts w:ascii="Arial" w:hAnsi="Arial" w:cs="Arial"/>
              </w:rPr>
              <w:t xml:space="preserve">Polybius </w:t>
            </w:r>
            <w:r w:rsidR="00BC5285" w:rsidRPr="00691B57">
              <w:rPr>
                <w:rFonts w:ascii="Arial" w:hAnsi="Arial" w:cs="Arial"/>
                <w:i/>
              </w:rPr>
              <w:t xml:space="preserve">The Histories </w:t>
            </w:r>
            <w:r w:rsidRPr="00691B57">
              <w:rPr>
                <w:rFonts w:ascii="Arial" w:hAnsi="Arial" w:cs="Arial"/>
              </w:rPr>
              <w:t>15.19</w:t>
            </w:r>
          </w:p>
        </w:tc>
        <w:tc>
          <w:tcPr>
            <w:tcW w:w="2889" w:type="dxa"/>
          </w:tcPr>
          <w:p w:rsidR="000D0B98" w:rsidRPr="00BA6C4B" w:rsidRDefault="000D0B98" w:rsidP="00691B57">
            <w:pPr>
              <w:pStyle w:val="ListParagraph"/>
              <w:numPr>
                <w:ilvl w:val="0"/>
                <w:numId w:val="19"/>
              </w:numPr>
              <w:spacing w:before="120" w:after="120" w:line="276" w:lineRule="auto"/>
              <w:contextualSpacing w:val="0"/>
              <w:rPr>
                <w:rFonts w:ascii="Arial" w:hAnsi="Arial" w:cs="Arial"/>
              </w:rPr>
            </w:pPr>
            <w:r w:rsidRPr="00BA6C4B">
              <w:rPr>
                <w:rFonts w:ascii="Arial" w:hAnsi="Arial" w:cs="Arial"/>
              </w:rPr>
              <w:t>Impact</w:t>
            </w:r>
            <w:r>
              <w:rPr>
                <w:rFonts w:ascii="Arial" w:hAnsi="Arial" w:cs="Arial"/>
              </w:rPr>
              <w:t>/consequences</w:t>
            </w:r>
            <w:r w:rsidRPr="00BA6C4B">
              <w:rPr>
                <w:rFonts w:ascii="Arial" w:hAnsi="Arial" w:cs="Arial"/>
              </w:rPr>
              <w:t xml:space="preserve"> of the Second Punic War on Carthage and Rome</w:t>
            </w:r>
          </w:p>
        </w:tc>
      </w:tr>
      <w:tr w:rsidR="00942092" w:rsidRPr="009A53A6" w:rsidTr="00AB62B7">
        <w:trPr>
          <w:trHeight w:val="567"/>
        </w:trPr>
        <w:tc>
          <w:tcPr>
            <w:tcW w:w="1856" w:type="dxa"/>
          </w:tcPr>
          <w:p w:rsidR="00942092" w:rsidRPr="00BA6C4B" w:rsidRDefault="00942092" w:rsidP="00BA6C4B">
            <w:pPr>
              <w:spacing w:before="120" w:after="120" w:line="252" w:lineRule="auto"/>
              <w:rPr>
                <w:rFonts w:ascii="Arial" w:hAnsi="Arial" w:cs="Arial"/>
              </w:rPr>
            </w:pPr>
            <w:r w:rsidRPr="009A53A6">
              <w:rPr>
                <w:rFonts w:ascii="Arial" w:hAnsi="Arial" w:cs="Arial"/>
              </w:rPr>
              <w:t>Overview of the Second Punic War</w:t>
            </w:r>
          </w:p>
          <w:p w:rsidR="00942092" w:rsidRPr="00BA6C4B" w:rsidRDefault="00942092" w:rsidP="00BA6C4B">
            <w:pPr>
              <w:spacing w:before="120" w:after="120" w:line="252" w:lineRule="auto"/>
              <w:rPr>
                <w:rFonts w:ascii="Arial" w:hAnsi="Arial" w:cs="Arial"/>
                <w:b/>
              </w:rPr>
            </w:pPr>
            <w:r w:rsidRPr="00BA6C4B">
              <w:rPr>
                <w:rFonts w:ascii="Arial" w:hAnsi="Arial" w:cs="Arial"/>
                <w:b/>
              </w:rPr>
              <w:t xml:space="preserve">Suggested timing: </w:t>
            </w:r>
            <w:r w:rsidRPr="009A53A6">
              <w:rPr>
                <w:rFonts w:ascii="Arial" w:hAnsi="Arial" w:cs="Arial"/>
                <w:b/>
              </w:rPr>
              <w:t>2</w:t>
            </w:r>
            <w:r w:rsidRPr="00BA6C4B">
              <w:rPr>
                <w:rFonts w:ascii="Arial" w:hAnsi="Arial" w:cs="Arial"/>
                <w:b/>
              </w:rPr>
              <w:t> hour</w:t>
            </w:r>
          </w:p>
        </w:tc>
        <w:tc>
          <w:tcPr>
            <w:tcW w:w="13758" w:type="dxa"/>
            <w:gridSpan w:val="3"/>
          </w:tcPr>
          <w:p w:rsidR="00942092" w:rsidRPr="00BA6C4B" w:rsidRDefault="00942092" w:rsidP="00691B57">
            <w:pPr>
              <w:spacing w:before="120" w:after="120" w:line="276" w:lineRule="auto"/>
              <w:rPr>
                <w:rFonts w:ascii="Arial" w:hAnsi="Arial" w:cs="Arial"/>
              </w:rPr>
            </w:pPr>
            <w:r w:rsidRPr="00BA6C4B">
              <w:rPr>
                <w:rFonts w:ascii="Arial" w:hAnsi="Arial" w:cs="Arial"/>
              </w:rPr>
              <w:t>A chance to pull together the key themes of the depth study, to allow students to engage with overarching general questions about the Second Punic War, similar to the style of essay questions that they will find in the examination.</w:t>
            </w:r>
          </w:p>
        </w:tc>
      </w:tr>
    </w:tbl>
    <w:p w:rsidR="00C46603" w:rsidRPr="00E34846" w:rsidRDefault="002631E4" w:rsidP="00C46603">
      <w:pPr>
        <w:pStyle w:val="Heading2"/>
        <w:spacing w:before="0" w:after="120"/>
        <w:rPr>
          <w:rFonts w:ascii="Arial" w:hAnsi="Arial" w:cs="Arial"/>
          <w:color w:val="76923C" w:themeColor="accent3" w:themeShade="BF"/>
          <w:sz w:val="32"/>
        </w:rPr>
      </w:pPr>
      <w:r w:rsidRPr="00BA6C4B">
        <w:rPr>
          <w:rFonts w:ascii="Arial" w:hAnsi="Arial" w:cs="Arial"/>
        </w:rPr>
        <w:br w:type="page"/>
      </w:r>
      <w:bookmarkStart w:id="2" w:name="_Toc476140309"/>
      <w:r w:rsidR="00C46603" w:rsidRPr="00E34846">
        <w:rPr>
          <w:rFonts w:ascii="Arial" w:hAnsi="Arial" w:cs="Arial"/>
          <w:color w:val="76923C" w:themeColor="accent3" w:themeShade="BF"/>
          <w:sz w:val="32"/>
        </w:rPr>
        <w:t>Endorsed textbooks</w:t>
      </w:r>
      <w:bookmarkEnd w:id="2"/>
      <w:r w:rsidR="00C46603" w:rsidRPr="00E34846">
        <w:rPr>
          <w:rFonts w:ascii="Arial" w:hAnsi="Arial" w:cs="Arial"/>
          <w:color w:val="76923C" w:themeColor="accent3" w:themeShade="BF"/>
          <w:sz w:val="32"/>
        </w:rPr>
        <w:t xml:space="preserve"> from Bloomsbury</w:t>
      </w:r>
    </w:p>
    <w:p w:rsidR="00C46603" w:rsidRPr="00E34846" w:rsidRDefault="00C46603" w:rsidP="00C46603">
      <w:pPr>
        <w:pStyle w:val="NormalWeb"/>
        <w:spacing w:before="0" w:beforeAutospacing="0" w:after="0" w:afterAutospacing="0"/>
        <w:rPr>
          <w:rFonts w:ascii="Arial" w:hAnsi="Arial" w:cs="Arial"/>
          <w:color w:val="76923C" w:themeColor="accent3" w:themeShade="BF"/>
          <w:sz w:val="48"/>
          <w:szCs w:val="40"/>
        </w:rPr>
        <w:sectPr w:rsidR="00C46603" w:rsidRPr="00E34846" w:rsidSect="008F48B8">
          <w:pgSz w:w="16838" w:h="11906" w:orient="landscape"/>
          <w:pgMar w:top="1701" w:right="851" w:bottom="1134" w:left="851" w:header="709" w:footer="567" w:gutter="0"/>
          <w:cols w:space="708"/>
          <w:docGrid w:linePitch="360"/>
        </w:sectPr>
      </w:pPr>
    </w:p>
    <w:p w:rsidR="00C46603" w:rsidRPr="00E34846" w:rsidRDefault="00C46603" w:rsidP="00C46603">
      <w:pPr>
        <w:pStyle w:val="NormalWeb"/>
        <w:spacing w:before="0" w:beforeAutospacing="0" w:after="0" w:afterAutospacing="0"/>
        <w:rPr>
          <w:rFonts w:ascii="Arial" w:hAnsi="Arial" w:cs="Arial"/>
          <w:sz w:val="22"/>
          <w:szCs w:val="22"/>
        </w:rPr>
      </w:pPr>
      <w:r w:rsidRPr="00390789">
        <w:rPr>
          <w:rFonts w:ascii="Arial" w:hAnsi="Arial" w:cs="Arial"/>
          <w:noProof/>
        </w:rPr>
        <w:drawing>
          <wp:anchor distT="0" distB="0" distL="114300" distR="114300" simplePos="0" relativeHeight="251665408" behindDoc="0" locked="0" layoutInCell="1" allowOverlap="1" wp14:anchorId="19186582" wp14:editId="57FADAD5">
            <wp:simplePos x="723900" y="1495425"/>
            <wp:positionH relativeFrom="margin">
              <wp:align>right</wp:align>
            </wp:positionH>
            <wp:positionV relativeFrom="margin">
              <wp:align>top</wp:align>
            </wp:positionV>
            <wp:extent cx="1381125" cy="1381125"/>
            <wp:effectExtent l="0" t="0" r="9525" b="9525"/>
            <wp:wrapSquare wrapText="bothSides"/>
            <wp:docPr id="3" name="Picture 3" descr="https://pbs.twimg.com/profile_images/782867933534060544/Uy_3DfD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pbs.twimg.com/profile_images/782867933534060544/Uy_3DfDY.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381125" cy="1381125"/>
                    </a:xfrm>
                    <a:prstGeom prst="rect">
                      <a:avLst/>
                    </a:prstGeom>
                    <a:noFill/>
                    <a:ln>
                      <a:noFill/>
                    </a:ln>
                  </pic:spPr>
                </pic:pic>
              </a:graphicData>
            </a:graphic>
          </wp:anchor>
        </w:drawing>
      </w:r>
    </w:p>
    <w:p w:rsidR="00C46603" w:rsidRPr="00E34846" w:rsidRDefault="00C46603" w:rsidP="00C46603">
      <w:pPr>
        <w:pStyle w:val="NormalWeb"/>
        <w:spacing w:before="0" w:beforeAutospacing="0" w:after="0" w:afterAutospacing="0"/>
        <w:rPr>
          <w:rFonts w:ascii="Arial" w:hAnsi="Arial" w:cs="Arial"/>
          <w:sz w:val="22"/>
          <w:szCs w:val="22"/>
        </w:rPr>
      </w:pPr>
      <w:r w:rsidRPr="00E34846">
        <w:rPr>
          <w:rFonts w:ascii="Arial" w:hAnsi="Arial" w:cs="Arial"/>
          <w:sz w:val="22"/>
          <w:szCs w:val="22"/>
        </w:rPr>
        <w:t>Resources for OCR specification for first teaching September 2017</w:t>
      </w:r>
    </w:p>
    <w:p w:rsidR="00C46603" w:rsidRPr="00E34846" w:rsidRDefault="00C46603" w:rsidP="00C46603">
      <w:pPr>
        <w:pStyle w:val="NormalWeb"/>
        <w:spacing w:before="0" w:beforeAutospacing="0" w:after="0" w:afterAutospacing="0"/>
        <w:rPr>
          <w:rFonts w:ascii="Arial" w:hAnsi="Arial" w:cs="Arial"/>
          <w:sz w:val="16"/>
          <w:szCs w:val="22"/>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85" w:type="dxa"/>
          <w:left w:w="85" w:type="dxa"/>
          <w:bottom w:w="85" w:type="dxa"/>
          <w:right w:w="85" w:type="dxa"/>
        </w:tblCellMar>
        <w:tblLook w:val="04A0" w:firstRow="1" w:lastRow="0" w:firstColumn="1" w:lastColumn="0" w:noHBand="0" w:noVBand="1"/>
      </w:tblPr>
      <w:tblGrid>
        <w:gridCol w:w="6471"/>
        <w:gridCol w:w="6465"/>
      </w:tblGrid>
      <w:tr w:rsidR="007860C7" w:rsidRPr="00E34846" w:rsidTr="008F48B8">
        <w:tc>
          <w:tcPr>
            <w:tcW w:w="7789" w:type="dxa"/>
          </w:tcPr>
          <w:p w:rsidR="00C46603" w:rsidRPr="00E34846" w:rsidRDefault="00C46603" w:rsidP="008F48B8">
            <w:pPr>
              <w:pStyle w:val="NormalWeb"/>
              <w:spacing w:before="0" w:beforeAutospacing="0" w:after="0" w:afterAutospacing="0"/>
              <w:jc w:val="center"/>
              <w:rPr>
                <w:rFonts w:ascii="Arial" w:hAnsi="Arial" w:cs="Arial"/>
                <w:sz w:val="22"/>
                <w:szCs w:val="22"/>
              </w:rPr>
            </w:pPr>
            <w:r w:rsidRPr="00390789">
              <w:rPr>
                <w:rFonts w:ascii="Arial" w:hAnsi="Arial" w:cs="Arial"/>
                <w:noProof/>
              </w:rPr>
              <w:drawing>
                <wp:inline distT="0" distB="0" distL="0" distR="0" wp14:anchorId="4DAA0D79" wp14:editId="0FD3AA9C">
                  <wp:extent cx="1678105" cy="2160000"/>
                  <wp:effectExtent l="0" t="0" r="0" b="0"/>
                  <wp:docPr id="2" name="Picture 2" descr="OCR Ancient History GCSE Componen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OCR Ancient History GCSE Component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678105" cy="2160000"/>
                          </a:xfrm>
                          <a:prstGeom prst="rect">
                            <a:avLst/>
                          </a:prstGeom>
                          <a:noFill/>
                          <a:ln>
                            <a:noFill/>
                          </a:ln>
                        </pic:spPr>
                      </pic:pic>
                    </a:graphicData>
                  </a:graphic>
                </wp:inline>
              </w:drawing>
            </w:r>
          </w:p>
        </w:tc>
        <w:tc>
          <w:tcPr>
            <w:tcW w:w="7779" w:type="dxa"/>
          </w:tcPr>
          <w:p w:rsidR="00C46603" w:rsidRPr="00E34846" w:rsidRDefault="00C46603" w:rsidP="008F48B8">
            <w:pPr>
              <w:pStyle w:val="NormalWeb"/>
              <w:spacing w:before="0" w:beforeAutospacing="0" w:after="0" w:afterAutospacing="0"/>
              <w:jc w:val="center"/>
              <w:rPr>
                <w:rFonts w:ascii="Arial" w:hAnsi="Arial" w:cs="Arial"/>
                <w:sz w:val="22"/>
                <w:szCs w:val="22"/>
              </w:rPr>
            </w:pPr>
            <w:r w:rsidRPr="00390789">
              <w:rPr>
                <w:rFonts w:ascii="Arial" w:hAnsi="Arial" w:cs="Arial"/>
                <w:noProof/>
                <w:sz w:val="22"/>
                <w:szCs w:val="22"/>
              </w:rPr>
              <w:drawing>
                <wp:inline distT="0" distB="0" distL="0" distR="0" wp14:anchorId="4644D95F" wp14:editId="5A53DBEA">
                  <wp:extent cx="1680000" cy="2160000"/>
                  <wp:effectExtent l="0" t="0" r="0" b="0"/>
                  <wp:docPr id="1" name="Picture 1" descr="OCR Ancient History GCSE Component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CR Ancient History GCSE Component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680000" cy="2160000"/>
                          </a:xfrm>
                          <a:prstGeom prst="rect">
                            <a:avLst/>
                          </a:prstGeom>
                          <a:noFill/>
                          <a:ln>
                            <a:noFill/>
                          </a:ln>
                        </pic:spPr>
                      </pic:pic>
                    </a:graphicData>
                  </a:graphic>
                </wp:inline>
              </w:drawing>
            </w:r>
          </w:p>
        </w:tc>
      </w:tr>
      <w:tr w:rsidR="007860C7" w:rsidRPr="00E34846" w:rsidTr="008F48B8">
        <w:tc>
          <w:tcPr>
            <w:tcW w:w="7789" w:type="dxa"/>
          </w:tcPr>
          <w:p w:rsidR="00C46603" w:rsidRPr="00E34846" w:rsidRDefault="00C46603" w:rsidP="008F48B8">
            <w:pPr>
              <w:pStyle w:val="NormalWeb"/>
              <w:spacing w:before="0" w:beforeAutospacing="0" w:after="0" w:afterAutospacing="0"/>
              <w:jc w:val="center"/>
              <w:rPr>
                <w:rFonts w:ascii="Arial" w:hAnsi="Arial" w:cs="Arial"/>
                <w:sz w:val="22"/>
                <w:szCs w:val="22"/>
              </w:rPr>
            </w:pPr>
            <w:r w:rsidRPr="00E34846">
              <w:rPr>
                <w:rFonts w:ascii="Arial" w:hAnsi="Arial" w:cs="Arial"/>
                <w:sz w:val="22"/>
                <w:szCs w:val="22"/>
              </w:rPr>
              <w:t>OCR Ancient History GCSE Component 1: Greece and Persia</w:t>
            </w:r>
          </w:p>
          <w:p w:rsidR="00C46603" w:rsidRPr="00E34846" w:rsidRDefault="00C46603" w:rsidP="008F48B8">
            <w:pPr>
              <w:pStyle w:val="NormalWeb"/>
              <w:spacing w:before="0" w:beforeAutospacing="0" w:after="0" w:afterAutospacing="0"/>
              <w:jc w:val="center"/>
              <w:rPr>
                <w:rFonts w:ascii="Arial" w:hAnsi="Arial" w:cs="Arial"/>
                <w:sz w:val="22"/>
                <w:szCs w:val="22"/>
              </w:rPr>
            </w:pPr>
            <w:r w:rsidRPr="00E34846">
              <w:rPr>
                <w:rFonts w:ascii="Arial" w:hAnsi="Arial" w:cs="Arial"/>
                <w:sz w:val="22"/>
                <w:szCs w:val="22"/>
              </w:rPr>
              <w:t>Sam Baddeley, Paul Fowler, Lucy Nicholas, James Renshaw</w:t>
            </w:r>
          </w:p>
          <w:p w:rsidR="00C46603" w:rsidRPr="00E34846" w:rsidRDefault="00C46603" w:rsidP="008F48B8">
            <w:pPr>
              <w:pStyle w:val="NormalWeb"/>
              <w:spacing w:before="0" w:beforeAutospacing="0" w:after="0" w:afterAutospacing="0"/>
              <w:jc w:val="center"/>
              <w:rPr>
                <w:rFonts w:ascii="Arial" w:hAnsi="Arial" w:cs="Arial"/>
                <w:sz w:val="22"/>
                <w:szCs w:val="22"/>
              </w:rPr>
            </w:pPr>
            <w:r w:rsidRPr="00E34846">
              <w:rPr>
                <w:rFonts w:ascii="Arial" w:hAnsi="Arial" w:cs="Arial"/>
                <w:sz w:val="22"/>
                <w:szCs w:val="22"/>
              </w:rPr>
              <w:t>ISBN-13: 978-1350015173</w:t>
            </w:r>
          </w:p>
          <w:p w:rsidR="00C46603" w:rsidRPr="00E34846" w:rsidRDefault="00C46603" w:rsidP="008F48B8">
            <w:pPr>
              <w:pStyle w:val="NormalWeb"/>
              <w:spacing w:before="0" w:beforeAutospacing="0" w:after="0" w:afterAutospacing="0"/>
              <w:jc w:val="center"/>
              <w:rPr>
                <w:rFonts w:ascii="Arial" w:hAnsi="Arial" w:cs="Arial"/>
                <w:sz w:val="22"/>
                <w:szCs w:val="22"/>
              </w:rPr>
            </w:pPr>
            <w:r w:rsidRPr="00E34846">
              <w:rPr>
                <w:rFonts w:ascii="Arial" w:hAnsi="Arial" w:cs="Arial"/>
                <w:sz w:val="22"/>
                <w:szCs w:val="22"/>
              </w:rPr>
              <w:t>Released July 2017</w:t>
            </w:r>
          </w:p>
          <w:p w:rsidR="00C46603" w:rsidRPr="00E34846" w:rsidRDefault="00C46603" w:rsidP="008F48B8">
            <w:pPr>
              <w:pStyle w:val="NormalWeb"/>
              <w:spacing w:before="0" w:beforeAutospacing="0" w:after="0" w:afterAutospacing="0"/>
              <w:jc w:val="center"/>
              <w:rPr>
                <w:rFonts w:ascii="Arial" w:hAnsi="Arial" w:cs="Arial"/>
                <w:sz w:val="22"/>
                <w:szCs w:val="22"/>
              </w:rPr>
            </w:pPr>
            <w:r w:rsidRPr="00E34846">
              <w:rPr>
                <w:rFonts w:ascii="Arial" w:hAnsi="Arial" w:cs="Arial"/>
                <w:sz w:val="22"/>
                <w:szCs w:val="22"/>
              </w:rPr>
              <w:t>£14.99</w:t>
            </w:r>
          </w:p>
        </w:tc>
        <w:tc>
          <w:tcPr>
            <w:tcW w:w="7779" w:type="dxa"/>
          </w:tcPr>
          <w:p w:rsidR="00C46603" w:rsidRPr="00E34846" w:rsidRDefault="00C46603" w:rsidP="008F48B8">
            <w:pPr>
              <w:pStyle w:val="NormalWeb"/>
              <w:spacing w:before="0" w:beforeAutospacing="0" w:after="0" w:afterAutospacing="0"/>
              <w:jc w:val="center"/>
              <w:rPr>
                <w:rFonts w:ascii="Arial" w:hAnsi="Arial" w:cs="Arial"/>
                <w:sz w:val="22"/>
                <w:szCs w:val="22"/>
              </w:rPr>
            </w:pPr>
            <w:r w:rsidRPr="00E34846">
              <w:rPr>
                <w:rFonts w:ascii="Arial" w:hAnsi="Arial" w:cs="Arial"/>
                <w:sz w:val="22"/>
                <w:szCs w:val="22"/>
              </w:rPr>
              <w:t>OCR Ancient History GCSE Component 2: Rome</w:t>
            </w:r>
          </w:p>
          <w:p w:rsidR="00C46603" w:rsidRPr="00E34846" w:rsidRDefault="00C46603" w:rsidP="008F48B8">
            <w:pPr>
              <w:pStyle w:val="NormalWeb"/>
              <w:spacing w:before="0" w:beforeAutospacing="0" w:after="0" w:afterAutospacing="0"/>
              <w:jc w:val="center"/>
              <w:rPr>
                <w:rFonts w:ascii="Arial" w:hAnsi="Arial" w:cs="Arial"/>
                <w:sz w:val="22"/>
                <w:szCs w:val="22"/>
              </w:rPr>
            </w:pPr>
            <w:r w:rsidRPr="00E34846">
              <w:rPr>
                <w:rFonts w:ascii="Arial" w:hAnsi="Arial" w:cs="Arial"/>
                <w:sz w:val="22"/>
                <w:szCs w:val="22"/>
              </w:rPr>
              <w:t xml:space="preserve">Paul Fowler, Christopher </w:t>
            </w:r>
            <w:proofErr w:type="spellStart"/>
            <w:r w:rsidRPr="00E34846">
              <w:rPr>
                <w:rFonts w:ascii="Arial" w:hAnsi="Arial" w:cs="Arial"/>
                <w:sz w:val="22"/>
                <w:szCs w:val="22"/>
              </w:rPr>
              <w:t>Grocock</w:t>
            </w:r>
            <w:proofErr w:type="spellEnd"/>
            <w:r w:rsidRPr="00E34846">
              <w:rPr>
                <w:rFonts w:ascii="Arial" w:hAnsi="Arial" w:cs="Arial"/>
                <w:sz w:val="22"/>
                <w:szCs w:val="22"/>
              </w:rPr>
              <w:t>, James Melville</w:t>
            </w:r>
          </w:p>
          <w:p w:rsidR="00C46603" w:rsidRPr="00E34846" w:rsidRDefault="00C46603" w:rsidP="008F48B8">
            <w:pPr>
              <w:pStyle w:val="NormalWeb"/>
              <w:spacing w:before="0" w:beforeAutospacing="0" w:after="0" w:afterAutospacing="0"/>
              <w:jc w:val="center"/>
              <w:rPr>
                <w:rFonts w:ascii="Arial" w:hAnsi="Arial" w:cs="Arial"/>
                <w:sz w:val="22"/>
                <w:szCs w:val="22"/>
              </w:rPr>
            </w:pPr>
            <w:r w:rsidRPr="00E34846">
              <w:rPr>
                <w:rFonts w:ascii="Arial" w:hAnsi="Arial" w:cs="Arial"/>
                <w:sz w:val="22"/>
                <w:szCs w:val="22"/>
              </w:rPr>
              <w:t>ISBN-13: 978-1350015203</w:t>
            </w:r>
          </w:p>
          <w:p w:rsidR="00C46603" w:rsidRPr="00E34846" w:rsidRDefault="00C46603" w:rsidP="008F48B8">
            <w:pPr>
              <w:pStyle w:val="NormalWeb"/>
              <w:spacing w:before="0" w:beforeAutospacing="0" w:after="0" w:afterAutospacing="0"/>
              <w:jc w:val="center"/>
              <w:rPr>
                <w:rFonts w:ascii="Arial" w:hAnsi="Arial" w:cs="Arial"/>
                <w:sz w:val="22"/>
                <w:szCs w:val="22"/>
              </w:rPr>
            </w:pPr>
            <w:r w:rsidRPr="00E34846">
              <w:rPr>
                <w:rFonts w:ascii="Arial" w:hAnsi="Arial" w:cs="Arial"/>
                <w:sz w:val="22"/>
                <w:szCs w:val="22"/>
              </w:rPr>
              <w:t>Released July 2017</w:t>
            </w:r>
          </w:p>
          <w:p w:rsidR="00C46603" w:rsidRPr="00E34846" w:rsidRDefault="00C46603" w:rsidP="008F48B8">
            <w:pPr>
              <w:pStyle w:val="NormalWeb"/>
              <w:spacing w:before="0" w:beforeAutospacing="0" w:after="0" w:afterAutospacing="0"/>
              <w:jc w:val="center"/>
              <w:rPr>
                <w:rFonts w:ascii="Arial" w:hAnsi="Arial" w:cs="Arial"/>
                <w:sz w:val="22"/>
                <w:szCs w:val="22"/>
              </w:rPr>
            </w:pPr>
            <w:r w:rsidRPr="00E34846">
              <w:rPr>
                <w:rFonts w:ascii="Arial" w:hAnsi="Arial" w:cs="Arial"/>
                <w:sz w:val="22"/>
                <w:szCs w:val="22"/>
              </w:rPr>
              <w:t>£14.99</w:t>
            </w:r>
          </w:p>
        </w:tc>
      </w:tr>
      <w:tr w:rsidR="007860C7" w:rsidRPr="00E34846" w:rsidTr="008F48B8">
        <w:tc>
          <w:tcPr>
            <w:tcW w:w="7789" w:type="dxa"/>
          </w:tcPr>
          <w:p w:rsidR="00C46603" w:rsidRPr="00E34846" w:rsidRDefault="00C46603" w:rsidP="008F48B8">
            <w:pPr>
              <w:pStyle w:val="NormalWeb"/>
              <w:spacing w:before="0" w:beforeAutospacing="0" w:after="0" w:afterAutospacing="0"/>
              <w:rPr>
                <w:rFonts w:ascii="Arial" w:hAnsi="Arial" w:cs="Arial"/>
                <w:sz w:val="22"/>
                <w:szCs w:val="22"/>
              </w:rPr>
            </w:pPr>
            <w:r w:rsidRPr="00E34846">
              <w:rPr>
                <w:rFonts w:ascii="Arial" w:hAnsi="Arial" w:cs="Arial"/>
                <w:sz w:val="22"/>
                <w:szCs w:val="22"/>
              </w:rPr>
              <w:t>This textbook supports OCR's GCSE Ancient History Component 1. It covers the period study on the Persian Empire and the three optional depth studies.</w:t>
            </w:r>
          </w:p>
          <w:p w:rsidR="00C46603" w:rsidRPr="00E34846" w:rsidRDefault="00C46603" w:rsidP="008F48B8">
            <w:pPr>
              <w:pStyle w:val="NormalWeb"/>
              <w:spacing w:before="0" w:beforeAutospacing="0" w:after="0" w:afterAutospacing="0"/>
              <w:rPr>
                <w:rFonts w:ascii="Arial" w:hAnsi="Arial" w:cs="Arial"/>
                <w:sz w:val="22"/>
                <w:szCs w:val="22"/>
              </w:rPr>
            </w:pPr>
          </w:p>
        </w:tc>
        <w:tc>
          <w:tcPr>
            <w:tcW w:w="7779" w:type="dxa"/>
          </w:tcPr>
          <w:p w:rsidR="00C46603" w:rsidRPr="00E34846" w:rsidRDefault="00C46603" w:rsidP="008F48B8">
            <w:pPr>
              <w:pStyle w:val="NormalWeb"/>
              <w:spacing w:before="0" w:beforeAutospacing="0" w:after="0" w:afterAutospacing="0"/>
              <w:rPr>
                <w:rFonts w:ascii="Arial" w:hAnsi="Arial" w:cs="Arial"/>
                <w:sz w:val="22"/>
                <w:szCs w:val="22"/>
              </w:rPr>
            </w:pPr>
            <w:r w:rsidRPr="00E34846">
              <w:rPr>
                <w:rFonts w:ascii="Arial" w:hAnsi="Arial" w:cs="Arial"/>
                <w:sz w:val="22"/>
                <w:szCs w:val="22"/>
              </w:rPr>
              <w:t>This textbook supports OCR's GCSE Ancient History Component 2. It covers the longer period study on the Foundation of Rome and the three optional depth studies.</w:t>
            </w:r>
          </w:p>
        </w:tc>
      </w:tr>
      <w:tr w:rsidR="00595557" w:rsidRPr="00E34846" w:rsidTr="008F48B8">
        <w:tc>
          <w:tcPr>
            <w:tcW w:w="15568" w:type="dxa"/>
            <w:gridSpan w:val="2"/>
          </w:tcPr>
          <w:p w:rsidR="00C46603" w:rsidRPr="00E34846" w:rsidRDefault="00C46603" w:rsidP="008F48B8">
            <w:pPr>
              <w:pStyle w:val="NormalWeb"/>
              <w:spacing w:before="0" w:beforeAutospacing="0" w:after="0" w:afterAutospacing="0"/>
              <w:rPr>
                <w:rFonts w:ascii="Arial" w:hAnsi="Arial" w:cs="Arial"/>
                <w:sz w:val="22"/>
                <w:szCs w:val="22"/>
              </w:rPr>
            </w:pPr>
            <w:r w:rsidRPr="00E34846">
              <w:rPr>
                <w:rFonts w:ascii="Arial" w:hAnsi="Arial" w:cs="Arial"/>
                <w:sz w:val="22"/>
                <w:szCs w:val="22"/>
              </w:rPr>
              <w:t xml:space="preserve">These textbooks </w:t>
            </w:r>
            <w:proofErr w:type="gramStart"/>
            <w:r w:rsidRPr="00E34846">
              <w:rPr>
                <w:rFonts w:ascii="Arial" w:hAnsi="Arial" w:cs="Arial"/>
                <w:sz w:val="22"/>
                <w:szCs w:val="22"/>
              </w:rPr>
              <w:t>have been written</w:t>
            </w:r>
            <w:proofErr w:type="gramEnd"/>
            <w:r w:rsidRPr="00E34846">
              <w:rPr>
                <w:rFonts w:ascii="Arial" w:hAnsi="Arial" w:cs="Arial"/>
                <w:sz w:val="22"/>
                <w:szCs w:val="22"/>
              </w:rPr>
              <w:t xml:space="preserve"> by experts and experienced teachers in a clear and accessible narrative. Ancient sources </w:t>
            </w:r>
            <w:proofErr w:type="gramStart"/>
            <w:r w:rsidRPr="00E34846">
              <w:rPr>
                <w:rFonts w:ascii="Arial" w:hAnsi="Arial" w:cs="Arial"/>
                <w:sz w:val="22"/>
                <w:szCs w:val="22"/>
              </w:rPr>
              <w:t>are described and analysed, with supporting images</w:t>
            </w:r>
            <w:proofErr w:type="gramEnd"/>
            <w:r w:rsidRPr="00E34846">
              <w:rPr>
                <w:rFonts w:ascii="Arial" w:hAnsi="Arial" w:cs="Arial"/>
                <w:sz w:val="22"/>
                <w:szCs w:val="22"/>
              </w:rPr>
              <w:t>. Helpful features include study questions, further reading, and boxes focusing in on key people, events and terms.</w:t>
            </w:r>
          </w:p>
        </w:tc>
      </w:tr>
    </w:tbl>
    <w:p w:rsidR="00C46603" w:rsidRPr="00583099" w:rsidRDefault="00C46603" w:rsidP="00C46603">
      <w:pPr>
        <w:rPr>
          <w:rFonts w:ascii="Arial" w:hAnsi="Arial" w:cs="Arial"/>
        </w:rPr>
      </w:pPr>
    </w:p>
    <w:p w:rsidR="00C46603" w:rsidRPr="00E34846" w:rsidRDefault="00C46603" w:rsidP="00C46603">
      <w:pPr>
        <w:pStyle w:val="Heading2"/>
        <w:pageBreakBefore/>
        <w:spacing w:before="0" w:after="120" w:line="257" w:lineRule="auto"/>
        <w:rPr>
          <w:rFonts w:ascii="Arial" w:hAnsi="Arial" w:cs="Arial"/>
          <w:color w:val="76923C" w:themeColor="accent3" w:themeShade="BF"/>
          <w:sz w:val="32"/>
        </w:rPr>
      </w:pPr>
      <w:bookmarkStart w:id="3" w:name="_Toc476140310"/>
      <w:r w:rsidRPr="00E34846">
        <w:rPr>
          <w:rFonts w:ascii="Arial" w:hAnsi="Arial" w:cs="Arial"/>
          <w:color w:val="76923C" w:themeColor="accent3" w:themeShade="BF"/>
          <w:sz w:val="32"/>
        </w:rPr>
        <w:t>Suggested resources</w:t>
      </w:r>
      <w:bookmarkEnd w:id="3"/>
    </w:p>
    <w:p w:rsidR="00216036" w:rsidRPr="00583099" w:rsidRDefault="00216036" w:rsidP="00216036">
      <w:pPr>
        <w:pStyle w:val="NormalWeb"/>
        <w:spacing w:before="0" w:beforeAutospacing="0" w:after="0" w:afterAutospacing="0"/>
        <w:rPr>
          <w:rFonts w:ascii="Arial" w:hAnsi="Arial" w:cs="Arial"/>
          <w:color w:val="000000"/>
          <w:sz w:val="22"/>
          <w:szCs w:val="22"/>
        </w:rPr>
      </w:pPr>
    </w:p>
    <w:p w:rsidR="00216036" w:rsidRPr="00583099" w:rsidRDefault="00216036" w:rsidP="00216036">
      <w:pPr>
        <w:pStyle w:val="NormalWeb"/>
        <w:spacing w:before="0" w:beforeAutospacing="0" w:after="0" w:afterAutospacing="0"/>
        <w:rPr>
          <w:rFonts w:ascii="Arial" w:hAnsi="Arial" w:cs="Arial"/>
          <w:color w:val="000000"/>
          <w:sz w:val="22"/>
          <w:szCs w:val="22"/>
        </w:rPr>
      </w:pPr>
      <w:r w:rsidRPr="00583099">
        <w:rPr>
          <w:rFonts w:ascii="Arial" w:hAnsi="Arial" w:cs="Arial"/>
          <w:color w:val="000000"/>
          <w:sz w:val="22"/>
          <w:szCs w:val="22"/>
        </w:rPr>
        <w:t xml:space="preserve">There is a great deal of recent scholarship on the </w:t>
      </w:r>
      <w:r w:rsidR="00BF7F2E" w:rsidRPr="00583099">
        <w:rPr>
          <w:rFonts w:ascii="Arial" w:hAnsi="Arial" w:cs="Arial"/>
          <w:color w:val="000000"/>
          <w:sz w:val="22"/>
          <w:szCs w:val="22"/>
        </w:rPr>
        <w:t xml:space="preserve">Second Punic </w:t>
      </w:r>
      <w:proofErr w:type="gramStart"/>
      <w:r w:rsidR="00BF7F2E" w:rsidRPr="00583099">
        <w:rPr>
          <w:rFonts w:ascii="Arial" w:hAnsi="Arial" w:cs="Arial"/>
          <w:color w:val="000000"/>
          <w:sz w:val="22"/>
          <w:szCs w:val="22"/>
        </w:rPr>
        <w:t>War</w:t>
      </w:r>
      <w:r w:rsidRPr="00583099">
        <w:rPr>
          <w:rFonts w:ascii="Arial" w:hAnsi="Arial" w:cs="Arial"/>
          <w:color w:val="000000"/>
          <w:sz w:val="22"/>
          <w:szCs w:val="22"/>
        </w:rPr>
        <w:t xml:space="preserve"> which</w:t>
      </w:r>
      <w:proofErr w:type="gramEnd"/>
      <w:r w:rsidRPr="00583099">
        <w:rPr>
          <w:rFonts w:ascii="Arial" w:hAnsi="Arial" w:cs="Arial"/>
          <w:color w:val="000000"/>
          <w:sz w:val="22"/>
          <w:szCs w:val="22"/>
        </w:rPr>
        <w:t xml:space="preserve"> is accessible to the general reader.  There is also a wide range of resources available looking at specific </w:t>
      </w:r>
      <w:proofErr w:type="gramStart"/>
      <w:r w:rsidRPr="00583099">
        <w:rPr>
          <w:rFonts w:ascii="Arial" w:hAnsi="Arial" w:cs="Arial"/>
          <w:color w:val="000000"/>
          <w:sz w:val="22"/>
          <w:szCs w:val="22"/>
        </w:rPr>
        <w:t>issues which</w:t>
      </w:r>
      <w:proofErr w:type="gramEnd"/>
      <w:r w:rsidRPr="00583099">
        <w:rPr>
          <w:rFonts w:ascii="Arial" w:hAnsi="Arial" w:cs="Arial"/>
          <w:color w:val="000000"/>
          <w:sz w:val="22"/>
          <w:szCs w:val="22"/>
        </w:rPr>
        <w:t xml:space="preserve"> you may wish to access to widen your understanding.</w:t>
      </w:r>
      <w:r w:rsidR="001D3EB7">
        <w:rPr>
          <w:rFonts w:ascii="Arial" w:hAnsi="Arial" w:cs="Arial"/>
          <w:color w:val="000000"/>
          <w:sz w:val="22"/>
          <w:szCs w:val="22"/>
        </w:rPr>
        <w:t xml:space="preserve"> </w:t>
      </w:r>
      <w:r w:rsidRPr="00583099">
        <w:rPr>
          <w:rFonts w:ascii="Arial" w:hAnsi="Arial" w:cs="Arial"/>
          <w:color w:val="000000"/>
          <w:sz w:val="22"/>
          <w:szCs w:val="22"/>
        </w:rPr>
        <w:t xml:space="preserve"> </w:t>
      </w:r>
    </w:p>
    <w:p w:rsidR="00216036" w:rsidRPr="00583099" w:rsidRDefault="00216036" w:rsidP="00165FF2">
      <w:pPr>
        <w:pStyle w:val="NormalWeb"/>
        <w:spacing w:before="0" w:beforeAutospacing="0" w:after="0" w:afterAutospacing="0"/>
        <w:rPr>
          <w:rFonts w:ascii="Arial" w:hAnsi="Arial" w:cs="Arial"/>
          <w:color w:val="000000"/>
          <w:sz w:val="22"/>
          <w:szCs w:val="22"/>
        </w:rPr>
      </w:pPr>
    </w:p>
    <w:p w:rsidR="008C3733" w:rsidRPr="009B6FE0" w:rsidRDefault="008C3733" w:rsidP="008C3733">
      <w:pPr>
        <w:spacing w:after="0"/>
        <w:rPr>
          <w:rFonts w:ascii="Arial" w:hAnsi="Arial" w:cs="Arial"/>
          <w:b/>
          <w:color w:val="76923C" w:themeColor="accent3" w:themeShade="BF"/>
          <w:sz w:val="28"/>
          <w:szCs w:val="26"/>
        </w:rPr>
      </w:pPr>
      <w:r w:rsidRPr="009B6FE0">
        <w:rPr>
          <w:rFonts w:ascii="Arial" w:hAnsi="Arial" w:cs="Arial"/>
          <w:b/>
          <w:color w:val="76923C" w:themeColor="accent3" w:themeShade="BF"/>
          <w:sz w:val="28"/>
          <w:szCs w:val="26"/>
        </w:rPr>
        <w:t>Ancient Sources</w:t>
      </w:r>
    </w:p>
    <w:p w:rsidR="008C3733" w:rsidRPr="009B6FE0" w:rsidRDefault="008C3733" w:rsidP="008C3733">
      <w:pPr>
        <w:pStyle w:val="NormalWeb"/>
        <w:spacing w:before="0" w:beforeAutospacing="0" w:after="0" w:afterAutospacing="0"/>
        <w:rPr>
          <w:rFonts w:ascii="Arial" w:hAnsi="Arial" w:cs="Arial"/>
          <w:color w:val="000000"/>
          <w:sz w:val="22"/>
          <w:szCs w:val="22"/>
        </w:rPr>
      </w:pPr>
    </w:p>
    <w:p w:rsidR="008C3733" w:rsidRPr="009B6FE0" w:rsidRDefault="008C3733" w:rsidP="0052061A">
      <w:pPr>
        <w:spacing w:after="120"/>
        <w:rPr>
          <w:rFonts w:ascii="Arial" w:hAnsi="Arial" w:cs="Arial"/>
        </w:rPr>
      </w:pPr>
      <w:r w:rsidRPr="009B6FE0">
        <w:rPr>
          <w:rFonts w:ascii="Arial" w:hAnsi="Arial" w:cs="Arial"/>
        </w:rPr>
        <w:t xml:space="preserve">The prescribed sources </w:t>
      </w:r>
      <w:proofErr w:type="gramStart"/>
      <w:r w:rsidRPr="009B6FE0">
        <w:rPr>
          <w:rFonts w:ascii="Arial" w:hAnsi="Arial" w:cs="Arial"/>
        </w:rPr>
        <w:t>have all been translated</w:t>
      </w:r>
      <w:proofErr w:type="gramEnd"/>
      <w:r w:rsidRPr="009B6FE0">
        <w:rPr>
          <w:rFonts w:ascii="Arial" w:hAnsi="Arial" w:cs="Arial"/>
        </w:rPr>
        <w:t xml:space="preserve"> for you in the OCR Source booklet. However, useful notes on aspects of some of the sources </w:t>
      </w:r>
      <w:proofErr w:type="gramStart"/>
      <w:r w:rsidRPr="009B6FE0">
        <w:rPr>
          <w:rFonts w:ascii="Arial" w:hAnsi="Arial" w:cs="Arial"/>
        </w:rPr>
        <w:t>can be found</w:t>
      </w:r>
      <w:proofErr w:type="gramEnd"/>
      <w:r w:rsidRPr="009B6FE0">
        <w:rPr>
          <w:rFonts w:ascii="Arial" w:hAnsi="Arial" w:cs="Arial"/>
        </w:rPr>
        <w:t xml:space="preserve"> in the following translations:</w:t>
      </w:r>
    </w:p>
    <w:p w:rsidR="008C3733" w:rsidRPr="00583099" w:rsidRDefault="008C3733" w:rsidP="008C3733">
      <w:pPr>
        <w:pStyle w:val="NormalWeb"/>
        <w:numPr>
          <w:ilvl w:val="0"/>
          <w:numId w:val="40"/>
        </w:numPr>
        <w:spacing w:before="120" w:beforeAutospacing="0" w:after="120" w:afterAutospacing="0"/>
        <w:ind w:left="714" w:hanging="357"/>
        <w:rPr>
          <w:rFonts w:ascii="Arial" w:eastAsiaTheme="minorHAnsi" w:hAnsi="Arial" w:cs="Arial"/>
          <w:sz w:val="22"/>
          <w:szCs w:val="22"/>
          <w:lang w:eastAsia="en-US"/>
        </w:rPr>
      </w:pPr>
      <w:r w:rsidRPr="00583099">
        <w:rPr>
          <w:rFonts w:ascii="Arial" w:eastAsiaTheme="minorHAnsi" w:hAnsi="Arial" w:cs="Arial"/>
          <w:sz w:val="22"/>
          <w:szCs w:val="22"/>
          <w:lang w:eastAsia="en-US"/>
        </w:rPr>
        <w:t xml:space="preserve">Livy, </w:t>
      </w:r>
      <w:r w:rsidRPr="00583099">
        <w:rPr>
          <w:rFonts w:ascii="Arial" w:eastAsiaTheme="minorHAnsi" w:hAnsi="Arial" w:cs="Arial"/>
          <w:i/>
          <w:sz w:val="22"/>
          <w:szCs w:val="22"/>
          <w:lang w:eastAsia="en-US"/>
        </w:rPr>
        <w:t>The War with Hannibal</w:t>
      </w:r>
      <w:r w:rsidRPr="00583099">
        <w:rPr>
          <w:rFonts w:ascii="Arial" w:eastAsiaTheme="minorHAnsi" w:hAnsi="Arial" w:cs="Arial"/>
          <w:sz w:val="22"/>
          <w:szCs w:val="22"/>
          <w:lang w:eastAsia="en-US"/>
        </w:rPr>
        <w:t xml:space="preserve">, trans. Aubrey de </w:t>
      </w:r>
      <w:proofErr w:type="spellStart"/>
      <w:r w:rsidRPr="00583099">
        <w:rPr>
          <w:rFonts w:ascii="Arial" w:eastAsiaTheme="minorHAnsi" w:hAnsi="Arial" w:cs="Arial"/>
          <w:sz w:val="22"/>
          <w:szCs w:val="22"/>
          <w:lang w:eastAsia="en-US"/>
        </w:rPr>
        <w:t>Selincourt</w:t>
      </w:r>
      <w:proofErr w:type="spellEnd"/>
      <w:r w:rsidRPr="00583099">
        <w:rPr>
          <w:rFonts w:ascii="Arial" w:eastAsiaTheme="minorHAnsi" w:hAnsi="Arial" w:cs="Arial"/>
          <w:sz w:val="22"/>
          <w:szCs w:val="22"/>
          <w:lang w:eastAsia="en-US"/>
        </w:rPr>
        <w:t xml:space="preserve"> (Penguin 1965)</w:t>
      </w:r>
    </w:p>
    <w:p w:rsidR="008C3733" w:rsidRPr="00583099" w:rsidRDefault="008C3733" w:rsidP="008C3733">
      <w:pPr>
        <w:pStyle w:val="NormalWeb"/>
        <w:numPr>
          <w:ilvl w:val="0"/>
          <w:numId w:val="40"/>
        </w:numPr>
        <w:spacing w:before="120" w:beforeAutospacing="0" w:after="120" w:afterAutospacing="0"/>
        <w:ind w:left="714" w:hanging="357"/>
        <w:rPr>
          <w:rFonts w:ascii="Arial" w:eastAsiaTheme="minorHAnsi" w:hAnsi="Arial" w:cs="Arial"/>
          <w:sz w:val="22"/>
          <w:szCs w:val="22"/>
          <w:lang w:eastAsia="en-US"/>
        </w:rPr>
      </w:pPr>
      <w:r w:rsidRPr="00583099">
        <w:rPr>
          <w:rFonts w:ascii="Arial" w:eastAsiaTheme="minorHAnsi" w:hAnsi="Arial" w:cs="Arial"/>
          <w:sz w:val="22"/>
          <w:szCs w:val="22"/>
          <w:lang w:eastAsia="en-US"/>
        </w:rPr>
        <w:t xml:space="preserve">Livy, </w:t>
      </w:r>
      <w:r w:rsidRPr="00583099">
        <w:rPr>
          <w:rFonts w:ascii="Arial" w:eastAsiaTheme="minorHAnsi" w:hAnsi="Arial" w:cs="Arial"/>
          <w:i/>
          <w:sz w:val="22"/>
          <w:szCs w:val="22"/>
          <w:lang w:eastAsia="en-US"/>
        </w:rPr>
        <w:t>Hannibal’s War</w:t>
      </w:r>
      <w:r w:rsidRPr="00583099">
        <w:rPr>
          <w:rFonts w:ascii="Arial" w:eastAsiaTheme="minorHAnsi" w:hAnsi="Arial" w:cs="Arial"/>
          <w:sz w:val="22"/>
          <w:szCs w:val="22"/>
          <w:lang w:eastAsia="en-US"/>
        </w:rPr>
        <w:t>, trans. J.C Yardley (Oxford University Press, 2009)</w:t>
      </w:r>
    </w:p>
    <w:p w:rsidR="008C3733" w:rsidRPr="00583099" w:rsidRDefault="008C3733" w:rsidP="008C3733">
      <w:pPr>
        <w:pStyle w:val="NormalWeb"/>
        <w:numPr>
          <w:ilvl w:val="0"/>
          <w:numId w:val="40"/>
        </w:numPr>
        <w:spacing w:before="120" w:beforeAutospacing="0" w:after="120" w:afterAutospacing="0"/>
        <w:ind w:left="714" w:hanging="357"/>
        <w:rPr>
          <w:rFonts w:ascii="Arial" w:eastAsiaTheme="minorHAnsi" w:hAnsi="Arial" w:cs="Arial"/>
          <w:sz w:val="22"/>
          <w:szCs w:val="22"/>
          <w:lang w:eastAsia="en-US"/>
        </w:rPr>
      </w:pPr>
      <w:r w:rsidRPr="00583099">
        <w:rPr>
          <w:rFonts w:ascii="Arial" w:eastAsiaTheme="minorHAnsi" w:hAnsi="Arial" w:cs="Arial"/>
          <w:sz w:val="22"/>
          <w:szCs w:val="22"/>
          <w:lang w:eastAsia="en-US"/>
        </w:rPr>
        <w:t xml:space="preserve">Polybius, </w:t>
      </w:r>
      <w:r w:rsidRPr="00583099">
        <w:rPr>
          <w:rFonts w:ascii="Arial" w:eastAsiaTheme="minorHAnsi" w:hAnsi="Arial" w:cs="Arial"/>
          <w:i/>
          <w:sz w:val="22"/>
          <w:szCs w:val="22"/>
          <w:lang w:eastAsia="en-US"/>
        </w:rPr>
        <w:t>The Rise of the Roman Empire</w:t>
      </w:r>
      <w:r w:rsidRPr="00583099">
        <w:rPr>
          <w:rFonts w:ascii="Arial" w:eastAsiaTheme="minorHAnsi" w:hAnsi="Arial" w:cs="Arial"/>
          <w:sz w:val="22"/>
          <w:szCs w:val="22"/>
          <w:lang w:eastAsia="en-US"/>
        </w:rPr>
        <w:t>, trans. Ian Scott-</w:t>
      </w:r>
      <w:proofErr w:type="spellStart"/>
      <w:r w:rsidRPr="00583099">
        <w:rPr>
          <w:rFonts w:ascii="Arial" w:eastAsiaTheme="minorHAnsi" w:hAnsi="Arial" w:cs="Arial"/>
          <w:sz w:val="22"/>
          <w:szCs w:val="22"/>
          <w:lang w:eastAsia="en-US"/>
        </w:rPr>
        <w:t>Kilvert</w:t>
      </w:r>
      <w:proofErr w:type="spellEnd"/>
      <w:r w:rsidRPr="00583099">
        <w:rPr>
          <w:rFonts w:ascii="Arial" w:eastAsiaTheme="minorHAnsi" w:hAnsi="Arial" w:cs="Arial"/>
          <w:sz w:val="22"/>
          <w:szCs w:val="22"/>
          <w:lang w:eastAsia="en-US"/>
        </w:rPr>
        <w:t xml:space="preserve"> (Penguin, 1979)</w:t>
      </w:r>
    </w:p>
    <w:p w:rsidR="008C3733" w:rsidRDefault="008C3733" w:rsidP="008C3733">
      <w:pPr>
        <w:pStyle w:val="NormalWeb"/>
        <w:numPr>
          <w:ilvl w:val="0"/>
          <w:numId w:val="40"/>
        </w:numPr>
        <w:spacing w:before="120" w:beforeAutospacing="0" w:after="120" w:afterAutospacing="0"/>
        <w:ind w:left="714" w:hanging="357"/>
        <w:rPr>
          <w:rFonts w:ascii="Arial" w:eastAsiaTheme="minorHAnsi" w:hAnsi="Arial" w:cs="Arial"/>
          <w:sz w:val="22"/>
          <w:szCs w:val="22"/>
          <w:lang w:eastAsia="en-US"/>
        </w:rPr>
      </w:pPr>
      <w:r w:rsidRPr="00583099">
        <w:rPr>
          <w:rFonts w:ascii="Arial" w:eastAsiaTheme="minorHAnsi" w:hAnsi="Arial" w:cs="Arial"/>
          <w:sz w:val="22"/>
          <w:szCs w:val="22"/>
          <w:lang w:eastAsia="en-US"/>
        </w:rPr>
        <w:t xml:space="preserve">Polybius, </w:t>
      </w:r>
      <w:r w:rsidRPr="00583099">
        <w:rPr>
          <w:rFonts w:ascii="Arial" w:eastAsiaTheme="minorHAnsi" w:hAnsi="Arial" w:cs="Arial"/>
          <w:i/>
          <w:sz w:val="22"/>
          <w:szCs w:val="22"/>
          <w:lang w:eastAsia="en-US"/>
        </w:rPr>
        <w:t>The Histories</w:t>
      </w:r>
      <w:r w:rsidRPr="00583099">
        <w:rPr>
          <w:rFonts w:ascii="Arial" w:eastAsiaTheme="minorHAnsi" w:hAnsi="Arial" w:cs="Arial"/>
          <w:sz w:val="22"/>
          <w:szCs w:val="22"/>
          <w:lang w:eastAsia="en-US"/>
        </w:rPr>
        <w:t>, trans. Robin Waterfield (Oxford University Press, 2010)</w:t>
      </w:r>
    </w:p>
    <w:p w:rsidR="008C3733" w:rsidRDefault="008C3733" w:rsidP="008C3733">
      <w:pPr>
        <w:pStyle w:val="NormalWeb"/>
        <w:spacing w:before="0" w:beforeAutospacing="0" w:after="0" w:afterAutospacing="0"/>
        <w:rPr>
          <w:rFonts w:ascii="Arial" w:hAnsi="Arial" w:cs="Arial"/>
          <w:color w:val="000000"/>
          <w:sz w:val="22"/>
          <w:szCs w:val="22"/>
        </w:rPr>
      </w:pPr>
    </w:p>
    <w:p w:rsidR="008C3733" w:rsidRDefault="008C3733" w:rsidP="0052061A">
      <w:pPr>
        <w:pStyle w:val="NormalWeb"/>
        <w:spacing w:before="0" w:beforeAutospacing="0" w:after="120" w:afterAutospacing="0"/>
        <w:rPr>
          <w:rFonts w:ascii="Arial" w:hAnsi="Arial" w:cs="Arial"/>
          <w:color w:val="000000"/>
          <w:sz w:val="22"/>
          <w:szCs w:val="22"/>
        </w:rPr>
      </w:pPr>
      <w:r>
        <w:rPr>
          <w:rFonts w:ascii="Arial" w:hAnsi="Arial" w:cs="Arial"/>
          <w:color w:val="000000"/>
          <w:sz w:val="22"/>
          <w:szCs w:val="22"/>
        </w:rPr>
        <w:t xml:space="preserve">Other ancient sources covering the Second Punic War </w:t>
      </w:r>
      <w:proofErr w:type="gramStart"/>
      <w:r>
        <w:rPr>
          <w:rFonts w:ascii="Arial" w:hAnsi="Arial" w:cs="Arial"/>
          <w:color w:val="000000"/>
          <w:sz w:val="22"/>
          <w:szCs w:val="22"/>
        </w:rPr>
        <w:t>can be found</w:t>
      </w:r>
      <w:proofErr w:type="gramEnd"/>
      <w:r>
        <w:rPr>
          <w:rFonts w:ascii="Arial" w:hAnsi="Arial" w:cs="Arial"/>
          <w:color w:val="000000"/>
          <w:sz w:val="22"/>
          <w:szCs w:val="22"/>
        </w:rPr>
        <w:t xml:space="preserve"> in the following editions:</w:t>
      </w:r>
    </w:p>
    <w:p w:rsidR="008C3733" w:rsidRPr="00583099" w:rsidRDefault="008C3733" w:rsidP="00AC4922">
      <w:pPr>
        <w:pStyle w:val="ListParagraph"/>
        <w:numPr>
          <w:ilvl w:val="0"/>
          <w:numId w:val="43"/>
        </w:numPr>
        <w:shd w:val="clear" w:color="auto" w:fill="FFFFFF"/>
        <w:spacing w:before="120" w:after="120" w:line="240" w:lineRule="auto"/>
        <w:ind w:left="714" w:hanging="357"/>
        <w:contextualSpacing w:val="0"/>
        <w:rPr>
          <w:rFonts w:ascii="Arial" w:hAnsi="Arial" w:cs="Arial"/>
          <w:color w:val="111111"/>
        </w:rPr>
      </w:pPr>
      <w:r w:rsidRPr="00583099">
        <w:rPr>
          <w:rFonts w:ascii="Arial" w:hAnsi="Arial" w:cs="Arial"/>
          <w:color w:val="111111"/>
        </w:rPr>
        <w:t xml:space="preserve">Ronald Mellor, </w:t>
      </w:r>
      <w:r w:rsidRPr="00583099">
        <w:rPr>
          <w:rFonts w:ascii="Arial" w:hAnsi="Arial" w:cs="Arial"/>
          <w:i/>
          <w:color w:val="111111"/>
        </w:rPr>
        <w:t>The Historians of Ancient Rome: An Anthology of the Major Writings</w:t>
      </w:r>
      <w:r w:rsidRPr="00583099">
        <w:rPr>
          <w:rFonts w:ascii="Arial" w:hAnsi="Arial" w:cs="Arial"/>
          <w:color w:val="111111"/>
        </w:rPr>
        <w:t xml:space="preserve"> (3</w:t>
      </w:r>
      <w:r w:rsidRPr="00583099">
        <w:rPr>
          <w:rFonts w:ascii="Arial" w:hAnsi="Arial" w:cs="Arial"/>
          <w:color w:val="111111"/>
          <w:vertAlign w:val="superscript"/>
        </w:rPr>
        <w:t>rd</w:t>
      </w:r>
      <w:r w:rsidRPr="00583099">
        <w:rPr>
          <w:rFonts w:ascii="Arial" w:hAnsi="Arial" w:cs="Arial"/>
          <w:color w:val="111111"/>
        </w:rPr>
        <w:t xml:space="preserve"> edition, Routledge, 2012) ISBN 978-0415527163</w:t>
      </w:r>
    </w:p>
    <w:p w:rsidR="008C3733" w:rsidRPr="00583099" w:rsidRDefault="008C3733" w:rsidP="00AC4922">
      <w:pPr>
        <w:pStyle w:val="ListParagraph"/>
        <w:numPr>
          <w:ilvl w:val="0"/>
          <w:numId w:val="43"/>
        </w:numPr>
        <w:shd w:val="clear" w:color="auto" w:fill="FFFFFF"/>
        <w:spacing w:before="120" w:after="120" w:line="240" w:lineRule="auto"/>
        <w:ind w:left="714" w:hanging="357"/>
        <w:contextualSpacing w:val="0"/>
        <w:rPr>
          <w:rFonts w:ascii="Arial" w:hAnsi="Arial" w:cs="Arial"/>
          <w:color w:val="111111"/>
        </w:rPr>
      </w:pPr>
      <w:r w:rsidRPr="00583099">
        <w:rPr>
          <w:rFonts w:ascii="Arial" w:hAnsi="Arial" w:cs="Arial"/>
          <w:color w:val="111111"/>
        </w:rPr>
        <w:t xml:space="preserve">Cornelius Nepos, </w:t>
      </w:r>
      <w:r w:rsidRPr="00583099">
        <w:rPr>
          <w:rFonts w:ascii="Arial" w:hAnsi="Arial" w:cs="Arial"/>
          <w:i/>
          <w:color w:val="111111"/>
        </w:rPr>
        <w:t>The Book on the Great Generals of Foreign Nations</w:t>
      </w:r>
      <w:r w:rsidRPr="00583099">
        <w:rPr>
          <w:rFonts w:ascii="Arial" w:hAnsi="Arial" w:cs="Arial"/>
          <w:color w:val="111111"/>
        </w:rPr>
        <w:t xml:space="preserve"> (trans. J C Rolfe (Harvard University Press, 1929)  ISBN 978-0674995147</w:t>
      </w:r>
    </w:p>
    <w:p w:rsidR="008C3733" w:rsidRPr="00583099" w:rsidRDefault="008C3733" w:rsidP="008C3733">
      <w:pPr>
        <w:pStyle w:val="NormalWeb"/>
        <w:spacing w:before="0" w:beforeAutospacing="0" w:after="0" w:afterAutospacing="0"/>
        <w:rPr>
          <w:rFonts w:ascii="Arial" w:hAnsi="Arial" w:cs="Arial"/>
          <w:color w:val="000000"/>
          <w:sz w:val="22"/>
          <w:szCs w:val="22"/>
        </w:rPr>
      </w:pPr>
    </w:p>
    <w:p w:rsidR="00216036" w:rsidRPr="00583099" w:rsidRDefault="0044090C" w:rsidP="00583099">
      <w:pPr>
        <w:spacing w:after="0"/>
        <w:rPr>
          <w:rFonts w:ascii="Arial" w:hAnsi="Arial" w:cs="Arial"/>
          <w:b/>
          <w:color w:val="76923C" w:themeColor="accent3" w:themeShade="BF"/>
          <w:sz w:val="28"/>
          <w:szCs w:val="26"/>
        </w:rPr>
      </w:pPr>
      <w:r>
        <w:rPr>
          <w:rFonts w:ascii="Arial" w:hAnsi="Arial" w:cs="Arial"/>
          <w:b/>
          <w:color w:val="76923C" w:themeColor="accent3" w:themeShade="BF"/>
          <w:sz w:val="28"/>
          <w:szCs w:val="26"/>
        </w:rPr>
        <w:t>Books</w:t>
      </w:r>
    </w:p>
    <w:p w:rsidR="00BF7F2E" w:rsidRPr="00583099" w:rsidRDefault="00BF7F2E" w:rsidP="00BF7F2E">
      <w:pPr>
        <w:pStyle w:val="NormalWeb"/>
        <w:spacing w:before="0" w:beforeAutospacing="0" w:after="0" w:afterAutospacing="0"/>
        <w:rPr>
          <w:rFonts w:ascii="Arial" w:hAnsi="Arial" w:cs="Arial"/>
          <w:color w:val="000000"/>
          <w:sz w:val="22"/>
          <w:szCs w:val="22"/>
        </w:rPr>
      </w:pPr>
    </w:p>
    <w:p w:rsidR="00886CBB" w:rsidRPr="00D1364E" w:rsidRDefault="00886CBB" w:rsidP="0044090C">
      <w:pPr>
        <w:shd w:val="clear" w:color="auto" w:fill="FFFFFF"/>
        <w:spacing w:after="0" w:line="285" w:lineRule="atLeast"/>
        <w:rPr>
          <w:rFonts w:ascii="Arial" w:hAnsi="Arial" w:cs="Arial"/>
          <w:color w:val="111111"/>
        </w:rPr>
      </w:pPr>
      <w:r w:rsidRPr="00D1364E">
        <w:rPr>
          <w:rStyle w:val="a-size-small"/>
          <w:rFonts w:ascii="Arial" w:hAnsi="Arial" w:cs="Arial"/>
          <w:color w:val="111111"/>
        </w:rPr>
        <w:t xml:space="preserve">Nigel </w:t>
      </w:r>
      <w:proofErr w:type="spellStart"/>
      <w:r w:rsidRPr="00583099">
        <w:rPr>
          <w:rStyle w:val="a-size-small"/>
          <w:rFonts w:ascii="Arial" w:hAnsi="Arial" w:cs="Arial"/>
          <w:color w:val="111111"/>
        </w:rPr>
        <w:t>Bagnell</w:t>
      </w:r>
      <w:proofErr w:type="spellEnd"/>
      <w:r w:rsidRPr="00583099">
        <w:rPr>
          <w:rStyle w:val="a-size-small"/>
          <w:rFonts w:ascii="Arial" w:hAnsi="Arial" w:cs="Arial"/>
          <w:color w:val="111111"/>
        </w:rPr>
        <w:t xml:space="preserve">, </w:t>
      </w:r>
      <w:proofErr w:type="gramStart"/>
      <w:r w:rsidRPr="00583099">
        <w:rPr>
          <w:rStyle w:val="a-size-small"/>
          <w:rFonts w:ascii="Arial" w:hAnsi="Arial" w:cs="Arial"/>
          <w:i/>
          <w:color w:val="111111"/>
        </w:rPr>
        <w:t>The</w:t>
      </w:r>
      <w:proofErr w:type="gramEnd"/>
      <w:r w:rsidRPr="00583099">
        <w:rPr>
          <w:rStyle w:val="a-size-small"/>
          <w:rFonts w:ascii="Arial" w:hAnsi="Arial" w:cs="Arial"/>
          <w:i/>
          <w:color w:val="111111"/>
        </w:rPr>
        <w:t xml:space="preserve"> Punic Wars: Rome, Carthage and the Struggle for the Mediterranean</w:t>
      </w:r>
      <w:r w:rsidRPr="00583099">
        <w:rPr>
          <w:rStyle w:val="a-size-small"/>
          <w:rFonts w:ascii="Arial" w:hAnsi="Arial" w:cs="Arial"/>
          <w:color w:val="111111"/>
        </w:rPr>
        <w:t xml:space="preserve"> (</w:t>
      </w:r>
      <w:r w:rsidRPr="00184D06">
        <w:rPr>
          <w:rStyle w:val="a-size-small"/>
          <w:rFonts w:ascii="Arial" w:hAnsi="Arial" w:cs="Arial"/>
          <w:color w:val="111111"/>
        </w:rPr>
        <w:t>Thomas Dunne</w:t>
      </w:r>
      <w:r>
        <w:rPr>
          <w:rStyle w:val="a-size-small"/>
          <w:rFonts w:ascii="Arial" w:hAnsi="Arial" w:cs="Arial"/>
          <w:color w:val="111111"/>
        </w:rPr>
        <w:t xml:space="preserve">, </w:t>
      </w:r>
      <w:r w:rsidRPr="00583099">
        <w:rPr>
          <w:rStyle w:val="a-size-small"/>
          <w:rFonts w:ascii="Arial" w:hAnsi="Arial" w:cs="Arial"/>
          <w:color w:val="111111"/>
        </w:rPr>
        <w:t>1999)</w:t>
      </w:r>
      <w:r w:rsidRPr="00583099">
        <w:rPr>
          <w:rFonts w:ascii="Arial" w:hAnsi="Arial" w:cs="Arial"/>
          <w:color w:val="111111"/>
        </w:rPr>
        <w:t xml:space="preserve"> </w:t>
      </w:r>
      <w:r w:rsidRPr="00D1364E">
        <w:rPr>
          <w:rFonts w:ascii="Arial" w:hAnsi="Arial" w:cs="Arial"/>
          <w:color w:val="111111"/>
        </w:rPr>
        <w:t xml:space="preserve">ISBN </w:t>
      </w:r>
      <w:r w:rsidRPr="00583099">
        <w:rPr>
          <w:rFonts w:ascii="Arial" w:hAnsi="Arial" w:cs="Arial"/>
          <w:color w:val="111111"/>
        </w:rPr>
        <w:t>978</w:t>
      </w:r>
      <w:r>
        <w:rPr>
          <w:rFonts w:ascii="Arial" w:hAnsi="Arial" w:cs="Arial"/>
          <w:color w:val="111111"/>
        </w:rPr>
        <w:t>-</w:t>
      </w:r>
      <w:r w:rsidRPr="00583099">
        <w:rPr>
          <w:rFonts w:ascii="Arial" w:hAnsi="Arial" w:cs="Arial"/>
          <w:color w:val="111111"/>
        </w:rPr>
        <w:t>0312342142</w:t>
      </w:r>
    </w:p>
    <w:p w:rsidR="00886CBB" w:rsidRPr="00583099" w:rsidRDefault="00886CBB" w:rsidP="0044090C">
      <w:pPr>
        <w:shd w:val="clear" w:color="auto" w:fill="FFFFFF"/>
        <w:spacing w:after="0" w:line="285" w:lineRule="atLeast"/>
        <w:rPr>
          <w:rStyle w:val="a-size-small"/>
          <w:rFonts w:ascii="Arial" w:hAnsi="Arial" w:cs="Arial"/>
          <w:color w:val="111111"/>
        </w:rPr>
      </w:pPr>
    </w:p>
    <w:p w:rsidR="00886CBB" w:rsidRPr="00D1364E" w:rsidRDefault="00886CBB" w:rsidP="0044090C">
      <w:pPr>
        <w:shd w:val="clear" w:color="auto" w:fill="FFFFFF"/>
        <w:spacing w:after="0" w:line="285" w:lineRule="atLeast"/>
        <w:rPr>
          <w:rFonts w:ascii="Arial" w:hAnsi="Arial" w:cs="Arial"/>
          <w:color w:val="111111"/>
        </w:rPr>
      </w:pPr>
      <w:r w:rsidRPr="00D1364E">
        <w:rPr>
          <w:rStyle w:val="a-size-small"/>
          <w:rFonts w:ascii="Arial" w:hAnsi="Arial" w:cs="Arial"/>
          <w:color w:val="111111"/>
        </w:rPr>
        <w:t xml:space="preserve">Nigel </w:t>
      </w:r>
      <w:proofErr w:type="spellStart"/>
      <w:r w:rsidRPr="00583099">
        <w:rPr>
          <w:rStyle w:val="a-size-small"/>
          <w:rFonts w:ascii="Arial" w:hAnsi="Arial" w:cs="Arial"/>
          <w:color w:val="111111"/>
        </w:rPr>
        <w:t>Bagnall</w:t>
      </w:r>
      <w:proofErr w:type="spellEnd"/>
      <w:r w:rsidRPr="00583099">
        <w:rPr>
          <w:rStyle w:val="a-size-small"/>
          <w:rFonts w:ascii="Arial" w:hAnsi="Arial" w:cs="Arial"/>
          <w:color w:val="111111"/>
        </w:rPr>
        <w:t xml:space="preserve">, </w:t>
      </w:r>
      <w:r w:rsidRPr="00583099">
        <w:rPr>
          <w:rStyle w:val="a-size-small"/>
          <w:rFonts w:ascii="Arial" w:hAnsi="Arial" w:cs="Arial"/>
          <w:i/>
          <w:color w:val="111111"/>
        </w:rPr>
        <w:t>Essential Histories: The Punic Wars 264–146 BC</w:t>
      </w:r>
      <w:r w:rsidRPr="00583099">
        <w:rPr>
          <w:rStyle w:val="a-size-small"/>
          <w:rFonts w:ascii="Arial" w:hAnsi="Arial" w:cs="Arial"/>
          <w:color w:val="111111"/>
        </w:rPr>
        <w:t xml:space="preserve"> (</w:t>
      </w:r>
      <w:r w:rsidRPr="00D1364E">
        <w:rPr>
          <w:rStyle w:val="a-size-small"/>
          <w:rFonts w:ascii="Arial" w:hAnsi="Arial" w:cs="Arial"/>
          <w:color w:val="111111"/>
        </w:rPr>
        <w:t xml:space="preserve">Osprey Publishing </w:t>
      </w:r>
      <w:r w:rsidRPr="00583099">
        <w:rPr>
          <w:rStyle w:val="a-size-small"/>
          <w:rFonts w:ascii="Arial" w:hAnsi="Arial" w:cs="Arial"/>
          <w:color w:val="111111"/>
        </w:rPr>
        <w:t>2002)</w:t>
      </w:r>
      <w:r w:rsidRPr="00583099">
        <w:rPr>
          <w:rFonts w:ascii="Arial" w:hAnsi="Arial" w:cs="Arial"/>
          <w:color w:val="111111"/>
        </w:rPr>
        <w:t xml:space="preserve"> ISBN 978-1841763552 </w:t>
      </w:r>
    </w:p>
    <w:p w:rsidR="0044090C" w:rsidRDefault="0044090C" w:rsidP="00EE4784">
      <w:pPr>
        <w:autoSpaceDE w:val="0"/>
        <w:autoSpaceDN w:val="0"/>
        <w:adjustRightInd w:val="0"/>
        <w:spacing w:after="0" w:line="240" w:lineRule="auto"/>
        <w:rPr>
          <w:rFonts w:ascii="Arial" w:hAnsi="Arial" w:cs="Arial"/>
        </w:rPr>
      </w:pPr>
    </w:p>
    <w:p w:rsidR="0044090C" w:rsidRPr="00EE4784" w:rsidRDefault="0044090C" w:rsidP="00EE4784">
      <w:pPr>
        <w:autoSpaceDE w:val="0"/>
        <w:autoSpaceDN w:val="0"/>
        <w:adjustRightInd w:val="0"/>
        <w:spacing w:after="0" w:line="240" w:lineRule="auto"/>
        <w:rPr>
          <w:rFonts w:ascii="Arial" w:hAnsi="Arial" w:cs="Arial"/>
        </w:rPr>
      </w:pPr>
      <w:r w:rsidRPr="00EE4784">
        <w:rPr>
          <w:rFonts w:ascii="Arial" w:hAnsi="Arial" w:cs="Arial"/>
        </w:rPr>
        <w:t xml:space="preserve">M Cary &amp; H. H. </w:t>
      </w:r>
      <w:proofErr w:type="spellStart"/>
      <w:r w:rsidRPr="00EE4784">
        <w:rPr>
          <w:rFonts w:ascii="Arial" w:hAnsi="Arial" w:cs="Arial"/>
        </w:rPr>
        <w:t>Scullard</w:t>
      </w:r>
      <w:proofErr w:type="spellEnd"/>
      <w:r w:rsidRPr="00EE4784">
        <w:rPr>
          <w:rFonts w:ascii="Arial" w:hAnsi="Arial" w:cs="Arial"/>
        </w:rPr>
        <w:t xml:space="preserve">, </w:t>
      </w:r>
      <w:r w:rsidRPr="00EE4784">
        <w:rPr>
          <w:rFonts w:ascii="Arial" w:hAnsi="Arial" w:cs="Arial"/>
          <w:i/>
          <w:iCs/>
        </w:rPr>
        <w:t xml:space="preserve">A History of Rome </w:t>
      </w:r>
      <w:r w:rsidRPr="00EE4784">
        <w:rPr>
          <w:rFonts w:ascii="Arial" w:hAnsi="Arial" w:cs="Arial"/>
        </w:rPr>
        <w:t xml:space="preserve">(Palgrave Macmillan, 1980), </w:t>
      </w:r>
      <w:proofErr w:type="gramStart"/>
      <w:r w:rsidRPr="00EE4784">
        <w:rPr>
          <w:rFonts w:ascii="Arial" w:hAnsi="Arial" w:cs="Arial"/>
        </w:rPr>
        <w:t>3rd</w:t>
      </w:r>
      <w:proofErr w:type="gramEnd"/>
      <w:r w:rsidRPr="00EE4784">
        <w:rPr>
          <w:rFonts w:ascii="Arial" w:hAnsi="Arial" w:cs="Arial"/>
        </w:rPr>
        <w:t xml:space="preserve"> ed., pp.124–37. ISBN 978-0333278307</w:t>
      </w:r>
    </w:p>
    <w:p w:rsidR="00886CBB" w:rsidRPr="00583099" w:rsidRDefault="00886CBB" w:rsidP="0044090C">
      <w:pPr>
        <w:shd w:val="clear" w:color="auto" w:fill="FFFFFF"/>
        <w:spacing w:after="0" w:line="285" w:lineRule="atLeast"/>
        <w:rPr>
          <w:rStyle w:val="a-size-small"/>
          <w:rFonts w:ascii="Arial" w:hAnsi="Arial" w:cs="Arial"/>
          <w:color w:val="111111"/>
        </w:rPr>
      </w:pPr>
    </w:p>
    <w:p w:rsidR="00886CBB" w:rsidRPr="00D1364E" w:rsidRDefault="00886CBB" w:rsidP="0044090C">
      <w:pPr>
        <w:shd w:val="clear" w:color="auto" w:fill="FFFFFF"/>
        <w:spacing w:after="0" w:line="285" w:lineRule="atLeast"/>
        <w:rPr>
          <w:rFonts w:ascii="Arial" w:hAnsi="Arial" w:cs="Arial"/>
          <w:color w:val="111111"/>
        </w:rPr>
      </w:pPr>
      <w:r w:rsidRPr="00D1364E">
        <w:rPr>
          <w:rFonts w:ascii="Arial" w:hAnsi="Arial" w:cs="Arial"/>
          <w:color w:val="111111"/>
        </w:rPr>
        <w:t xml:space="preserve">Brian </w:t>
      </w:r>
      <w:proofErr w:type="spellStart"/>
      <w:r w:rsidRPr="00D1364E">
        <w:rPr>
          <w:rFonts w:ascii="Arial" w:hAnsi="Arial" w:cs="Arial"/>
          <w:color w:val="111111"/>
        </w:rPr>
        <w:t>Caven</w:t>
      </w:r>
      <w:proofErr w:type="spellEnd"/>
      <w:r w:rsidRPr="00D1364E">
        <w:rPr>
          <w:rFonts w:ascii="Arial" w:hAnsi="Arial" w:cs="Arial"/>
          <w:color w:val="111111"/>
        </w:rPr>
        <w:t xml:space="preserve">, </w:t>
      </w:r>
      <w:proofErr w:type="gramStart"/>
      <w:r w:rsidRPr="00583099">
        <w:rPr>
          <w:rFonts w:ascii="Arial" w:hAnsi="Arial" w:cs="Arial"/>
          <w:i/>
          <w:color w:val="111111"/>
        </w:rPr>
        <w:t>The</w:t>
      </w:r>
      <w:proofErr w:type="gramEnd"/>
      <w:r w:rsidRPr="00583099">
        <w:rPr>
          <w:rFonts w:ascii="Arial" w:hAnsi="Arial" w:cs="Arial"/>
          <w:i/>
          <w:color w:val="111111"/>
        </w:rPr>
        <w:t xml:space="preserve"> Punic Wars</w:t>
      </w:r>
      <w:r w:rsidRPr="00D1364E">
        <w:rPr>
          <w:rFonts w:ascii="Arial" w:hAnsi="Arial" w:cs="Arial"/>
          <w:color w:val="111111"/>
        </w:rPr>
        <w:t xml:space="preserve"> (</w:t>
      </w:r>
      <w:proofErr w:type="spellStart"/>
      <w:r w:rsidRPr="00D1364E">
        <w:rPr>
          <w:rFonts w:ascii="Arial" w:hAnsi="Arial" w:cs="Arial"/>
          <w:color w:val="111111"/>
        </w:rPr>
        <w:t>Marboro</w:t>
      </w:r>
      <w:proofErr w:type="spellEnd"/>
      <w:r w:rsidRPr="00D1364E">
        <w:rPr>
          <w:rFonts w:ascii="Arial" w:hAnsi="Arial" w:cs="Arial"/>
          <w:color w:val="111111"/>
        </w:rPr>
        <w:t xml:space="preserve"> Books, 1994) ISBN 978-0880298926</w:t>
      </w:r>
    </w:p>
    <w:p w:rsidR="00886CBB" w:rsidRPr="00D1364E" w:rsidRDefault="00886CBB" w:rsidP="0044090C">
      <w:pPr>
        <w:shd w:val="clear" w:color="auto" w:fill="FFFFFF"/>
        <w:spacing w:after="0" w:line="285" w:lineRule="atLeast"/>
        <w:rPr>
          <w:rFonts w:ascii="Arial" w:hAnsi="Arial" w:cs="Arial"/>
          <w:color w:val="111111"/>
        </w:rPr>
      </w:pPr>
    </w:p>
    <w:p w:rsidR="00886CBB" w:rsidRPr="00D1364E" w:rsidRDefault="00886CBB" w:rsidP="0044090C">
      <w:pPr>
        <w:shd w:val="clear" w:color="auto" w:fill="FFFFFF"/>
        <w:spacing w:after="0" w:line="285" w:lineRule="atLeast"/>
        <w:rPr>
          <w:rFonts w:ascii="Arial" w:hAnsi="Arial" w:cs="Arial"/>
          <w:color w:val="111111"/>
        </w:rPr>
      </w:pPr>
      <w:r w:rsidRPr="00D1364E">
        <w:rPr>
          <w:rFonts w:ascii="Arial" w:hAnsi="Arial" w:cs="Arial"/>
          <w:color w:val="111111"/>
        </w:rPr>
        <w:t xml:space="preserve">Leonard Cottrell, </w:t>
      </w:r>
      <w:r w:rsidRPr="00583099">
        <w:rPr>
          <w:rFonts w:ascii="Arial" w:hAnsi="Arial" w:cs="Arial"/>
          <w:i/>
          <w:color w:val="111111"/>
        </w:rPr>
        <w:t>Hannibal: Enemy of Rome</w:t>
      </w:r>
      <w:r w:rsidRPr="00D1364E">
        <w:rPr>
          <w:rFonts w:ascii="Arial" w:hAnsi="Arial" w:cs="Arial"/>
          <w:color w:val="111111"/>
        </w:rPr>
        <w:t xml:space="preserve"> (The Perseus Books Group, 1992) ISBN 978-0306804984</w:t>
      </w:r>
    </w:p>
    <w:p w:rsidR="00886CBB" w:rsidRPr="00D1364E" w:rsidRDefault="00886CBB" w:rsidP="0044090C">
      <w:pPr>
        <w:shd w:val="clear" w:color="auto" w:fill="FFFFFF"/>
        <w:spacing w:after="0" w:line="285" w:lineRule="atLeast"/>
        <w:rPr>
          <w:rFonts w:ascii="Arial" w:hAnsi="Arial" w:cs="Arial"/>
          <w:color w:val="111111"/>
        </w:rPr>
      </w:pPr>
    </w:p>
    <w:p w:rsidR="00886CBB" w:rsidRPr="00D1364E" w:rsidRDefault="00886CBB" w:rsidP="0044090C">
      <w:pPr>
        <w:shd w:val="clear" w:color="auto" w:fill="FFFFFF"/>
        <w:spacing w:after="0" w:line="285" w:lineRule="atLeast"/>
        <w:rPr>
          <w:rFonts w:ascii="Arial" w:hAnsi="Arial" w:cs="Arial"/>
          <w:color w:val="111111"/>
        </w:rPr>
      </w:pPr>
      <w:r w:rsidRPr="00D1364E">
        <w:rPr>
          <w:rStyle w:val="a-size-small"/>
          <w:rFonts w:ascii="Arial" w:hAnsi="Arial" w:cs="Arial"/>
          <w:color w:val="111111"/>
        </w:rPr>
        <w:t xml:space="preserve">Gregory </w:t>
      </w:r>
      <w:r w:rsidRPr="00583099">
        <w:rPr>
          <w:rStyle w:val="a-size-small"/>
          <w:rFonts w:ascii="Arial" w:hAnsi="Arial" w:cs="Arial"/>
          <w:color w:val="111111"/>
        </w:rPr>
        <w:t xml:space="preserve">Daly, </w:t>
      </w:r>
      <w:r w:rsidRPr="00583099">
        <w:rPr>
          <w:rStyle w:val="a-size-small"/>
          <w:rFonts w:ascii="Arial" w:hAnsi="Arial" w:cs="Arial"/>
          <w:i/>
          <w:color w:val="111111"/>
        </w:rPr>
        <w:t>Cannae: The Experience of Battle in the Second Punic War</w:t>
      </w:r>
      <w:r w:rsidRPr="00583099">
        <w:rPr>
          <w:rStyle w:val="a-size-small"/>
          <w:rFonts w:ascii="Arial" w:hAnsi="Arial" w:cs="Arial"/>
          <w:color w:val="111111"/>
        </w:rPr>
        <w:t xml:space="preserve"> (</w:t>
      </w:r>
      <w:r w:rsidRPr="00D1364E">
        <w:rPr>
          <w:rStyle w:val="a-size-small"/>
          <w:rFonts w:ascii="Arial" w:hAnsi="Arial" w:cs="Arial"/>
          <w:color w:val="111111"/>
        </w:rPr>
        <w:t xml:space="preserve">Routledge, </w:t>
      </w:r>
      <w:r w:rsidRPr="00EE4784">
        <w:rPr>
          <w:rStyle w:val="a-size-small"/>
          <w:rFonts w:ascii="Arial" w:hAnsi="Arial" w:cs="Arial"/>
        </w:rPr>
        <w:t>2003)</w:t>
      </w:r>
      <w:r w:rsidRPr="00EE4784">
        <w:rPr>
          <w:rFonts w:ascii="Arial" w:hAnsi="Arial" w:cs="Arial"/>
        </w:rPr>
        <w:t xml:space="preserve"> </w:t>
      </w:r>
      <w:r w:rsidRPr="00D1364E">
        <w:rPr>
          <w:rFonts w:ascii="Arial" w:hAnsi="Arial" w:cs="Arial"/>
          <w:color w:val="111111"/>
        </w:rPr>
        <w:t xml:space="preserve">ISBN </w:t>
      </w:r>
      <w:r w:rsidRPr="00583099">
        <w:rPr>
          <w:rFonts w:ascii="Arial" w:hAnsi="Arial" w:cs="Arial"/>
          <w:color w:val="111111"/>
        </w:rPr>
        <w:t>978-0415327435</w:t>
      </w:r>
    </w:p>
    <w:p w:rsidR="00886CBB" w:rsidRPr="00583099" w:rsidRDefault="00886CBB" w:rsidP="0044090C">
      <w:pPr>
        <w:shd w:val="clear" w:color="auto" w:fill="FFFFFF"/>
        <w:spacing w:after="0" w:line="285" w:lineRule="atLeast"/>
        <w:rPr>
          <w:rStyle w:val="a-size-small"/>
          <w:rFonts w:ascii="Arial" w:hAnsi="Arial" w:cs="Arial"/>
          <w:color w:val="111111"/>
        </w:rPr>
      </w:pPr>
    </w:p>
    <w:p w:rsidR="00886CBB" w:rsidRPr="00D1364E" w:rsidRDefault="00886CBB" w:rsidP="0044090C">
      <w:pPr>
        <w:shd w:val="clear" w:color="auto" w:fill="FFFFFF"/>
        <w:spacing w:after="0" w:line="285" w:lineRule="atLeast"/>
        <w:rPr>
          <w:rFonts w:ascii="Arial" w:hAnsi="Arial" w:cs="Arial"/>
          <w:color w:val="111111"/>
        </w:rPr>
      </w:pPr>
      <w:proofErr w:type="spellStart"/>
      <w:r w:rsidRPr="00D1364E">
        <w:rPr>
          <w:rStyle w:val="a-size-small"/>
          <w:rFonts w:ascii="Arial" w:hAnsi="Arial" w:cs="Arial"/>
          <w:color w:val="111111"/>
        </w:rPr>
        <w:t>Nic</w:t>
      </w:r>
      <w:proofErr w:type="spellEnd"/>
      <w:r w:rsidRPr="00D1364E">
        <w:rPr>
          <w:rStyle w:val="a-size-small"/>
          <w:rFonts w:ascii="Arial" w:hAnsi="Arial" w:cs="Arial"/>
          <w:color w:val="111111"/>
        </w:rPr>
        <w:t xml:space="preserve"> </w:t>
      </w:r>
      <w:r w:rsidRPr="00583099">
        <w:rPr>
          <w:rStyle w:val="a-size-small"/>
          <w:rFonts w:ascii="Arial" w:hAnsi="Arial" w:cs="Arial"/>
          <w:color w:val="111111"/>
        </w:rPr>
        <w:t xml:space="preserve">Fields, </w:t>
      </w:r>
      <w:proofErr w:type="gramStart"/>
      <w:r w:rsidRPr="00583099">
        <w:rPr>
          <w:rStyle w:val="a-size-small"/>
          <w:rFonts w:ascii="Arial" w:hAnsi="Arial" w:cs="Arial"/>
          <w:i/>
          <w:color w:val="111111"/>
        </w:rPr>
        <w:t>The</w:t>
      </w:r>
      <w:proofErr w:type="gramEnd"/>
      <w:r w:rsidRPr="00583099">
        <w:rPr>
          <w:rStyle w:val="a-size-small"/>
          <w:rFonts w:ascii="Arial" w:hAnsi="Arial" w:cs="Arial"/>
          <w:i/>
          <w:color w:val="111111"/>
        </w:rPr>
        <w:t xml:space="preserve"> Roman Army of the Punic Wars 264–146 BC</w:t>
      </w:r>
      <w:r w:rsidRPr="00583099">
        <w:rPr>
          <w:rStyle w:val="a-size-small"/>
          <w:rFonts w:ascii="Arial" w:hAnsi="Arial" w:cs="Arial"/>
          <w:color w:val="111111"/>
        </w:rPr>
        <w:t xml:space="preserve"> (</w:t>
      </w:r>
      <w:r w:rsidRPr="00D1364E">
        <w:rPr>
          <w:rStyle w:val="a-size-small"/>
          <w:rFonts w:ascii="Arial" w:hAnsi="Arial" w:cs="Arial"/>
          <w:color w:val="111111"/>
        </w:rPr>
        <w:t xml:space="preserve">Osprey Publishing, </w:t>
      </w:r>
      <w:r w:rsidRPr="00583099">
        <w:rPr>
          <w:rStyle w:val="a-size-small"/>
          <w:rFonts w:ascii="Arial" w:hAnsi="Arial" w:cs="Arial"/>
          <w:color w:val="111111"/>
        </w:rPr>
        <w:t>2007)</w:t>
      </w:r>
      <w:r w:rsidRPr="00583099">
        <w:rPr>
          <w:rFonts w:ascii="Arial" w:hAnsi="Arial" w:cs="Arial"/>
          <w:color w:val="111111"/>
        </w:rPr>
        <w:t xml:space="preserve"> ISBN 978-1846031458</w:t>
      </w:r>
    </w:p>
    <w:p w:rsidR="00886CBB" w:rsidRPr="00583099" w:rsidRDefault="00886CBB" w:rsidP="0044090C">
      <w:pPr>
        <w:shd w:val="clear" w:color="auto" w:fill="FFFFFF"/>
        <w:spacing w:after="0" w:line="285" w:lineRule="atLeast"/>
        <w:rPr>
          <w:rStyle w:val="a-size-small"/>
          <w:rFonts w:ascii="Arial" w:hAnsi="Arial" w:cs="Arial"/>
          <w:color w:val="111111"/>
        </w:rPr>
      </w:pPr>
    </w:p>
    <w:p w:rsidR="00886CBB" w:rsidRPr="00D1364E" w:rsidRDefault="00886CBB" w:rsidP="0044090C">
      <w:pPr>
        <w:shd w:val="clear" w:color="auto" w:fill="FFFFFF"/>
        <w:spacing w:after="0" w:line="285" w:lineRule="atLeast"/>
        <w:rPr>
          <w:rFonts w:ascii="Arial" w:hAnsi="Arial" w:cs="Arial"/>
          <w:color w:val="111111"/>
        </w:rPr>
      </w:pPr>
      <w:r w:rsidRPr="00D1364E">
        <w:rPr>
          <w:rStyle w:val="a-size-small"/>
          <w:rFonts w:ascii="Arial" w:hAnsi="Arial" w:cs="Arial"/>
          <w:color w:val="111111"/>
        </w:rPr>
        <w:t xml:space="preserve">Adrian </w:t>
      </w:r>
      <w:r w:rsidRPr="00583099">
        <w:rPr>
          <w:rStyle w:val="a-size-small"/>
          <w:rFonts w:ascii="Arial" w:hAnsi="Arial" w:cs="Arial"/>
          <w:color w:val="111111"/>
        </w:rPr>
        <w:t xml:space="preserve">Goldsworthy, </w:t>
      </w:r>
      <w:r w:rsidRPr="00583099">
        <w:rPr>
          <w:rStyle w:val="a-size-small"/>
          <w:rFonts w:ascii="Arial" w:hAnsi="Arial" w:cs="Arial"/>
          <w:i/>
          <w:color w:val="111111"/>
        </w:rPr>
        <w:t>Fall of Carthage: The Punic Wars 265–146 BC</w:t>
      </w:r>
      <w:r w:rsidRPr="00583099">
        <w:rPr>
          <w:rStyle w:val="a-size-small"/>
          <w:rFonts w:ascii="Arial" w:hAnsi="Arial" w:cs="Arial"/>
          <w:color w:val="111111"/>
        </w:rPr>
        <w:t xml:space="preserve"> (</w:t>
      </w:r>
      <w:r w:rsidRPr="00583099">
        <w:rPr>
          <w:rFonts w:ascii="Arial" w:hAnsi="Arial" w:cs="Arial"/>
          <w:color w:val="111111"/>
        </w:rPr>
        <w:t>Orion Publishing,</w:t>
      </w:r>
      <w:r w:rsidRPr="00D1364E">
        <w:rPr>
          <w:rStyle w:val="a-size-small"/>
          <w:rFonts w:ascii="Arial" w:hAnsi="Arial" w:cs="Arial"/>
          <w:color w:val="111111"/>
        </w:rPr>
        <w:t xml:space="preserve"> </w:t>
      </w:r>
      <w:r w:rsidRPr="00583099">
        <w:rPr>
          <w:rStyle w:val="a-size-small"/>
          <w:rFonts w:ascii="Arial" w:hAnsi="Arial" w:cs="Arial"/>
          <w:color w:val="111111"/>
        </w:rPr>
        <w:t>2003)</w:t>
      </w:r>
      <w:r w:rsidRPr="00D1364E">
        <w:rPr>
          <w:rStyle w:val="a-size-small"/>
          <w:rFonts w:ascii="Arial" w:hAnsi="Arial" w:cs="Arial"/>
          <w:color w:val="111111"/>
        </w:rPr>
        <w:t xml:space="preserve"> </w:t>
      </w:r>
      <w:r w:rsidRPr="00583099">
        <w:rPr>
          <w:rFonts w:ascii="Arial" w:hAnsi="Arial" w:cs="Arial"/>
          <w:color w:val="111111"/>
        </w:rPr>
        <w:t>ISBN 978-0304366422</w:t>
      </w:r>
    </w:p>
    <w:p w:rsidR="00886CBB" w:rsidRPr="00583099" w:rsidRDefault="00886CBB" w:rsidP="0044090C">
      <w:pPr>
        <w:shd w:val="clear" w:color="auto" w:fill="FFFFFF"/>
        <w:spacing w:after="0" w:line="285" w:lineRule="atLeast"/>
        <w:rPr>
          <w:rStyle w:val="a-size-small"/>
          <w:rFonts w:ascii="Arial" w:hAnsi="Arial" w:cs="Arial"/>
          <w:color w:val="111111"/>
        </w:rPr>
      </w:pPr>
    </w:p>
    <w:p w:rsidR="00886CBB" w:rsidRPr="00D1364E" w:rsidRDefault="00886CBB" w:rsidP="0044090C">
      <w:pPr>
        <w:shd w:val="clear" w:color="auto" w:fill="FFFFFF"/>
        <w:spacing w:after="0" w:line="285" w:lineRule="atLeast"/>
        <w:rPr>
          <w:rFonts w:ascii="Arial" w:hAnsi="Arial" w:cs="Arial"/>
          <w:color w:val="111111"/>
        </w:rPr>
      </w:pPr>
      <w:r w:rsidRPr="00D1364E">
        <w:rPr>
          <w:rFonts w:ascii="Arial" w:hAnsi="Arial" w:cs="Arial"/>
          <w:color w:val="111111"/>
        </w:rPr>
        <w:t xml:space="preserve">Serge </w:t>
      </w:r>
      <w:proofErr w:type="spellStart"/>
      <w:r w:rsidRPr="00D1364E">
        <w:rPr>
          <w:rFonts w:ascii="Arial" w:hAnsi="Arial" w:cs="Arial"/>
          <w:color w:val="111111"/>
        </w:rPr>
        <w:t>Lancel</w:t>
      </w:r>
      <w:proofErr w:type="spellEnd"/>
      <w:r w:rsidRPr="00D1364E">
        <w:rPr>
          <w:rFonts w:ascii="Arial" w:hAnsi="Arial" w:cs="Arial"/>
          <w:color w:val="111111"/>
        </w:rPr>
        <w:t xml:space="preserve">, </w:t>
      </w:r>
      <w:r w:rsidRPr="00583099">
        <w:rPr>
          <w:rFonts w:ascii="Arial" w:hAnsi="Arial" w:cs="Arial"/>
          <w:i/>
          <w:color w:val="111111"/>
        </w:rPr>
        <w:t>Hannibal</w:t>
      </w:r>
      <w:r w:rsidRPr="00D1364E">
        <w:rPr>
          <w:rFonts w:ascii="Arial" w:hAnsi="Arial" w:cs="Arial"/>
          <w:color w:val="111111"/>
        </w:rPr>
        <w:t xml:space="preserve"> (Blackwell Publishers, 1999) ISBN 978-0631218487</w:t>
      </w:r>
    </w:p>
    <w:p w:rsidR="00886CBB" w:rsidRPr="00D1364E" w:rsidRDefault="00886CBB" w:rsidP="0044090C">
      <w:pPr>
        <w:shd w:val="clear" w:color="auto" w:fill="FFFFFF"/>
        <w:spacing w:after="0" w:line="285" w:lineRule="atLeast"/>
        <w:rPr>
          <w:rFonts w:ascii="Arial" w:hAnsi="Arial" w:cs="Arial"/>
          <w:color w:val="111111"/>
        </w:rPr>
      </w:pPr>
    </w:p>
    <w:p w:rsidR="00886CBB" w:rsidRPr="00D1364E" w:rsidRDefault="00886CBB" w:rsidP="0044090C">
      <w:pPr>
        <w:shd w:val="clear" w:color="auto" w:fill="FFFFFF"/>
        <w:spacing w:after="0" w:line="285" w:lineRule="atLeast"/>
        <w:rPr>
          <w:rFonts w:ascii="Arial" w:hAnsi="Arial" w:cs="Arial"/>
          <w:color w:val="111111"/>
        </w:rPr>
      </w:pPr>
      <w:r w:rsidRPr="00D1364E">
        <w:rPr>
          <w:rFonts w:ascii="Arial" w:hAnsi="Arial" w:cs="Arial"/>
          <w:color w:val="111111"/>
        </w:rPr>
        <w:t>J.</w:t>
      </w:r>
      <w:r>
        <w:rPr>
          <w:rFonts w:ascii="Arial" w:hAnsi="Arial" w:cs="Arial"/>
          <w:color w:val="111111"/>
        </w:rPr>
        <w:t xml:space="preserve"> </w:t>
      </w:r>
      <w:r w:rsidRPr="00D1364E">
        <w:rPr>
          <w:rFonts w:ascii="Arial" w:hAnsi="Arial" w:cs="Arial"/>
          <w:color w:val="111111"/>
        </w:rPr>
        <w:t xml:space="preserve">F. </w:t>
      </w:r>
      <w:proofErr w:type="spellStart"/>
      <w:r w:rsidRPr="00D1364E">
        <w:rPr>
          <w:rFonts w:ascii="Arial" w:hAnsi="Arial" w:cs="Arial"/>
          <w:color w:val="111111"/>
        </w:rPr>
        <w:t>Lazenby</w:t>
      </w:r>
      <w:proofErr w:type="spellEnd"/>
      <w:r w:rsidRPr="00D1364E">
        <w:rPr>
          <w:rFonts w:ascii="Arial" w:hAnsi="Arial" w:cs="Arial"/>
          <w:color w:val="111111"/>
        </w:rPr>
        <w:t xml:space="preserve">, </w:t>
      </w:r>
      <w:r w:rsidRPr="00D1364E">
        <w:rPr>
          <w:rFonts w:ascii="Arial" w:hAnsi="Arial" w:cs="Arial"/>
          <w:i/>
          <w:color w:val="111111"/>
        </w:rPr>
        <w:t>Hannibal’s War: A Military History of the Second Punic War</w:t>
      </w:r>
      <w:r w:rsidRPr="00D1364E">
        <w:rPr>
          <w:rFonts w:ascii="Arial" w:hAnsi="Arial" w:cs="Arial"/>
          <w:color w:val="111111"/>
        </w:rPr>
        <w:t xml:space="preserve"> (New edition, University of Oklahoma Press, 1998) ISBN 978-0806130040</w:t>
      </w:r>
    </w:p>
    <w:p w:rsidR="00886CBB" w:rsidRPr="00583099" w:rsidRDefault="00886CBB" w:rsidP="0044090C">
      <w:pPr>
        <w:shd w:val="clear" w:color="auto" w:fill="FFFFFF"/>
        <w:spacing w:after="0" w:line="285" w:lineRule="atLeast"/>
        <w:rPr>
          <w:rStyle w:val="a-size-small"/>
          <w:rFonts w:ascii="Arial" w:hAnsi="Arial" w:cs="Arial"/>
          <w:color w:val="111111"/>
        </w:rPr>
      </w:pPr>
    </w:p>
    <w:p w:rsidR="00886CBB" w:rsidRPr="00D1364E" w:rsidRDefault="00886CBB" w:rsidP="0044090C">
      <w:pPr>
        <w:shd w:val="clear" w:color="auto" w:fill="FFFFFF"/>
        <w:spacing w:after="0" w:line="285" w:lineRule="atLeast"/>
        <w:rPr>
          <w:rStyle w:val="a-size-small"/>
          <w:rFonts w:ascii="Arial" w:hAnsi="Arial" w:cs="Arial"/>
          <w:color w:val="111111"/>
        </w:rPr>
      </w:pPr>
      <w:r w:rsidRPr="00D1364E">
        <w:rPr>
          <w:rStyle w:val="a-size-small"/>
          <w:rFonts w:ascii="Arial" w:hAnsi="Arial" w:cs="Arial"/>
          <w:color w:val="111111"/>
        </w:rPr>
        <w:t xml:space="preserve">Eve </w:t>
      </w:r>
      <w:r w:rsidRPr="00583099">
        <w:rPr>
          <w:rStyle w:val="a-size-small"/>
          <w:rFonts w:ascii="Arial" w:hAnsi="Arial" w:cs="Arial"/>
          <w:color w:val="111111"/>
        </w:rPr>
        <w:t xml:space="preserve">Macdonald, </w:t>
      </w:r>
      <w:r w:rsidRPr="00583099">
        <w:rPr>
          <w:rStyle w:val="a-size-small"/>
          <w:rFonts w:ascii="Arial" w:hAnsi="Arial" w:cs="Arial"/>
          <w:i/>
          <w:color w:val="111111"/>
        </w:rPr>
        <w:t>Hannibal: A Hellenistic Life</w:t>
      </w:r>
      <w:r w:rsidRPr="00583099">
        <w:rPr>
          <w:rStyle w:val="a-size-small"/>
          <w:rFonts w:ascii="Arial" w:hAnsi="Arial" w:cs="Arial"/>
          <w:color w:val="111111"/>
        </w:rPr>
        <w:t xml:space="preserve"> (</w:t>
      </w:r>
      <w:r w:rsidRPr="00583099">
        <w:rPr>
          <w:rFonts w:ascii="Arial" w:hAnsi="Arial" w:cs="Arial"/>
          <w:color w:val="333333"/>
          <w:shd w:val="clear" w:color="auto" w:fill="FFFFFF"/>
        </w:rPr>
        <w:t>Yale University Press,</w:t>
      </w:r>
      <w:r w:rsidRPr="00D1364E">
        <w:rPr>
          <w:rStyle w:val="a-size-small"/>
          <w:rFonts w:ascii="Arial" w:hAnsi="Arial" w:cs="Arial"/>
          <w:color w:val="111111"/>
        </w:rPr>
        <w:t xml:space="preserve"> </w:t>
      </w:r>
      <w:r w:rsidRPr="00583099">
        <w:rPr>
          <w:rStyle w:val="a-size-small"/>
          <w:rFonts w:ascii="Arial" w:hAnsi="Arial" w:cs="Arial"/>
          <w:color w:val="111111"/>
        </w:rPr>
        <w:t>2015)</w:t>
      </w:r>
      <w:r w:rsidRPr="00D1364E">
        <w:rPr>
          <w:rStyle w:val="a-size-small"/>
          <w:rFonts w:ascii="Arial" w:hAnsi="Arial" w:cs="Arial"/>
          <w:color w:val="111111"/>
        </w:rPr>
        <w:t xml:space="preserve"> ISBN 978-0300240306</w:t>
      </w:r>
    </w:p>
    <w:p w:rsidR="00886CBB" w:rsidRPr="00583099" w:rsidRDefault="00886CBB" w:rsidP="0044090C">
      <w:pPr>
        <w:shd w:val="clear" w:color="auto" w:fill="FFFFFF"/>
        <w:spacing w:after="0" w:line="285" w:lineRule="atLeast"/>
        <w:rPr>
          <w:rStyle w:val="a-size-small"/>
          <w:rFonts w:ascii="Arial" w:hAnsi="Arial" w:cs="Arial"/>
          <w:color w:val="111111"/>
        </w:rPr>
      </w:pPr>
    </w:p>
    <w:p w:rsidR="00886CBB" w:rsidRPr="00D1364E" w:rsidRDefault="00886CBB" w:rsidP="0044090C">
      <w:pPr>
        <w:shd w:val="clear" w:color="auto" w:fill="FFFFFF"/>
        <w:spacing w:after="0" w:line="285" w:lineRule="atLeast"/>
        <w:rPr>
          <w:rFonts w:ascii="Arial" w:hAnsi="Arial" w:cs="Arial"/>
          <w:color w:val="111111"/>
        </w:rPr>
      </w:pPr>
      <w:r w:rsidRPr="00D1364E">
        <w:rPr>
          <w:rFonts w:ascii="Arial" w:hAnsi="Arial" w:cs="Arial"/>
          <w:color w:val="111111"/>
        </w:rPr>
        <w:t>H.</w:t>
      </w:r>
      <w:r>
        <w:rPr>
          <w:rFonts w:ascii="Arial" w:hAnsi="Arial" w:cs="Arial"/>
          <w:color w:val="111111"/>
        </w:rPr>
        <w:t xml:space="preserve"> </w:t>
      </w:r>
      <w:r w:rsidRPr="00D1364E">
        <w:rPr>
          <w:rFonts w:ascii="Arial" w:hAnsi="Arial" w:cs="Arial"/>
          <w:color w:val="111111"/>
        </w:rPr>
        <w:t xml:space="preserve">H. </w:t>
      </w:r>
      <w:proofErr w:type="spellStart"/>
      <w:r w:rsidRPr="00D1364E">
        <w:rPr>
          <w:rFonts w:ascii="Arial" w:hAnsi="Arial" w:cs="Arial"/>
          <w:color w:val="111111"/>
        </w:rPr>
        <w:t>Scullard</w:t>
      </w:r>
      <w:proofErr w:type="spellEnd"/>
      <w:r w:rsidRPr="00D1364E">
        <w:rPr>
          <w:rFonts w:ascii="Arial" w:hAnsi="Arial" w:cs="Arial"/>
          <w:color w:val="111111"/>
        </w:rPr>
        <w:t xml:space="preserve">, </w:t>
      </w:r>
      <w:r w:rsidRPr="00583099">
        <w:rPr>
          <w:rFonts w:ascii="Arial" w:hAnsi="Arial" w:cs="Arial"/>
          <w:i/>
          <w:color w:val="111111"/>
        </w:rPr>
        <w:t>History of the Roman World 753–146 BC</w:t>
      </w:r>
      <w:r w:rsidRPr="00D1364E">
        <w:rPr>
          <w:rFonts w:ascii="Arial" w:hAnsi="Arial" w:cs="Arial"/>
          <w:color w:val="111111"/>
        </w:rPr>
        <w:t xml:space="preserve"> </w:t>
      </w:r>
      <w:r>
        <w:rPr>
          <w:rFonts w:ascii="Arial" w:hAnsi="Arial" w:cs="Arial"/>
          <w:color w:val="111111"/>
        </w:rPr>
        <w:t>(</w:t>
      </w:r>
      <w:r w:rsidRPr="00D1364E">
        <w:rPr>
          <w:rFonts w:ascii="Arial" w:hAnsi="Arial" w:cs="Arial"/>
          <w:color w:val="111111"/>
        </w:rPr>
        <w:t>Taylor and Francis</w:t>
      </w:r>
      <w:r>
        <w:rPr>
          <w:rFonts w:ascii="Arial" w:hAnsi="Arial" w:cs="Arial"/>
          <w:color w:val="111111"/>
        </w:rPr>
        <w:t xml:space="preserve">, </w:t>
      </w:r>
      <w:r w:rsidRPr="00D1364E">
        <w:rPr>
          <w:rFonts w:ascii="Arial" w:hAnsi="Arial" w:cs="Arial"/>
          <w:color w:val="111111"/>
        </w:rPr>
        <w:t>2002) ISBN 978-0415305044</w:t>
      </w:r>
    </w:p>
    <w:p w:rsidR="00886CBB" w:rsidRPr="00D1364E" w:rsidRDefault="00886CBB" w:rsidP="0044090C">
      <w:pPr>
        <w:shd w:val="clear" w:color="auto" w:fill="FFFFFF"/>
        <w:spacing w:after="0" w:line="285" w:lineRule="atLeast"/>
        <w:rPr>
          <w:rFonts w:ascii="Arial" w:hAnsi="Arial" w:cs="Arial"/>
          <w:color w:val="111111"/>
        </w:rPr>
      </w:pPr>
    </w:p>
    <w:p w:rsidR="0044090C" w:rsidRDefault="0044090C" w:rsidP="00EE4784">
      <w:pPr>
        <w:autoSpaceDE w:val="0"/>
        <w:autoSpaceDN w:val="0"/>
        <w:adjustRightInd w:val="0"/>
        <w:spacing w:after="0" w:line="240" w:lineRule="auto"/>
        <w:rPr>
          <w:rFonts w:ascii="Arial" w:hAnsi="Arial" w:cs="Arial"/>
        </w:rPr>
      </w:pPr>
      <w:r w:rsidRPr="00EE4784">
        <w:rPr>
          <w:rFonts w:ascii="Arial" w:hAnsi="Arial" w:cs="Arial"/>
        </w:rPr>
        <w:t xml:space="preserve">Patricia Southern, </w:t>
      </w:r>
      <w:r w:rsidRPr="00EE4784">
        <w:rPr>
          <w:rFonts w:ascii="Arial" w:hAnsi="Arial" w:cs="Arial"/>
          <w:i/>
          <w:iCs/>
        </w:rPr>
        <w:t xml:space="preserve">Ancient Rome: The Republic 753–30 BC </w:t>
      </w:r>
      <w:r w:rsidRPr="00EE4784">
        <w:rPr>
          <w:rFonts w:ascii="Arial" w:hAnsi="Arial" w:cs="Arial"/>
        </w:rPr>
        <w:t>(Amberley Publishing, 2011)</w:t>
      </w:r>
      <w:r w:rsidRPr="007D1451">
        <w:t xml:space="preserve"> </w:t>
      </w:r>
      <w:r w:rsidRPr="00EE4784">
        <w:rPr>
          <w:rFonts w:ascii="Arial" w:hAnsi="Arial" w:cs="Arial"/>
        </w:rPr>
        <w:t>ISBN 978-1445604275</w:t>
      </w:r>
    </w:p>
    <w:p w:rsidR="0044090C" w:rsidRPr="00EE4784" w:rsidRDefault="0044090C" w:rsidP="00EE4784">
      <w:pPr>
        <w:autoSpaceDE w:val="0"/>
        <w:autoSpaceDN w:val="0"/>
        <w:adjustRightInd w:val="0"/>
        <w:spacing w:after="0" w:line="240" w:lineRule="auto"/>
        <w:rPr>
          <w:rFonts w:ascii="Arial" w:hAnsi="Arial" w:cs="Arial"/>
        </w:rPr>
      </w:pPr>
    </w:p>
    <w:p w:rsidR="00886CBB" w:rsidRPr="00D1364E" w:rsidRDefault="00886CBB" w:rsidP="0044090C">
      <w:pPr>
        <w:shd w:val="clear" w:color="auto" w:fill="FFFFFF"/>
        <w:spacing w:after="0" w:line="285" w:lineRule="atLeast"/>
        <w:rPr>
          <w:rStyle w:val="a-size-small"/>
          <w:rFonts w:ascii="Arial" w:hAnsi="Arial" w:cs="Arial"/>
          <w:color w:val="111111"/>
        </w:rPr>
      </w:pPr>
      <w:r w:rsidRPr="00D1364E">
        <w:rPr>
          <w:rStyle w:val="a-size-small"/>
          <w:rFonts w:ascii="Arial" w:hAnsi="Arial" w:cs="Arial"/>
          <w:color w:val="111111"/>
        </w:rPr>
        <w:t xml:space="preserve">Susan </w:t>
      </w:r>
      <w:proofErr w:type="spellStart"/>
      <w:r w:rsidRPr="00583099">
        <w:rPr>
          <w:rStyle w:val="a-size-small"/>
          <w:rFonts w:ascii="Arial" w:hAnsi="Arial" w:cs="Arial"/>
          <w:color w:val="111111"/>
        </w:rPr>
        <w:t>Sorek</w:t>
      </w:r>
      <w:proofErr w:type="spellEnd"/>
      <w:r w:rsidRPr="00583099">
        <w:rPr>
          <w:rStyle w:val="a-size-small"/>
          <w:rFonts w:ascii="Arial" w:hAnsi="Arial" w:cs="Arial"/>
          <w:color w:val="111111"/>
        </w:rPr>
        <w:t xml:space="preserve">, </w:t>
      </w:r>
      <w:r w:rsidRPr="00583099">
        <w:rPr>
          <w:rStyle w:val="a-size-small"/>
          <w:rFonts w:ascii="Arial" w:hAnsi="Arial" w:cs="Arial"/>
          <w:i/>
          <w:color w:val="111111"/>
        </w:rPr>
        <w:t>Ancient Historians</w:t>
      </w:r>
      <w:r w:rsidRPr="00D1364E">
        <w:rPr>
          <w:rStyle w:val="a-size-small"/>
          <w:rFonts w:ascii="Arial" w:hAnsi="Arial" w:cs="Arial"/>
          <w:i/>
          <w:color w:val="111111"/>
        </w:rPr>
        <w:t>: A Student Handbook</w:t>
      </w:r>
      <w:r w:rsidRPr="00583099">
        <w:rPr>
          <w:rStyle w:val="a-size-small"/>
          <w:rFonts w:ascii="Arial" w:hAnsi="Arial" w:cs="Arial"/>
          <w:color w:val="111111"/>
        </w:rPr>
        <w:t xml:space="preserve"> (</w:t>
      </w:r>
      <w:r w:rsidRPr="00583099">
        <w:rPr>
          <w:rFonts w:ascii="Arial" w:hAnsi="Arial" w:cs="Arial"/>
          <w:color w:val="333333"/>
          <w:shd w:val="clear" w:color="auto" w:fill="FFFFFF"/>
        </w:rPr>
        <w:t>Continuum</w:t>
      </w:r>
      <w:r w:rsidRPr="00D1364E">
        <w:rPr>
          <w:rStyle w:val="a-size-small"/>
          <w:rFonts w:ascii="Arial" w:hAnsi="Arial" w:cs="Arial"/>
          <w:color w:val="111111"/>
        </w:rPr>
        <w:t>, 2</w:t>
      </w:r>
      <w:r w:rsidRPr="00583099">
        <w:rPr>
          <w:rStyle w:val="a-size-small"/>
          <w:rFonts w:ascii="Arial" w:hAnsi="Arial" w:cs="Arial"/>
          <w:color w:val="111111"/>
        </w:rPr>
        <w:t xml:space="preserve">012), </w:t>
      </w:r>
      <w:r w:rsidRPr="00D1364E">
        <w:rPr>
          <w:rStyle w:val="a-size-small"/>
          <w:rFonts w:ascii="Arial" w:hAnsi="Arial" w:cs="Arial"/>
          <w:color w:val="111111"/>
        </w:rPr>
        <w:t>ISBN 978-1441179913</w:t>
      </w:r>
    </w:p>
    <w:p w:rsidR="00886CBB" w:rsidRPr="00583099" w:rsidRDefault="00886CBB" w:rsidP="0044090C">
      <w:pPr>
        <w:shd w:val="clear" w:color="auto" w:fill="FFFFFF"/>
        <w:spacing w:after="0" w:line="285" w:lineRule="atLeast"/>
        <w:rPr>
          <w:rStyle w:val="a-size-small"/>
          <w:rFonts w:ascii="Arial" w:hAnsi="Arial" w:cs="Arial"/>
          <w:color w:val="111111"/>
        </w:rPr>
      </w:pPr>
    </w:p>
    <w:p w:rsidR="00886CBB" w:rsidRPr="00D1364E" w:rsidRDefault="00886CBB" w:rsidP="0044090C">
      <w:pPr>
        <w:shd w:val="clear" w:color="auto" w:fill="FFFFFF"/>
        <w:spacing w:after="0" w:line="285" w:lineRule="atLeast"/>
        <w:rPr>
          <w:rStyle w:val="a-size-small"/>
          <w:rFonts w:ascii="Arial" w:hAnsi="Arial" w:cs="Arial"/>
          <w:color w:val="111111"/>
        </w:rPr>
      </w:pPr>
      <w:r w:rsidRPr="00D1364E">
        <w:rPr>
          <w:rStyle w:val="a-size-small"/>
          <w:rFonts w:ascii="Arial" w:hAnsi="Arial" w:cs="Arial"/>
          <w:color w:val="111111"/>
        </w:rPr>
        <w:t xml:space="preserve">Patricia </w:t>
      </w:r>
      <w:r w:rsidRPr="00583099">
        <w:rPr>
          <w:rStyle w:val="a-size-small"/>
          <w:rFonts w:ascii="Arial" w:hAnsi="Arial" w:cs="Arial"/>
          <w:color w:val="111111"/>
        </w:rPr>
        <w:t xml:space="preserve">Southern, </w:t>
      </w:r>
      <w:proofErr w:type="gramStart"/>
      <w:r w:rsidRPr="00583099">
        <w:rPr>
          <w:rStyle w:val="a-size-small"/>
          <w:rFonts w:ascii="Arial" w:hAnsi="Arial" w:cs="Arial"/>
          <w:i/>
          <w:color w:val="111111"/>
        </w:rPr>
        <w:t>The</w:t>
      </w:r>
      <w:proofErr w:type="gramEnd"/>
      <w:r w:rsidRPr="00583099">
        <w:rPr>
          <w:rStyle w:val="a-size-small"/>
          <w:rFonts w:ascii="Arial" w:hAnsi="Arial" w:cs="Arial"/>
          <w:i/>
          <w:color w:val="111111"/>
        </w:rPr>
        <w:t xml:space="preserve"> Roman Army: History 753 BC–AD 476</w:t>
      </w:r>
      <w:r w:rsidRPr="00583099">
        <w:rPr>
          <w:rStyle w:val="a-size-small"/>
          <w:rFonts w:ascii="Arial" w:hAnsi="Arial" w:cs="Arial"/>
          <w:color w:val="111111"/>
        </w:rPr>
        <w:t xml:space="preserve"> (</w:t>
      </w:r>
      <w:r w:rsidRPr="00D1364E">
        <w:rPr>
          <w:rStyle w:val="a-size-small"/>
          <w:rFonts w:ascii="Arial" w:hAnsi="Arial" w:cs="Arial"/>
          <w:color w:val="111111"/>
        </w:rPr>
        <w:t xml:space="preserve">Amberley Publishing, </w:t>
      </w:r>
      <w:r w:rsidRPr="00583099">
        <w:rPr>
          <w:rStyle w:val="a-size-small"/>
          <w:rFonts w:ascii="Arial" w:hAnsi="Arial" w:cs="Arial"/>
          <w:color w:val="111111"/>
        </w:rPr>
        <w:t>2016)</w:t>
      </w:r>
      <w:r w:rsidRPr="00D1364E">
        <w:rPr>
          <w:rStyle w:val="a-size-small"/>
          <w:rFonts w:ascii="Arial" w:hAnsi="Arial" w:cs="Arial"/>
          <w:color w:val="111111"/>
        </w:rPr>
        <w:t xml:space="preserve"> ISBN 978-1445655338</w:t>
      </w:r>
    </w:p>
    <w:p w:rsidR="00886CBB" w:rsidRDefault="00886CBB" w:rsidP="00886CBB">
      <w:pPr>
        <w:shd w:val="clear" w:color="auto" w:fill="FFFFFF"/>
        <w:spacing w:after="0" w:line="285" w:lineRule="atLeast"/>
        <w:rPr>
          <w:rFonts w:ascii="Arial" w:hAnsi="Arial" w:cs="Arial"/>
          <w:color w:val="111111"/>
        </w:rPr>
      </w:pPr>
    </w:p>
    <w:p w:rsidR="00BF7F2E" w:rsidRPr="00583099" w:rsidRDefault="008B41AA" w:rsidP="006913EB">
      <w:pPr>
        <w:pStyle w:val="NormalWeb"/>
        <w:keepNext/>
        <w:spacing w:before="0" w:beforeAutospacing="0" w:after="0" w:afterAutospacing="0"/>
        <w:rPr>
          <w:rFonts w:ascii="Arial" w:hAnsi="Arial" w:cs="Arial"/>
          <w:b/>
          <w:bCs/>
          <w:sz w:val="26"/>
          <w:szCs w:val="26"/>
        </w:rPr>
      </w:pPr>
      <w:r>
        <w:rPr>
          <w:rFonts w:ascii="Arial" w:hAnsi="Arial" w:cs="Arial"/>
          <w:b/>
          <w:bCs/>
          <w:sz w:val="26"/>
          <w:szCs w:val="26"/>
        </w:rPr>
        <w:t>Historical Novels</w:t>
      </w:r>
    </w:p>
    <w:p w:rsidR="00A434F4" w:rsidRPr="00583099" w:rsidRDefault="00A434F4" w:rsidP="004C36DB">
      <w:pPr>
        <w:pStyle w:val="NormalWeb"/>
        <w:keepNext/>
        <w:spacing w:before="0" w:beforeAutospacing="0" w:after="0" w:afterAutospacing="0"/>
        <w:rPr>
          <w:rFonts w:ascii="Arial" w:hAnsi="Arial" w:cs="Arial"/>
          <w:b/>
          <w:color w:val="000000"/>
          <w:sz w:val="22"/>
          <w:szCs w:val="22"/>
        </w:rPr>
      </w:pPr>
    </w:p>
    <w:p w:rsidR="00A434F4" w:rsidRPr="00583099" w:rsidRDefault="00A434F4" w:rsidP="004C36DB">
      <w:pPr>
        <w:pStyle w:val="NormalWeb"/>
        <w:keepNext/>
        <w:spacing w:before="0" w:beforeAutospacing="0" w:after="0" w:afterAutospacing="0"/>
        <w:rPr>
          <w:rFonts w:ascii="Arial" w:hAnsi="Arial" w:cs="Arial"/>
          <w:color w:val="000000"/>
          <w:sz w:val="22"/>
          <w:szCs w:val="22"/>
        </w:rPr>
      </w:pPr>
      <w:r w:rsidRPr="00583099">
        <w:rPr>
          <w:rFonts w:ascii="Arial" w:hAnsi="Arial" w:cs="Arial"/>
          <w:color w:val="000000"/>
          <w:sz w:val="22"/>
          <w:szCs w:val="22"/>
        </w:rPr>
        <w:t xml:space="preserve">There are very good novels available for students who want to experience the later Roman period. Ross </w:t>
      </w:r>
      <w:proofErr w:type="spellStart"/>
      <w:r w:rsidRPr="00583099">
        <w:rPr>
          <w:rFonts w:ascii="Arial" w:hAnsi="Arial" w:cs="Arial"/>
          <w:color w:val="000000"/>
          <w:sz w:val="22"/>
          <w:szCs w:val="22"/>
        </w:rPr>
        <w:t>Leckie’s</w:t>
      </w:r>
      <w:proofErr w:type="spellEnd"/>
      <w:r w:rsidRPr="00583099">
        <w:rPr>
          <w:rFonts w:ascii="Arial" w:hAnsi="Arial" w:cs="Arial"/>
          <w:color w:val="000000"/>
          <w:sz w:val="22"/>
          <w:szCs w:val="22"/>
        </w:rPr>
        <w:t xml:space="preserve"> account of Hannibal’s life received </w:t>
      </w:r>
      <w:r w:rsidR="00F41998">
        <w:rPr>
          <w:rFonts w:ascii="Arial" w:hAnsi="Arial" w:cs="Arial"/>
          <w:color w:val="000000"/>
          <w:sz w:val="22"/>
          <w:szCs w:val="22"/>
        </w:rPr>
        <w:t>good</w:t>
      </w:r>
      <w:r w:rsidR="00F41998" w:rsidRPr="00583099">
        <w:rPr>
          <w:rFonts w:ascii="Arial" w:hAnsi="Arial" w:cs="Arial"/>
          <w:color w:val="000000"/>
          <w:sz w:val="22"/>
          <w:szCs w:val="22"/>
        </w:rPr>
        <w:t xml:space="preserve"> </w:t>
      </w:r>
      <w:r w:rsidRPr="00583099">
        <w:rPr>
          <w:rFonts w:ascii="Arial" w:hAnsi="Arial" w:cs="Arial"/>
          <w:color w:val="000000"/>
          <w:sz w:val="22"/>
          <w:szCs w:val="22"/>
        </w:rPr>
        <w:t xml:space="preserve">reviews when it </w:t>
      </w:r>
      <w:proofErr w:type="gramStart"/>
      <w:r w:rsidRPr="00583099">
        <w:rPr>
          <w:rFonts w:ascii="Arial" w:hAnsi="Arial" w:cs="Arial"/>
          <w:color w:val="000000"/>
          <w:sz w:val="22"/>
          <w:szCs w:val="22"/>
        </w:rPr>
        <w:t>was published</w:t>
      </w:r>
      <w:proofErr w:type="gramEnd"/>
      <w:r w:rsidRPr="00583099">
        <w:rPr>
          <w:rFonts w:ascii="Arial" w:hAnsi="Arial" w:cs="Arial"/>
          <w:color w:val="000000"/>
          <w:sz w:val="22"/>
          <w:szCs w:val="22"/>
        </w:rPr>
        <w:t xml:space="preserve"> in 1996 for its insight into the man. Ben Kane’s trilogy is an adventure </w:t>
      </w:r>
      <w:proofErr w:type="gramStart"/>
      <w:r w:rsidRPr="00583099">
        <w:rPr>
          <w:rFonts w:ascii="Arial" w:hAnsi="Arial" w:cs="Arial"/>
          <w:color w:val="000000"/>
          <w:sz w:val="22"/>
          <w:szCs w:val="22"/>
        </w:rPr>
        <w:t>story which</w:t>
      </w:r>
      <w:proofErr w:type="gramEnd"/>
      <w:r w:rsidRPr="00583099">
        <w:rPr>
          <w:rFonts w:ascii="Arial" w:hAnsi="Arial" w:cs="Arial"/>
          <w:color w:val="000000"/>
          <w:sz w:val="22"/>
          <w:szCs w:val="22"/>
        </w:rPr>
        <w:t xml:space="preserve"> will appeal to a wider audience. Be a</w:t>
      </w:r>
      <w:r w:rsidR="000D3ED8" w:rsidRPr="00583099">
        <w:rPr>
          <w:rFonts w:ascii="Arial" w:hAnsi="Arial" w:cs="Arial"/>
          <w:color w:val="000000"/>
          <w:sz w:val="22"/>
          <w:szCs w:val="22"/>
        </w:rPr>
        <w:t>dvised that both</w:t>
      </w:r>
      <w:r w:rsidRPr="00583099">
        <w:rPr>
          <w:rFonts w:ascii="Arial" w:hAnsi="Arial" w:cs="Arial"/>
          <w:color w:val="000000"/>
          <w:sz w:val="22"/>
          <w:szCs w:val="22"/>
        </w:rPr>
        <w:t xml:space="preserve"> </w:t>
      </w:r>
      <w:proofErr w:type="gramStart"/>
      <w:r w:rsidRPr="00583099">
        <w:rPr>
          <w:rFonts w:ascii="Arial" w:hAnsi="Arial" w:cs="Arial"/>
          <w:color w:val="000000"/>
          <w:sz w:val="22"/>
          <w:szCs w:val="22"/>
        </w:rPr>
        <w:t>are</w:t>
      </w:r>
      <w:proofErr w:type="gramEnd"/>
      <w:r w:rsidRPr="00583099">
        <w:rPr>
          <w:rFonts w:ascii="Arial" w:hAnsi="Arial" w:cs="Arial"/>
          <w:color w:val="000000"/>
          <w:sz w:val="22"/>
          <w:szCs w:val="22"/>
        </w:rPr>
        <w:t xml:space="preserve"> recommended for the more matu</w:t>
      </w:r>
      <w:r w:rsidR="000D3ED8" w:rsidRPr="00583099">
        <w:rPr>
          <w:rFonts w:ascii="Arial" w:hAnsi="Arial" w:cs="Arial"/>
          <w:color w:val="000000"/>
          <w:sz w:val="22"/>
          <w:szCs w:val="22"/>
        </w:rPr>
        <w:t>re reader as there are some adult themes in the books.</w:t>
      </w:r>
    </w:p>
    <w:p w:rsidR="00BF7F2E" w:rsidRPr="00583099" w:rsidRDefault="00BF7F2E" w:rsidP="004C36DB">
      <w:pPr>
        <w:pStyle w:val="NormalWeb"/>
        <w:keepNext/>
        <w:spacing w:before="0" w:beforeAutospacing="0" w:after="0" w:afterAutospacing="0"/>
        <w:rPr>
          <w:rFonts w:ascii="Arial" w:hAnsi="Arial" w:cs="Arial"/>
          <w:b/>
          <w:color w:val="000000"/>
          <w:sz w:val="22"/>
          <w:szCs w:val="22"/>
        </w:rPr>
      </w:pPr>
    </w:p>
    <w:p w:rsidR="001D3EB7" w:rsidRDefault="00BF7F2E" w:rsidP="004C36DB">
      <w:pPr>
        <w:pStyle w:val="NormalWeb"/>
        <w:keepNext/>
        <w:spacing w:before="120" w:beforeAutospacing="0" w:after="120" w:afterAutospacing="0"/>
        <w:rPr>
          <w:rFonts w:ascii="Arial" w:hAnsi="Arial" w:cs="Arial"/>
          <w:color w:val="000000"/>
          <w:sz w:val="22"/>
          <w:szCs w:val="22"/>
        </w:rPr>
      </w:pPr>
      <w:r w:rsidRPr="00583099">
        <w:rPr>
          <w:rFonts w:ascii="Arial" w:hAnsi="Arial" w:cs="Arial"/>
          <w:color w:val="000000"/>
          <w:sz w:val="22"/>
          <w:szCs w:val="22"/>
        </w:rPr>
        <w:t>Ben Kane’s ‘</w:t>
      </w:r>
      <w:r w:rsidRPr="00583099">
        <w:rPr>
          <w:rFonts w:ascii="Arial" w:hAnsi="Arial" w:cs="Arial"/>
          <w:i/>
          <w:color w:val="000000"/>
          <w:sz w:val="22"/>
          <w:szCs w:val="22"/>
        </w:rPr>
        <w:t>Hannibal</w:t>
      </w:r>
      <w:r w:rsidR="007A40BD" w:rsidRPr="00583099">
        <w:rPr>
          <w:rFonts w:ascii="Arial" w:hAnsi="Arial" w:cs="Arial"/>
          <w:i/>
          <w:color w:val="000000"/>
          <w:sz w:val="22"/>
          <w:szCs w:val="22"/>
        </w:rPr>
        <w:t xml:space="preserve"> and Rome</w:t>
      </w:r>
      <w:r w:rsidRPr="00583099">
        <w:rPr>
          <w:rFonts w:ascii="Arial" w:hAnsi="Arial" w:cs="Arial"/>
          <w:i/>
          <w:color w:val="000000"/>
          <w:sz w:val="22"/>
          <w:szCs w:val="22"/>
        </w:rPr>
        <w:t>’</w:t>
      </w:r>
      <w:r w:rsidRPr="00583099">
        <w:rPr>
          <w:rFonts w:ascii="Arial" w:hAnsi="Arial" w:cs="Arial"/>
          <w:color w:val="000000"/>
          <w:sz w:val="22"/>
          <w:szCs w:val="22"/>
        </w:rPr>
        <w:t xml:space="preserve"> </w:t>
      </w:r>
      <w:r w:rsidR="001D3EB7">
        <w:rPr>
          <w:rFonts w:ascii="Arial" w:hAnsi="Arial" w:cs="Arial"/>
          <w:color w:val="000000"/>
          <w:sz w:val="22"/>
          <w:szCs w:val="22"/>
        </w:rPr>
        <w:t xml:space="preserve">series </w:t>
      </w:r>
    </w:p>
    <w:p w:rsidR="001D3EB7" w:rsidRDefault="00BF7F2E" w:rsidP="004C36DB">
      <w:pPr>
        <w:pStyle w:val="NormalWeb"/>
        <w:keepNext/>
        <w:spacing w:before="120" w:beforeAutospacing="0" w:after="120" w:afterAutospacing="0"/>
        <w:ind w:left="720"/>
        <w:rPr>
          <w:rFonts w:ascii="Arial" w:hAnsi="Arial" w:cs="Arial"/>
          <w:color w:val="000000"/>
          <w:sz w:val="22"/>
          <w:szCs w:val="22"/>
        </w:rPr>
      </w:pPr>
      <w:r w:rsidRPr="00583099">
        <w:rPr>
          <w:rFonts w:ascii="Arial" w:hAnsi="Arial" w:cs="Arial"/>
          <w:i/>
          <w:color w:val="000000"/>
          <w:sz w:val="22"/>
          <w:szCs w:val="22"/>
        </w:rPr>
        <w:t>Enemy of Rome</w:t>
      </w:r>
      <w:r w:rsidR="001D3EB7">
        <w:rPr>
          <w:rFonts w:ascii="Arial" w:hAnsi="Arial" w:cs="Arial"/>
          <w:color w:val="000000"/>
          <w:sz w:val="22"/>
          <w:szCs w:val="22"/>
        </w:rPr>
        <w:t xml:space="preserve"> (2011)</w:t>
      </w:r>
    </w:p>
    <w:p w:rsidR="001D3EB7" w:rsidRDefault="00BF7F2E" w:rsidP="004C36DB">
      <w:pPr>
        <w:pStyle w:val="NormalWeb"/>
        <w:keepNext/>
        <w:spacing w:before="120" w:beforeAutospacing="0" w:after="120" w:afterAutospacing="0"/>
        <w:ind w:left="720"/>
        <w:rPr>
          <w:rFonts w:ascii="Arial" w:hAnsi="Arial" w:cs="Arial"/>
          <w:color w:val="000000"/>
          <w:sz w:val="22"/>
          <w:szCs w:val="22"/>
        </w:rPr>
      </w:pPr>
      <w:r w:rsidRPr="00583099">
        <w:rPr>
          <w:rFonts w:ascii="Arial" w:hAnsi="Arial" w:cs="Arial"/>
          <w:i/>
          <w:color w:val="000000"/>
          <w:sz w:val="22"/>
          <w:szCs w:val="22"/>
        </w:rPr>
        <w:t>Field of Blood</w:t>
      </w:r>
      <w:r w:rsidR="001D3EB7">
        <w:rPr>
          <w:rFonts w:ascii="Arial" w:hAnsi="Arial" w:cs="Arial"/>
          <w:color w:val="000000"/>
          <w:sz w:val="22"/>
          <w:szCs w:val="22"/>
        </w:rPr>
        <w:t xml:space="preserve"> (2013)</w:t>
      </w:r>
    </w:p>
    <w:p w:rsidR="001D3EB7" w:rsidRDefault="00BF7F2E" w:rsidP="004C36DB">
      <w:pPr>
        <w:pStyle w:val="NormalWeb"/>
        <w:keepNext/>
        <w:spacing w:before="120" w:beforeAutospacing="0" w:after="120" w:afterAutospacing="0"/>
        <w:ind w:left="720"/>
        <w:rPr>
          <w:rFonts w:ascii="Arial" w:hAnsi="Arial" w:cs="Arial"/>
          <w:color w:val="000000"/>
          <w:sz w:val="22"/>
          <w:szCs w:val="22"/>
        </w:rPr>
      </w:pPr>
      <w:r w:rsidRPr="00583099">
        <w:rPr>
          <w:rFonts w:ascii="Arial" w:hAnsi="Arial" w:cs="Arial"/>
          <w:i/>
          <w:color w:val="000000"/>
          <w:sz w:val="22"/>
          <w:szCs w:val="22"/>
        </w:rPr>
        <w:t>Clouds of War</w:t>
      </w:r>
      <w:r w:rsidR="001D3EB7">
        <w:rPr>
          <w:rFonts w:ascii="Arial" w:hAnsi="Arial" w:cs="Arial"/>
          <w:color w:val="000000"/>
          <w:sz w:val="22"/>
          <w:szCs w:val="22"/>
        </w:rPr>
        <w:t xml:space="preserve"> (2014)</w:t>
      </w:r>
    </w:p>
    <w:p w:rsidR="00BF7F2E" w:rsidRPr="00583099" w:rsidRDefault="00BF7F2E" w:rsidP="004C36DB">
      <w:pPr>
        <w:pStyle w:val="NormalWeb"/>
        <w:keepNext/>
        <w:spacing w:before="0" w:beforeAutospacing="0" w:after="0" w:afterAutospacing="0"/>
        <w:ind w:left="720"/>
        <w:rPr>
          <w:rFonts w:ascii="Arial" w:hAnsi="Arial" w:cs="Arial"/>
          <w:color w:val="000000"/>
          <w:sz w:val="22"/>
          <w:szCs w:val="22"/>
        </w:rPr>
      </w:pPr>
    </w:p>
    <w:p w:rsidR="00216036" w:rsidRPr="00583099" w:rsidRDefault="00BF7F2E" w:rsidP="004C36DB">
      <w:pPr>
        <w:pStyle w:val="NormalWeb"/>
        <w:keepNext/>
        <w:spacing w:before="0" w:beforeAutospacing="0" w:after="0" w:afterAutospacing="0"/>
        <w:rPr>
          <w:rFonts w:ascii="Arial" w:hAnsi="Arial" w:cs="Arial"/>
          <w:color w:val="000000"/>
          <w:sz w:val="22"/>
          <w:szCs w:val="22"/>
        </w:rPr>
      </w:pPr>
      <w:r w:rsidRPr="00583099">
        <w:rPr>
          <w:rFonts w:ascii="Arial" w:hAnsi="Arial" w:cs="Arial"/>
          <w:color w:val="000000"/>
          <w:sz w:val="22"/>
          <w:szCs w:val="22"/>
        </w:rPr>
        <w:t xml:space="preserve">Ross </w:t>
      </w:r>
      <w:proofErr w:type="spellStart"/>
      <w:r w:rsidRPr="00583099">
        <w:rPr>
          <w:rFonts w:ascii="Arial" w:hAnsi="Arial" w:cs="Arial"/>
          <w:color w:val="000000"/>
          <w:sz w:val="22"/>
          <w:szCs w:val="22"/>
        </w:rPr>
        <w:t>Leckie</w:t>
      </w:r>
      <w:proofErr w:type="spellEnd"/>
      <w:r w:rsidRPr="00583099">
        <w:rPr>
          <w:rFonts w:ascii="Arial" w:hAnsi="Arial" w:cs="Arial"/>
          <w:color w:val="000000"/>
          <w:sz w:val="22"/>
          <w:szCs w:val="22"/>
        </w:rPr>
        <w:t xml:space="preserve">, </w:t>
      </w:r>
      <w:r w:rsidRPr="00583099">
        <w:rPr>
          <w:rFonts w:ascii="Arial" w:hAnsi="Arial" w:cs="Arial"/>
          <w:i/>
          <w:color w:val="000000"/>
          <w:sz w:val="22"/>
          <w:szCs w:val="22"/>
        </w:rPr>
        <w:t>Hannibal</w:t>
      </w:r>
      <w:r w:rsidRPr="00583099">
        <w:rPr>
          <w:rFonts w:ascii="Arial" w:hAnsi="Arial" w:cs="Arial"/>
          <w:color w:val="000000"/>
          <w:sz w:val="22"/>
          <w:szCs w:val="22"/>
        </w:rPr>
        <w:t xml:space="preserve"> (1996)</w:t>
      </w:r>
    </w:p>
    <w:p w:rsidR="00BF7F2E" w:rsidRPr="00583099" w:rsidRDefault="00BF7F2E" w:rsidP="00583099">
      <w:pPr>
        <w:pStyle w:val="NormalWeb"/>
        <w:spacing w:before="0" w:beforeAutospacing="0" w:after="0" w:afterAutospacing="0"/>
        <w:rPr>
          <w:rFonts w:ascii="Arial" w:hAnsi="Arial" w:cs="Arial"/>
          <w:color w:val="000000"/>
          <w:sz w:val="22"/>
          <w:szCs w:val="22"/>
        </w:rPr>
      </w:pPr>
    </w:p>
    <w:p w:rsidR="00521613" w:rsidRPr="00117427" w:rsidRDefault="00521613" w:rsidP="009C1C9F">
      <w:pPr>
        <w:pStyle w:val="NormalWeb"/>
        <w:keepNext/>
        <w:spacing w:before="0" w:beforeAutospacing="0" w:after="0" w:afterAutospacing="0"/>
        <w:rPr>
          <w:rFonts w:ascii="Arial" w:hAnsi="Arial" w:cs="Arial"/>
          <w:b/>
          <w:bCs/>
          <w:sz w:val="26"/>
          <w:szCs w:val="26"/>
        </w:rPr>
      </w:pPr>
      <w:r w:rsidRPr="00117427">
        <w:rPr>
          <w:rFonts w:ascii="Arial" w:hAnsi="Arial" w:cs="Arial"/>
          <w:b/>
          <w:bCs/>
          <w:sz w:val="26"/>
          <w:szCs w:val="26"/>
        </w:rPr>
        <w:t>TV and Radio Programmes</w:t>
      </w:r>
    </w:p>
    <w:p w:rsidR="00521613" w:rsidRPr="00916F43" w:rsidRDefault="00521613" w:rsidP="009C1C9F">
      <w:pPr>
        <w:pStyle w:val="NormalWeb"/>
        <w:keepNext/>
        <w:spacing w:before="0" w:beforeAutospacing="0" w:after="0" w:afterAutospacing="0"/>
        <w:rPr>
          <w:rFonts w:ascii="Arial" w:hAnsi="Arial" w:cs="Arial"/>
          <w:b/>
          <w:bCs/>
          <w:sz w:val="22"/>
          <w:szCs w:val="22"/>
        </w:rPr>
      </w:pPr>
    </w:p>
    <w:p w:rsidR="007D65F7" w:rsidRPr="00916F43" w:rsidRDefault="0076471A" w:rsidP="004C36DB">
      <w:pPr>
        <w:pStyle w:val="NormalWeb"/>
        <w:keepNext/>
        <w:numPr>
          <w:ilvl w:val="0"/>
          <w:numId w:val="50"/>
        </w:numPr>
        <w:spacing w:before="120" w:beforeAutospacing="0" w:after="120" w:afterAutospacing="0"/>
        <w:ind w:left="714" w:hanging="357"/>
        <w:rPr>
          <w:rFonts w:ascii="Arial" w:hAnsi="Arial" w:cs="Arial"/>
          <w:sz w:val="22"/>
          <w:szCs w:val="22"/>
        </w:rPr>
      </w:pPr>
      <w:r w:rsidRPr="00916F43">
        <w:rPr>
          <w:rFonts w:ascii="Arial" w:hAnsi="Arial" w:cs="Arial"/>
          <w:sz w:val="22"/>
          <w:szCs w:val="22"/>
        </w:rPr>
        <w:t xml:space="preserve">‘Hannibal – Rome’s worst nightmare’ </w:t>
      </w:r>
    </w:p>
    <w:p w:rsidR="007D65F7" w:rsidRPr="00916F43" w:rsidRDefault="007D65F7" w:rsidP="004C36DB">
      <w:pPr>
        <w:pStyle w:val="NormalWeb"/>
        <w:keepNext/>
        <w:numPr>
          <w:ilvl w:val="0"/>
          <w:numId w:val="50"/>
        </w:numPr>
        <w:spacing w:before="120" w:beforeAutospacing="0" w:after="120" w:afterAutospacing="0"/>
        <w:ind w:left="714" w:hanging="357"/>
        <w:rPr>
          <w:rStyle w:val="Hyperlink"/>
          <w:rFonts w:ascii="Arial" w:eastAsiaTheme="minorHAnsi" w:hAnsi="Arial" w:cs="Arial"/>
          <w:sz w:val="22"/>
          <w:szCs w:val="22"/>
          <w:lang w:eastAsia="en-US"/>
        </w:rPr>
      </w:pPr>
      <w:r w:rsidRPr="00EE4784">
        <w:rPr>
          <w:rFonts w:ascii="Arial" w:hAnsi="Arial" w:cs="Arial"/>
          <w:sz w:val="22"/>
          <w:szCs w:val="22"/>
        </w:rPr>
        <w:t xml:space="preserve">On Hannibal’s Trail’ – a </w:t>
      </w:r>
      <w:r w:rsidR="0076471A" w:rsidRPr="00EE4784">
        <w:rPr>
          <w:rFonts w:ascii="Arial" w:hAnsi="Arial" w:cs="Arial"/>
          <w:sz w:val="22"/>
          <w:szCs w:val="22"/>
        </w:rPr>
        <w:t xml:space="preserve">six-part documentary </w:t>
      </w:r>
      <w:proofErr w:type="gramStart"/>
      <w:r w:rsidR="0076471A" w:rsidRPr="00EE4784">
        <w:rPr>
          <w:rFonts w:ascii="Arial" w:hAnsi="Arial" w:cs="Arial"/>
          <w:sz w:val="22"/>
          <w:szCs w:val="22"/>
        </w:rPr>
        <w:t>which</w:t>
      </w:r>
      <w:proofErr w:type="gramEnd"/>
      <w:r w:rsidR="0076471A" w:rsidRPr="00EE4784">
        <w:rPr>
          <w:rFonts w:ascii="Arial" w:hAnsi="Arial" w:cs="Arial"/>
          <w:sz w:val="22"/>
          <w:szCs w:val="22"/>
        </w:rPr>
        <w:t xml:space="preserve"> is frequently available on </w:t>
      </w:r>
      <w:r w:rsidR="00FD5DE1" w:rsidRPr="00EE4784">
        <w:rPr>
          <w:rFonts w:ascii="Arial" w:hAnsi="Arial" w:cs="Arial"/>
          <w:sz w:val="22"/>
          <w:szCs w:val="22"/>
        </w:rPr>
        <w:t xml:space="preserve">BBC </w:t>
      </w:r>
      <w:r w:rsidR="00521613" w:rsidRPr="00EE4784">
        <w:rPr>
          <w:rFonts w:ascii="Arial" w:hAnsi="Arial" w:cs="Arial"/>
          <w:sz w:val="22"/>
          <w:szCs w:val="22"/>
        </w:rPr>
        <w:t xml:space="preserve">iPlayer </w:t>
      </w:r>
      <w:hyperlink r:id="rId14" w:history="1">
        <w:r w:rsidR="00521613" w:rsidRPr="00EE4784">
          <w:rPr>
            <w:rStyle w:val="Hyperlink"/>
            <w:rFonts w:ascii="Arial" w:hAnsi="Arial" w:cs="Arial"/>
            <w:color w:val="auto"/>
            <w:sz w:val="22"/>
            <w:szCs w:val="22"/>
          </w:rPr>
          <w:t>https://www.bbc.co.uk/programmes/b00tg2jh</w:t>
        </w:r>
      </w:hyperlink>
      <w:r w:rsidR="0076471A" w:rsidRPr="00EE4784">
        <w:rPr>
          <w:rFonts w:ascii="Arial" w:hAnsi="Arial" w:cs="Arial"/>
          <w:sz w:val="22"/>
          <w:szCs w:val="22"/>
        </w:rPr>
        <w:t xml:space="preserve">. It is also supported </w:t>
      </w:r>
      <w:r w:rsidR="0076471A" w:rsidRPr="00916F43">
        <w:rPr>
          <w:rFonts w:ascii="Arial" w:hAnsi="Arial" w:cs="Arial"/>
          <w:color w:val="000000"/>
          <w:sz w:val="22"/>
          <w:szCs w:val="22"/>
        </w:rPr>
        <w:t>by a webpage:</w:t>
      </w:r>
      <w:r w:rsidR="00521613" w:rsidRPr="00916F43">
        <w:rPr>
          <w:rFonts w:ascii="Arial" w:hAnsi="Arial" w:cs="Arial"/>
          <w:color w:val="000000"/>
          <w:sz w:val="22"/>
          <w:szCs w:val="22"/>
        </w:rPr>
        <w:t xml:space="preserve"> </w:t>
      </w:r>
      <w:hyperlink r:id="rId15" w:history="1">
        <w:r w:rsidR="0076471A" w:rsidRPr="00916F43">
          <w:rPr>
            <w:rStyle w:val="Hyperlink"/>
            <w:rFonts w:ascii="Arial" w:hAnsi="Arial" w:cs="Arial"/>
            <w:sz w:val="22"/>
            <w:szCs w:val="22"/>
          </w:rPr>
          <w:t>http://www.onhannibalstrail.com/on-hannibals-trail/home</w:t>
        </w:r>
      </w:hyperlink>
    </w:p>
    <w:p w:rsidR="00521613" w:rsidRPr="00916F43" w:rsidRDefault="00521613" w:rsidP="004C36DB">
      <w:pPr>
        <w:pStyle w:val="NormalWeb"/>
        <w:keepNext/>
        <w:numPr>
          <w:ilvl w:val="0"/>
          <w:numId w:val="50"/>
        </w:numPr>
        <w:spacing w:before="0" w:beforeAutospacing="0" w:after="0" w:afterAutospacing="0"/>
        <w:ind w:left="714" w:hanging="357"/>
        <w:rPr>
          <w:rFonts w:ascii="Arial" w:hAnsi="Arial" w:cs="Arial"/>
          <w:sz w:val="22"/>
          <w:szCs w:val="22"/>
        </w:rPr>
      </w:pPr>
      <w:r w:rsidRPr="00916F43">
        <w:rPr>
          <w:rFonts w:ascii="Arial" w:hAnsi="Arial" w:cs="Arial"/>
          <w:sz w:val="22"/>
          <w:szCs w:val="22"/>
        </w:rPr>
        <w:t>BBC Radio 4 'In our Time' Hannibal</w:t>
      </w:r>
      <w:r w:rsidR="007D65F7" w:rsidRPr="00916F43">
        <w:rPr>
          <w:rFonts w:ascii="Arial" w:hAnsi="Arial" w:cs="Arial"/>
          <w:sz w:val="22"/>
          <w:szCs w:val="22"/>
        </w:rPr>
        <w:t xml:space="preserve">: </w:t>
      </w:r>
      <w:hyperlink r:id="rId16" w:history="1">
        <w:r w:rsidRPr="00916F43">
          <w:rPr>
            <w:rStyle w:val="Hyperlink"/>
            <w:rFonts w:ascii="Arial" w:hAnsi="Arial" w:cs="Arial"/>
            <w:sz w:val="22"/>
            <w:szCs w:val="22"/>
          </w:rPr>
          <w:t>https://www.bbc.co.uk/programmes/b01n6s03</w:t>
        </w:r>
      </w:hyperlink>
    </w:p>
    <w:p w:rsidR="00521613" w:rsidRPr="00EE4784" w:rsidRDefault="00521613" w:rsidP="00521613">
      <w:pPr>
        <w:pStyle w:val="NormalWeb"/>
        <w:spacing w:before="0" w:beforeAutospacing="0" w:after="0" w:afterAutospacing="0"/>
        <w:rPr>
          <w:rFonts w:ascii="Arial" w:hAnsi="Arial" w:cs="Arial"/>
          <w:color w:val="000000"/>
          <w:sz w:val="22"/>
          <w:szCs w:val="22"/>
        </w:rPr>
      </w:pPr>
    </w:p>
    <w:p w:rsidR="00100044" w:rsidRPr="00860BEA" w:rsidRDefault="00100044" w:rsidP="00124891">
      <w:pPr>
        <w:shd w:val="clear" w:color="auto" w:fill="FFFFFF"/>
        <w:spacing w:after="0" w:line="285" w:lineRule="atLeast"/>
        <w:rPr>
          <w:rFonts w:ascii="Arial" w:hAnsi="Arial" w:cs="Arial"/>
          <w:color w:val="111111"/>
        </w:rPr>
      </w:pPr>
    </w:p>
    <w:p w:rsidR="00BF7F6D" w:rsidRPr="00860BEA" w:rsidRDefault="00BF7F6D" w:rsidP="00BF7F6D">
      <w:pPr>
        <w:jc w:val="both"/>
        <w:rPr>
          <w:rFonts w:ascii="Arial" w:hAnsi="Arial" w:cs="Arial"/>
        </w:rPr>
        <w:sectPr w:rsidR="00BF7F6D" w:rsidRPr="00860BEA" w:rsidSect="002F2A40">
          <w:type w:val="continuous"/>
          <w:pgSz w:w="16838" w:h="11906" w:orient="landscape"/>
          <w:pgMar w:top="1701" w:right="851" w:bottom="851" w:left="851" w:header="709" w:footer="709" w:gutter="0"/>
          <w:cols w:space="708"/>
          <w:docGrid w:linePitch="360"/>
        </w:sectPr>
      </w:pPr>
    </w:p>
    <w:p w:rsidR="00BF7F6D" w:rsidRDefault="00BF7F6D" w:rsidP="00792307">
      <w:pPr>
        <w:pageBreakBefore/>
        <w:spacing w:line="257" w:lineRule="auto"/>
        <w:jc w:val="both"/>
        <w:rPr>
          <w:rFonts w:ascii="Arial" w:hAnsi="Arial"/>
        </w:rPr>
      </w:pPr>
    </w:p>
    <w:p w:rsidR="00792307" w:rsidRDefault="00792307" w:rsidP="00BF7F6D">
      <w:pPr>
        <w:jc w:val="both"/>
        <w:rPr>
          <w:rFonts w:ascii="Arial" w:hAnsi="Arial"/>
        </w:rPr>
      </w:pPr>
    </w:p>
    <w:p w:rsidR="00792307" w:rsidRDefault="00792307" w:rsidP="00BF7F6D">
      <w:pPr>
        <w:jc w:val="both"/>
        <w:rPr>
          <w:rFonts w:ascii="Arial" w:hAnsi="Arial"/>
        </w:rPr>
      </w:pPr>
    </w:p>
    <w:p w:rsidR="00792307" w:rsidRDefault="00792307" w:rsidP="00BF7F6D">
      <w:pPr>
        <w:jc w:val="both"/>
        <w:rPr>
          <w:rFonts w:ascii="Arial" w:hAnsi="Arial"/>
        </w:rPr>
      </w:pPr>
    </w:p>
    <w:p w:rsidR="00792307" w:rsidRDefault="00792307" w:rsidP="00BF7F6D">
      <w:pPr>
        <w:jc w:val="both"/>
        <w:rPr>
          <w:rFonts w:ascii="Arial" w:hAnsi="Arial"/>
        </w:rPr>
      </w:pPr>
    </w:p>
    <w:p w:rsidR="00792307" w:rsidRDefault="00792307" w:rsidP="00BF7F6D">
      <w:pPr>
        <w:jc w:val="both"/>
        <w:rPr>
          <w:rFonts w:ascii="Arial" w:hAnsi="Arial"/>
        </w:rPr>
      </w:pPr>
    </w:p>
    <w:p w:rsidR="00792307" w:rsidRDefault="00792307" w:rsidP="00BF7F6D">
      <w:pPr>
        <w:jc w:val="both"/>
        <w:rPr>
          <w:rFonts w:ascii="Arial" w:hAnsi="Arial"/>
        </w:rPr>
      </w:pPr>
    </w:p>
    <w:p w:rsidR="00792307" w:rsidRDefault="00792307" w:rsidP="00BF7F6D">
      <w:pPr>
        <w:jc w:val="both"/>
        <w:rPr>
          <w:rFonts w:ascii="Arial" w:hAnsi="Arial"/>
        </w:rPr>
      </w:pPr>
    </w:p>
    <w:p w:rsidR="00792307" w:rsidRDefault="00792307" w:rsidP="00BF7F6D">
      <w:pPr>
        <w:jc w:val="both"/>
        <w:rPr>
          <w:rFonts w:ascii="Arial" w:hAnsi="Arial"/>
        </w:rPr>
      </w:pPr>
    </w:p>
    <w:p w:rsidR="00792307" w:rsidRDefault="00792307" w:rsidP="00BF7F6D">
      <w:pPr>
        <w:jc w:val="both"/>
        <w:rPr>
          <w:rFonts w:ascii="Arial" w:hAnsi="Arial"/>
        </w:rPr>
      </w:pPr>
    </w:p>
    <w:p w:rsidR="00792307" w:rsidRDefault="00792307" w:rsidP="00BF7F6D">
      <w:pPr>
        <w:jc w:val="both"/>
        <w:rPr>
          <w:rFonts w:ascii="Arial" w:hAnsi="Arial"/>
        </w:rPr>
      </w:pPr>
    </w:p>
    <w:p w:rsidR="00792307" w:rsidRPr="00B604F9" w:rsidRDefault="00792307" w:rsidP="00BF7F6D">
      <w:pPr>
        <w:jc w:val="both"/>
        <w:rPr>
          <w:rFonts w:ascii="Arial" w:hAnsi="Arial"/>
        </w:rPr>
      </w:pPr>
    </w:p>
    <w:p w:rsidR="00BF7F6D" w:rsidRPr="0010027B" w:rsidRDefault="00BF7F6D" w:rsidP="00BF7F6D">
      <w:pPr>
        <w:tabs>
          <w:tab w:val="center" w:pos="4513"/>
          <w:tab w:val="right" w:pos="9026"/>
        </w:tabs>
        <w:spacing w:after="57" w:line="276" w:lineRule="auto"/>
        <w:rPr>
          <w:rFonts w:ascii="Arial" w:hAnsi="Arial" w:cs="Arial"/>
          <w:sz w:val="16"/>
          <w:szCs w:val="16"/>
        </w:rPr>
      </w:pPr>
      <w:proofErr w:type="gramStart"/>
      <w:r w:rsidRPr="0010027B">
        <w:rPr>
          <w:rFonts w:ascii="Arial" w:hAnsi="Arial" w:cs="Arial"/>
          <w:sz w:val="16"/>
          <w:szCs w:val="16"/>
        </w:rPr>
        <w:t>We’d</w:t>
      </w:r>
      <w:proofErr w:type="gramEnd"/>
      <w:r w:rsidRPr="0010027B">
        <w:rPr>
          <w:rFonts w:ascii="Arial" w:hAnsi="Arial" w:cs="Arial"/>
          <w:sz w:val="16"/>
          <w:szCs w:val="16"/>
        </w:rPr>
        <w:t xml:space="preserve"> like to know your view on the resources we produce. </w:t>
      </w:r>
      <w:proofErr w:type="gramStart"/>
      <w:r w:rsidRPr="0010027B">
        <w:rPr>
          <w:rFonts w:ascii="Arial" w:hAnsi="Arial" w:cs="Arial"/>
          <w:sz w:val="16"/>
          <w:szCs w:val="16"/>
        </w:rPr>
        <w:t>By clicking on ‘</w:t>
      </w:r>
      <w:hyperlink r:id="rId17" w:history="1">
        <w:r w:rsidRPr="0010027B">
          <w:rPr>
            <w:rFonts w:ascii="Arial" w:hAnsi="Arial" w:cs="Arial"/>
            <w:color w:val="0000FF"/>
            <w:sz w:val="16"/>
            <w:szCs w:val="16"/>
            <w:u w:val="single"/>
          </w:rPr>
          <w:t>Like</w:t>
        </w:r>
      </w:hyperlink>
      <w:r w:rsidRPr="0010027B">
        <w:rPr>
          <w:rFonts w:ascii="Arial" w:hAnsi="Arial" w:cs="Arial"/>
          <w:sz w:val="16"/>
          <w:szCs w:val="16"/>
        </w:rPr>
        <w:t>’ or ‘</w:t>
      </w:r>
      <w:hyperlink r:id="rId18" w:history="1">
        <w:r w:rsidRPr="0010027B">
          <w:rPr>
            <w:rFonts w:ascii="Arial" w:hAnsi="Arial" w:cs="Arial"/>
            <w:color w:val="0000FF"/>
            <w:sz w:val="16"/>
            <w:szCs w:val="16"/>
            <w:u w:val="single"/>
          </w:rPr>
          <w:t>Dislike</w:t>
        </w:r>
      </w:hyperlink>
      <w:r w:rsidRPr="0010027B">
        <w:rPr>
          <w:rFonts w:ascii="Arial" w:hAnsi="Arial" w:cs="Arial"/>
          <w:sz w:val="16"/>
          <w:szCs w:val="16"/>
        </w:rPr>
        <w:t xml:space="preserve">’ you can help us to ensure that our resources work </w:t>
      </w:r>
      <w:r>
        <w:rPr>
          <w:rFonts w:ascii="Arial" w:hAnsi="Arial" w:cs="Arial"/>
          <w:sz w:val="16"/>
          <w:szCs w:val="16"/>
        </w:rPr>
        <w:br/>
      </w:r>
      <w:r w:rsidRPr="0010027B">
        <w:rPr>
          <w:rFonts w:ascii="Arial" w:hAnsi="Arial" w:cs="Arial"/>
          <w:sz w:val="16"/>
          <w:szCs w:val="16"/>
        </w:rPr>
        <w:t>for you.</w:t>
      </w:r>
      <w:proofErr w:type="gramEnd"/>
      <w:r w:rsidRPr="0010027B">
        <w:rPr>
          <w:rFonts w:ascii="Arial" w:hAnsi="Arial" w:cs="Arial"/>
          <w:sz w:val="16"/>
          <w:szCs w:val="16"/>
        </w:rPr>
        <w:t xml:space="preserve"> When the email template pops up please add additional comments if you wish and then just click ‘Send’. Thank you.</w:t>
      </w:r>
    </w:p>
    <w:p w:rsidR="00BF7F6D" w:rsidRPr="0010027B" w:rsidRDefault="00BF7F6D" w:rsidP="00BF7F6D">
      <w:pPr>
        <w:suppressAutoHyphens/>
        <w:autoSpaceDE w:val="0"/>
        <w:autoSpaceDN w:val="0"/>
        <w:adjustRightInd w:val="0"/>
        <w:spacing w:after="57" w:line="288" w:lineRule="auto"/>
        <w:textAlignment w:val="center"/>
        <w:rPr>
          <w:rFonts w:ascii="Arial" w:hAnsi="Arial" w:cs="Arial"/>
          <w:color w:val="000000"/>
          <w:sz w:val="16"/>
          <w:szCs w:val="16"/>
        </w:rPr>
      </w:pPr>
      <w:r w:rsidRPr="0010027B">
        <w:rPr>
          <w:rFonts w:ascii="Arial" w:hAnsi="Arial" w:cs="Arial"/>
          <w:color w:val="000000"/>
          <w:sz w:val="16"/>
          <w:szCs w:val="16"/>
        </w:rPr>
        <w:t>Whether you already offer OCR qualifications, are new to OCR, or are considering switching from your current provider/awarding organisation</w:t>
      </w:r>
      <w:proofErr w:type="gramStart"/>
      <w:r w:rsidRPr="0010027B">
        <w:rPr>
          <w:rFonts w:ascii="Arial" w:hAnsi="Arial" w:cs="Arial"/>
          <w:color w:val="000000"/>
          <w:sz w:val="16"/>
          <w:szCs w:val="16"/>
        </w:rPr>
        <w:t>,</w:t>
      </w:r>
      <w:proofErr w:type="gramEnd"/>
      <w:r>
        <w:rPr>
          <w:rFonts w:ascii="Arial" w:hAnsi="Arial" w:cs="Arial"/>
          <w:color w:val="000000"/>
          <w:sz w:val="16"/>
          <w:szCs w:val="16"/>
        </w:rPr>
        <w:br/>
      </w:r>
      <w:r w:rsidRPr="0010027B">
        <w:rPr>
          <w:rFonts w:ascii="Arial" w:hAnsi="Arial" w:cs="Arial"/>
          <w:color w:val="000000"/>
          <w:sz w:val="16"/>
          <w:szCs w:val="16"/>
        </w:rPr>
        <w:t xml:space="preserve">you can request more information by completing the Expression of Interest form which can be found here: </w:t>
      </w:r>
      <w:hyperlink r:id="rId19" w:history="1">
        <w:r w:rsidRPr="0010027B">
          <w:rPr>
            <w:rFonts w:ascii="Arial" w:hAnsi="Arial" w:cs="Arial"/>
            <w:color w:val="0000FF"/>
            <w:sz w:val="16"/>
            <w:szCs w:val="16"/>
            <w:u w:val="single"/>
          </w:rPr>
          <w:t>www.ocr.org.uk/expression-of-interest</w:t>
        </w:r>
      </w:hyperlink>
    </w:p>
    <w:p w:rsidR="00BF7F6D" w:rsidRPr="0010027B" w:rsidRDefault="00BF7F6D" w:rsidP="00BF7F6D">
      <w:pPr>
        <w:suppressAutoHyphens/>
        <w:autoSpaceDE w:val="0"/>
        <w:autoSpaceDN w:val="0"/>
        <w:adjustRightInd w:val="0"/>
        <w:spacing w:after="57" w:line="288" w:lineRule="auto"/>
        <w:textAlignment w:val="center"/>
        <w:rPr>
          <w:rFonts w:ascii="Arial" w:hAnsi="Arial" w:cs="Arial"/>
          <w:color w:val="0000FF"/>
          <w:sz w:val="16"/>
          <w:szCs w:val="16"/>
          <w:u w:val="single"/>
        </w:rPr>
      </w:pPr>
      <w:proofErr w:type="gramStart"/>
      <w:r w:rsidRPr="0010027B">
        <w:rPr>
          <w:rFonts w:ascii="Arial" w:hAnsi="Arial" w:cs="Arial"/>
          <w:color w:val="000000"/>
          <w:sz w:val="16"/>
          <w:szCs w:val="16"/>
        </w:rPr>
        <w:t>Looking for a resource?</w:t>
      </w:r>
      <w:proofErr w:type="gramEnd"/>
      <w:r w:rsidRPr="0010027B">
        <w:rPr>
          <w:rFonts w:ascii="Arial" w:hAnsi="Arial" w:cs="Arial"/>
          <w:color w:val="000000"/>
          <w:sz w:val="16"/>
          <w:szCs w:val="16"/>
        </w:rPr>
        <w:t xml:space="preserve"> There is now a quick and easy search tool to help find free resources for your qualification: </w:t>
      </w:r>
      <w:r w:rsidRPr="0010027B">
        <w:rPr>
          <w:rFonts w:ascii="Arial" w:hAnsi="Arial" w:cs="Arial"/>
          <w:color w:val="000000"/>
          <w:sz w:val="16"/>
          <w:szCs w:val="16"/>
        </w:rPr>
        <w:br/>
      </w:r>
      <w:r w:rsidRPr="0010027B">
        <w:rPr>
          <w:rFonts w:ascii="Arial" w:eastAsiaTheme="minorEastAsia" w:hAnsi="Arial" w:cs="Arial"/>
          <w:color w:val="000000"/>
          <w:sz w:val="16"/>
          <w:szCs w:val="16"/>
          <w:u w:val="thick"/>
        </w:rPr>
        <w:fldChar w:fldCharType="begin"/>
      </w:r>
      <w:r w:rsidRPr="0010027B">
        <w:rPr>
          <w:rFonts w:ascii="Arial" w:hAnsi="Arial" w:cs="Arial"/>
          <w:color w:val="000000"/>
          <w:sz w:val="16"/>
          <w:szCs w:val="16"/>
          <w:u w:val="thick"/>
        </w:rPr>
        <w:instrText>HYPERLINK "http://www.ocr.org.uk/i-want-to/find-resources/"</w:instrText>
      </w:r>
      <w:r w:rsidRPr="0010027B">
        <w:rPr>
          <w:rFonts w:ascii="Arial" w:eastAsiaTheme="minorEastAsia" w:hAnsi="Arial" w:cs="Arial"/>
          <w:color w:val="000000"/>
          <w:sz w:val="16"/>
          <w:szCs w:val="16"/>
          <w:u w:val="thick"/>
        </w:rPr>
        <w:fldChar w:fldCharType="separate"/>
      </w:r>
      <w:r w:rsidRPr="0010027B">
        <w:rPr>
          <w:rFonts w:ascii="Arial" w:hAnsi="Arial" w:cs="Arial"/>
          <w:color w:val="0000FF"/>
          <w:sz w:val="16"/>
          <w:szCs w:val="16"/>
          <w:u w:val="single"/>
        </w:rPr>
        <w:t>www.ocr.org.uk/i-want-to/find-resources/</w:t>
      </w:r>
    </w:p>
    <w:p w:rsidR="00BF7F6D" w:rsidRPr="000E70C3" w:rsidRDefault="00BF7F6D" w:rsidP="00BF7F6D">
      <w:pPr>
        <w:pStyle w:val="NormalWeb"/>
        <w:spacing w:before="0" w:beforeAutospacing="0" w:after="0" w:afterAutospacing="0"/>
        <w:ind w:left="360"/>
        <w:rPr>
          <w:rFonts w:ascii="Arial" w:hAnsi="Arial" w:cs="Arial"/>
          <w:color w:val="000000"/>
          <w:sz w:val="22"/>
          <w:szCs w:val="22"/>
        </w:rPr>
      </w:pPr>
      <w:r>
        <w:rPr>
          <w:rFonts w:ascii="Arial" w:eastAsia="Calibri" w:hAnsi="Arial" w:cs="Arial"/>
          <w:noProof/>
          <w:color w:val="000000"/>
          <w:sz w:val="16"/>
          <w:szCs w:val="16"/>
        </w:rPr>
        <mc:AlternateContent>
          <mc:Choice Requires="wps">
            <w:drawing>
              <wp:anchor distT="0" distB="0" distL="114300" distR="114300" simplePos="0" relativeHeight="251667456" behindDoc="0" locked="0" layoutInCell="1" allowOverlap="1" wp14:anchorId="007E4BAE" wp14:editId="0829FC40">
                <wp:simplePos x="0" y="0"/>
                <wp:positionH relativeFrom="column">
                  <wp:posOffset>-66040</wp:posOffset>
                </wp:positionH>
                <wp:positionV relativeFrom="paragraph">
                  <wp:posOffset>172085</wp:posOffset>
                </wp:positionV>
                <wp:extent cx="6409690" cy="1189355"/>
                <wp:effectExtent l="0" t="0" r="0" b="0"/>
                <wp:wrapNone/>
                <wp:docPr id="5" name="Rounded Rectangle 5" descr="Title: OCR Resources: the small print - Description: OCR Resources: the small print&#10;OCR’s resources are provided to support the teaching of OCR specifications, but in no way constitute an endorsed teaching method that is required by the Board, and the decision to use them lies with the individual teacher.   Whilst every effort is made to ensure the accuracy of the content, OCR cannot be held responsible for any errors or omissions within these resources. &#10;© OCR 2014 - This resource may be freely copied and distributed, as long as the OCR logo and this message remain intact and OCR is acknowledged as the originator of this work.&#10;&#10;OCR acknowledges the use of the following content:&#10;Maths and English icons: Air0ne/Shutterstock.con"/>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09690" cy="1189355"/>
                        </a:xfrm>
                        <a:prstGeom prst="roundRect">
                          <a:avLst>
                            <a:gd name="adj" fmla="val 16667"/>
                          </a:avLst>
                        </a:prstGeom>
                        <a:solidFill>
                          <a:srgbClr val="D8D8D8"/>
                        </a:solidFill>
                        <a:ln>
                          <a:noFill/>
                        </a:ln>
                        <a:extLst>
                          <a:ext uri="{91240B29-F687-4F45-9708-019B960494DF}">
                            <a14:hiddenLine xmlns:a14="http://schemas.microsoft.com/office/drawing/2010/main" w="25400">
                              <a:solidFill>
                                <a:srgbClr val="000000"/>
                              </a:solidFill>
                              <a:round/>
                              <a:headEnd/>
                              <a:tailEnd/>
                            </a14:hiddenLine>
                          </a:ext>
                        </a:extLst>
                      </wps:spPr>
                      <wps:txbx>
                        <w:txbxContent>
                          <w:p w:rsidR="009F56D0" w:rsidRPr="00301B34" w:rsidRDefault="009F56D0" w:rsidP="00583099">
                            <w:pPr>
                              <w:spacing w:after="0" w:line="360" w:lineRule="auto"/>
                              <w:rPr>
                                <w:rFonts w:ascii="Arial" w:hAnsi="Arial" w:cs="Arial"/>
                                <w:color w:val="000000"/>
                                <w:sz w:val="12"/>
                                <w:szCs w:val="12"/>
                              </w:rPr>
                            </w:pPr>
                            <w:r w:rsidRPr="00301B34">
                              <w:rPr>
                                <w:rFonts w:ascii="Arial" w:hAnsi="Arial" w:cs="Arial"/>
                                <w:b/>
                                <w:color w:val="000000"/>
                                <w:sz w:val="16"/>
                                <w:szCs w:val="12"/>
                              </w:rPr>
                              <w:t>OCR Resources</w:t>
                            </w:r>
                            <w:r w:rsidRPr="00301B34">
                              <w:rPr>
                                <w:rFonts w:ascii="Arial" w:hAnsi="Arial" w:cs="Arial"/>
                                <w:color w:val="000000"/>
                                <w:sz w:val="16"/>
                                <w:szCs w:val="12"/>
                              </w:rPr>
                              <w:t>:</w:t>
                            </w:r>
                            <w:r>
                              <w:rPr>
                                <w:rFonts w:cs="Arial"/>
                                <w:color w:val="000000"/>
                                <w:sz w:val="16"/>
                                <w:szCs w:val="12"/>
                              </w:rPr>
                              <w:t xml:space="preserve"> </w:t>
                            </w:r>
                            <w:r w:rsidRPr="00301B34">
                              <w:rPr>
                                <w:rFonts w:ascii="Arial" w:hAnsi="Arial" w:cs="Arial"/>
                                <w:i/>
                                <w:color w:val="000000"/>
                                <w:sz w:val="16"/>
                                <w:szCs w:val="12"/>
                              </w:rPr>
                              <w:t>the small print</w:t>
                            </w:r>
                            <w:r>
                              <w:rPr>
                                <w:rFonts w:cs="Arial"/>
                                <w:i/>
                                <w:color w:val="000000"/>
                                <w:sz w:val="16"/>
                                <w:szCs w:val="12"/>
                              </w:rPr>
                              <w:br/>
                            </w:r>
                            <w:r w:rsidRPr="00301B34">
                              <w:rPr>
                                <w:rFonts w:ascii="Arial" w:hAnsi="Arial" w:cs="Arial"/>
                                <w:iCs/>
                                <w:color w:val="000000"/>
                                <w:sz w:val="12"/>
                                <w:szCs w:val="12"/>
                              </w:rPr>
                              <w:t xml:space="preserve">OCR’s </w:t>
                            </w:r>
                            <w:r w:rsidRPr="00301B34">
                              <w:rPr>
                                <w:rStyle w:val="smallprintChar"/>
                                <w:rFonts w:eastAsia="Calibri"/>
                              </w:rPr>
                              <w:t>resources</w:t>
                            </w:r>
                            <w:r w:rsidRPr="00301B34">
                              <w:rPr>
                                <w:rFonts w:ascii="Arial" w:hAnsi="Arial" w:cs="Arial"/>
                                <w:iCs/>
                                <w:color w:val="000000"/>
                                <w:sz w:val="12"/>
                                <w:szCs w:val="12"/>
                              </w:rPr>
                              <w:t xml:space="preserve"> are provided to support the </w:t>
                            </w:r>
                            <w:r w:rsidRPr="00761B3F">
                              <w:rPr>
                                <w:rFonts w:ascii="Arial" w:hAnsi="Arial" w:cs="Arial"/>
                                <w:iCs/>
                                <w:color w:val="000000"/>
                                <w:sz w:val="12"/>
                                <w:szCs w:val="12"/>
                              </w:rPr>
                              <w:t>delivery of OCR qualifications</w:t>
                            </w:r>
                            <w:r w:rsidRPr="00301B34">
                              <w:rPr>
                                <w:rFonts w:ascii="Arial" w:hAnsi="Arial" w:cs="Arial"/>
                                <w:iCs/>
                                <w:color w:val="000000"/>
                                <w:sz w:val="12"/>
                                <w:szCs w:val="12"/>
                              </w:rPr>
                              <w:t xml:space="preserve">, but in no way constitute an endorsed teaching method that is required by the Board, and the decision to use them lies with the individual teacher.   Whilst every effort </w:t>
                            </w:r>
                            <w:proofErr w:type="gramStart"/>
                            <w:r w:rsidRPr="00301B34">
                              <w:rPr>
                                <w:rFonts w:ascii="Arial" w:hAnsi="Arial" w:cs="Arial"/>
                                <w:iCs/>
                                <w:color w:val="000000"/>
                                <w:sz w:val="12"/>
                                <w:szCs w:val="12"/>
                              </w:rPr>
                              <w:t>is made</w:t>
                            </w:r>
                            <w:proofErr w:type="gramEnd"/>
                            <w:r w:rsidRPr="00301B34">
                              <w:rPr>
                                <w:rFonts w:ascii="Arial" w:hAnsi="Arial" w:cs="Arial"/>
                                <w:iCs/>
                                <w:color w:val="000000"/>
                                <w:sz w:val="12"/>
                                <w:szCs w:val="12"/>
                              </w:rPr>
                              <w:t xml:space="preserve"> to ensure the accuracy of the content, OCR cannot be held responsible for any errors or omissions within these resources. </w:t>
                            </w:r>
                            <w:r w:rsidRPr="00301B34">
                              <w:rPr>
                                <w:rFonts w:ascii="Arial" w:hAnsi="Arial" w:cs="Arial"/>
                                <w:iCs/>
                                <w:color w:val="000000"/>
                                <w:sz w:val="12"/>
                                <w:szCs w:val="12"/>
                              </w:rPr>
                              <w:br/>
                            </w:r>
                            <w:r w:rsidRPr="00301B34">
                              <w:rPr>
                                <w:rFonts w:ascii="Arial" w:hAnsi="Arial" w:cs="Arial"/>
                                <w:color w:val="000000"/>
                                <w:sz w:val="12"/>
                                <w:szCs w:val="12"/>
                              </w:rPr>
                              <w:t>© OCR 201</w:t>
                            </w:r>
                            <w:r>
                              <w:rPr>
                                <w:rFonts w:ascii="Arial" w:hAnsi="Arial" w:cs="Arial"/>
                                <w:color w:val="000000"/>
                                <w:sz w:val="12"/>
                                <w:szCs w:val="12"/>
                              </w:rPr>
                              <w:t>8</w:t>
                            </w:r>
                            <w:r w:rsidRPr="00301B34">
                              <w:rPr>
                                <w:rFonts w:ascii="Arial" w:hAnsi="Arial" w:cs="Arial"/>
                                <w:color w:val="000000"/>
                                <w:sz w:val="12"/>
                                <w:szCs w:val="12"/>
                              </w:rPr>
                              <w:t xml:space="preserve"> - This resource may be freely copied and distributed, as long as the OCR logo and this message remain intact and OCR </w:t>
                            </w:r>
                            <w:proofErr w:type="gramStart"/>
                            <w:r w:rsidRPr="00301B34">
                              <w:rPr>
                                <w:rFonts w:ascii="Arial" w:hAnsi="Arial" w:cs="Arial"/>
                                <w:color w:val="000000"/>
                                <w:sz w:val="12"/>
                                <w:szCs w:val="12"/>
                              </w:rPr>
                              <w:t>is acknowledged</w:t>
                            </w:r>
                            <w:proofErr w:type="gramEnd"/>
                            <w:r w:rsidRPr="00301B34">
                              <w:rPr>
                                <w:rFonts w:ascii="Arial" w:hAnsi="Arial" w:cs="Arial"/>
                                <w:color w:val="000000"/>
                                <w:sz w:val="12"/>
                                <w:szCs w:val="12"/>
                              </w:rPr>
                              <w:t xml:space="preserve"> as the originator of this work.</w:t>
                            </w:r>
                          </w:p>
                          <w:p w:rsidR="009F56D0" w:rsidRPr="00301B34" w:rsidRDefault="009F56D0" w:rsidP="00583099">
                            <w:pPr>
                              <w:spacing w:after="0" w:line="360" w:lineRule="auto"/>
                              <w:rPr>
                                <w:rFonts w:ascii="Arial" w:hAnsi="Arial" w:cs="Arial"/>
                                <w:color w:val="000000"/>
                                <w:sz w:val="12"/>
                                <w:szCs w:val="12"/>
                              </w:rPr>
                            </w:pPr>
                            <w:r w:rsidRPr="00301B34">
                              <w:rPr>
                                <w:rFonts w:ascii="Arial" w:hAnsi="Arial" w:cs="Arial"/>
                                <w:color w:val="000000"/>
                                <w:sz w:val="12"/>
                                <w:szCs w:val="12"/>
                              </w:rPr>
                              <w:t xml:space="preserve">OCR acknowledges the use of the following content: </w:t>
                            </w:r>
                            <w:proofErr w:type="gramStart"/>
                            <w:r w:rsidRPr="00301B34">
                              <w:rPr>
                                <w:rFonts w:ascii="Arial" w:hAnsi="Arial" w:cs="Arial"/>
                                <w:color w:val="000000"/>
                                <w:sz w:val="12"/>
                                <w:szCs w:val="12"/>
                              </w:rPr>
                              <w:t>n/a</w:t>
                            </w:r>
                            <w:proofErr w:type="gramEnd"/>
                          </w:p>
                          <w:p w:rsidR="009F56D0" w:rsidRPr="00301B34" w:rsidRDefault="009F56D0" w:rsidP="00583099">
                            <w:pPr>
                              <w:suppressAutoHyphens/>
                              <w:autoSpaceDE w:val="0"/>
                              <w:autoSpaceDN w:val="0"/>
                              <w:adjustRightInd w:val="0"/>
                              <w:spacing w:after="0" w:line="288" w:lineRule="auto"/>
                              <w:ind w:right="113"/>
                              <w:textAlignment w:val="center"/>
                              <w:rPr>
                                <w:rFonts w:ascii="Arial" w:hAnsi="Arial" w:cs="Arial"/>
                                <w:color w:val="0000FF"/>
                                <w:sz w:val="12"/>
                                <w:szCs w:val="12"/>
                                <w:u w:val="thick"/>
                                <w:lang w:eastAsia="en-GB"/>
                              </w:rPr>
                            </w:pPr>
                            <w:r w:rsidRPr="00301B34">
                              <w:rPr>
                                <w:rFonts w:ascii="Arial" w:hAnsi="Arial" w:cs="Arial"/>
                                <w:color w:val="000000"/>
                                <w:sz w:val="12"/>
                                <w:szCs w:val="12"/>
                                <w:lang w:eastAsia="en-GB"/>
                              </w:rPr>
                              <w:t xml:space="preserve">Please get in touch if you want to discuss the accessibility of resources we offer to support delivery of our qualifications: </w:t>
                            </w:r>
                            <w:hyperlink r:id="rId20" w:history="1">
                              <w:r w:rsidRPr="00301B34">
                                <w:rPr>
                                  <w:rStyle w:val="Hyperlink"/>
                                  <w:rFonts w:ascii="Arial" w:hAnsi="Arial" w:cs="Arial"/>
                                  <w:sz w:val="12"/>
                                  <w:szCs w:val="12"/>
                                  <w:lang w:eastAsia="en-GB"/>
                                </w:rPr>
                                <w:t>resources.feedback@ocr.org.uk</w:t>
                              </w:r>
                            </w:hyperlink>
                          </w:p>
                        </w:txbxContent>
                      </wps:txbx>
                      <wps:bodyPr rot="0" vert="horz" wrap="square" lIns="91440" tIns="45720" rIns="91440" bIns="45720" anchor="ctr" anchorCtr="0" upright="1">
                        <a:noAutofit/>
                      </wps:bodyPr>
                    </wps:wsp>
                  </a:graphicData>
                </a:graphic>
                <wp14:sizeRelH relativeFrom="page">
                  <wp14:pctWidth>0</wp14:pctWidth>
                </wp14:sizeRelH>
                <wp14:sizeRelV relativeFrom="margin">
                  <wp14:pctHeight>0</wp14:pctHeight>
                </wp14:sizeRelV>
              </wp:anchor>
            </w:drawing>
          </mc:Choice>
          <mc:Fallback>
            <w:pict>
              <v:roundrect id="Rounded Rectangle 5" o:spid="_x0000_s1026" alt="Title: OCR Resources: the small print - Description: OCR Resources: the small print&#10;OCR’s resources are provided to support the teaching of OCR specifications, but in no way constitute an endorsed teaching method that is required by the Board, and the decision to use them lies with the individual teacher.   Whilst every effort is made to ensure the accuracy of the content, OCR cannot be held responsible for any errors or omissions within these resources. &#10;© OCR 2014 - This resource may be freely copied and distributed, as long as the OCR logo and this message remain intact and OCR is acknowledged as the originator of this work.&#10;&#10;OCR acknowledges the use of the following content:&#10;Maths and English icons: Air0ne/Shutterstock.con" style="position:absolute;left:0;text-align:left;margin-left:-5.2pt;margin-top:13.55pt;width:504.7pt;height:93.6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" fillcolor="#d8d8d8" stroked="f" strokeweight="2pt">
                <v:textbox>
                  <w:txbxContent>
                    <w:p w:rsidR="009F56D0" w:rsidRPr="00301B34" w:rsidRDefault="009F56D0" w:rsidP="00583099">
                      <w:pPr>
                        <w:spacing w:after="0" w:line="360" w:lineRule="auto"/>
                        <w:rPr>
                          <w:rFonts w:ascii="Arial" w:hAnsi="Arial" w:cs="Arial"/>
                          <w:color w:val="000000"/>
                          <w:sz w:val="12"/>
                          <w:szCs w:val="12"/>
                        </w:rPr>
                      </w:pPr>
                      <w:r w:rsidRPr="00301B34">
                        <w:rPr>
                          <w:rFonts w:ascii="Arial" w:hAnsi="Arial" w:cs="Arial"/>
                          <w:b/>
                          <w:color w:val="000000"/>
                          <w:sz w:val="16"/>
                          <w:szCs w:val="12"/>
                        </w:rPr>
                        <w:t>OCR Resources</w:t>
                      </w:r>
                      <w:r w:rsidRPr="00301B34">
                        <w:rPr>
                          <w:rFonts w:ascii="Arial" w:hAnsi="Arial" w:cs="Arial"/>
                          <w:color w:val="000000"/>
                          <w:sz w:val="16"/>
                          <w:szCs w:val="12"/>
                        </w:rPr>
                        <w:t>:</w:t>
                      </w:r>
                      <w:r>
                        <w:rPr>
                          <w:rFonts w:cs="Arial"/>
                          <w:color w:val="000000"/>
                          <w:sz w:val="16"/>
                          <w:szCs w:val="12"/>
                        </w:rPr>
                        <w:t xml:space="preserve"> </w:t>
                      </w:r>
                      <w:r w:rsidRPr="00301B34">
                        <w:rPr>
                          <w:rFonts w:ascii="Arial" w:hAnsi="Arial" w:cs="Arial"/>
                          <w:i/>
                          <w:color w:val="000000"/>
                          <w:sz w:val="16"/>
                          <w:szCs w:val="12"/>
                        </w:rPr>
                        <w:t>the small print</w:t>
                      </w:r>
                      <w:r>
                        <w:rPr>
                          <w:rFonts w:cs="Arial"/>
                          <w:i/>
                          <w:color w:val="000000"/>
                          <w:sz w:val="16"/>
                          <w:szCs w:val="12"/>
                        </w:rPr>
                        <w:br/>
                      </w:r>
                      <w:r w:rsidRPr="00301B34">
                        <w:rPr>
                          <w:rFonts w:ascii="Arial" w:hAnsi="Arial" w:cs="Arial"/>
                          <w:iCs/>
                          <w:color w:val="000000"/>
                          <w:sz w:val="12"/>
                          <w:szCs w:val="12"/>
                        </w:rPr>
                        <w:t xml:space="preserve">OCR’s </w:t>
                      </w:r>
                      <w:r w:rsidRPr="00301B34">
                        <w:rPr>
                          <w:rStyle w:val="smallprintChar"/>
                          <w:rFonts w:eastAsia="Calibri"/>
                        </w:rPr>
                        <w:t>resources</w:t>
                      </w:r>
                      <w:r w:rsidRPr="00301B34">
                        <w:rPr>
                          <w:rFonts w:ascii="Arial" w:hAnsi="Arial" w:cs="Arial"/>
                          <w:iCs/>
                          <w:color w:val="000000"/>
                          <w:sz w:val="12"/>
                          <w:szCs w:val="12"/>
                        </w:rPr>
                        <w:t xml:space="preserve"> are provided to support the </w:t>
                      </w:r>
                      <w:r w:rsidRPr="00761B3F">
                        <w:rPr>
                          <w:rFonts w:ascii="Arial" w:hAnsi="Arial" w:cs="Arial"/>
                          <w:iCs/>
                          <w:color w:val="000000"/>
                          <w:sz w:val="12"/>
                          <w:szCs w:val="12"/>
                        </w:rPr>
                        <w:t>delivery of OCR qualifications</w:t>
                      </w:r>
                      <w:r w:rsidRPr="00301B34">
                        <w:rPr>
                          <w:rFonts w:ascii="Arial" w:hAnsi="Arial" w:cs="Arial"/>
                          <w:iCs/>
                          <w:color w:val="000000"/>
                          <w:sz w:val="12"/>
                          <w:szCs w:val="12"/>
                        </w:rPr>
                        <w:t xml:space="preserve">, but in no way constitute an endorsed teaching method that is required by the Board, and the decision to use them lies with the individual teacher.   Whilst every effort </w:t>
                      </w:r>
                      <w:proofErr w:type="gramStart"/>
                      <w:r w:rsidRPr="00301B34">
                        <w:rPr>
                          <w:rFonts w:ascii="Arial" w:hAnsi="Arial" w:cs="Arial"/>
                          <w:iCs/>
                          <w:color w:val="000000"/>
                          <w:sz w:val="12"/>
                          <w:szCs w:val="12"/>
                        </w:rPr>
                        <w:t>is made</w:t>
                      </w:r>
                      <w:proofErr w:type="gramEnd"/>
                      <w:r w:rsidRPr="00301B34">
                        <w:rPr>
                          <w:rFonts w:ascii="Arial" w:hAnsi="Arial" w:cs="Arial"/>
                          <w:iCs/>
                          <w:color w:val="000000"/>
                          <w:sz w:val="12"/>
                          <w:szCs w:val="12"/>
                        </w:rPr>
                        <w:t xml:space="preserve"> to ensure the accuracy of the content, OCR cannot be held responsible for any errors or omissions within these resources. </w:t>
                      </w:r>
                      <w:r w:rsidRPr="00301B34">
                        <w:rPr>
                          <w:rFonts w:ascii="Arial" w:hAnsi="Arial" w:cs="Arial"/>
                          <w:iCs/>
                          <w:color w:val="000000"/>
                          <w:sz w:val="12"/>
                          <w:szCs w:val="12"/>
                        </w:rPr>
                        <w:br/>
                      </w:r>
                      <w:r w:rsidRPr="00301B34">
                        <w:rPr>
                          <w:rFonts w:ascii="Arial" w:hAnsi="Arial" w:cs="Arial"/>
                          <w:color w:val="000000"/>
                          <w:sz w:val="12"/>
                          <w:szCs w:val="12"/>
                        </w:rPr>
                        <w:t>© OCR 201</w:t>
                      </w:r>
                      <w:r>
                        <w:rPr>
                          <w:rFonts w:ascii="Arial" w:hAnsi="Arial" w:cs="Arial"/>
                          <w:color w:val="000000"/>
                          <w:sz w:val="12"/>
                          <w:szCs w:val="12"/>
                        </w:rPr>
                        <w:t>8</w:t>
                      </w:r>
                      <w:r w:rsidRPr="00301B34">
                        <w:rPr>
                          <w:rFonts w:ascii="Arial" w:hAnsi="Arial" w:cs="Arial"/>
                          <w:color w:val="000000"/>
                          <w:sz w:val="12"/>
                          <w:szCs w:val="12"/>
                        </w:rPr>
                        <w:t xml:space="preserve"> - This resource may be freely copied and distributed, as long as the OCR logo and this message remain intact and OCR </w:t>
                      </w:r>
                      <w:proofErr w:type="gramStart"/>
                      <w:r w:rsidRPr="00301B34">
                        <w:rPr>
                          <w:rFonts w:ascii="Arial" w:hAnsi="Arial" w:cs="Arial"/>
                          <w:color w:val="000000"/>
                          <w:sz w:val="12"/>
                          <w:szCs w:val="12"/>
                        </w:rPr>
                        <w:t>is acknowledged</w:t>
                      </w:r>
                      <w:proofErr w:type="gramEnd"/>
                      <w:r w:rsidRPr="00301B34">
                        <w:rPr>
                          <w:rFonts w:ascii="Arial" w:hAnsi="Arial" w:cs="Arial"/>
                          <w:color w:val="000000"/>
                          <w:sz w:val="12"/>
                          <w:szCs w:val="12"/>
                        </w:rPr>
                        <w:t xml:space="preserve"> as the originator of this work.</w:t>
                      </w:r>
                    </w:p>
                    <w:p w:rsidR="009F56D0" w:rsidRPr="00301B34" w:rsidRDefault="009F56D0" w:rsidP="00583099">
                      <w:pPr>
                        <w:spacing w:after="0" w:line="360" w:lineRule="auto"/>
                        <w:rPr>
                          <w:rFonts w:ascii="Arial" w:hAnsi="Arial" w:cs="Arial"/>
                          <w:color w:val="000000"/>
                          <w:sz w:val="12"/>
                          <w:szCs w:val="12"/>
                        </w:rPr>
                      </w:pPr>
                      <w:r w:rsidRPr="00301B34">
                        <w:rPr>
                          <w:rFonts w:ascii="Arial" w:hAnsi="Arial" w:cs="Arial"/>
                          <w:color w:val="000000"/>
                          <w:sz w:val="12"/>
                          <w:szCs w:val="12"/>
                        </w:rPr>
                        <w:t xml:space="preserve">OCR acknowledges the use of the following content: </w:t>
                      </w:r>
                      <w:proofErr w:type="gramStart"/>
                      <w:r w:rsidRPr="00301B34">
                        <w:rPr>
                          <w:rFonts w:ascii="Arial" w:hAnsi="Arial" w:cs="Arial"/>
                          <w:color w:val="000000"/>
                          <w:sz w:val="12"/>
                          <w:szCs w:val="12"/>
                        </w:rPr>
                        <w:t>n/a</w:t>
                      </w:r>
                      <w:proofErr w:type="gramEnd"/>
                    </w:p>
                    <w:p w:rsidR="009F56D0" w:rsidRPr="00301B34" w:rsidRDefault="009F56D0" w:rsidP="00583099">
                      <w:pPr>
                        <w:suppressAutoHyphens/>
                        <w:autoSpaceDE w:val="0"/>
                        <w:autoSpaceDN w:val="0"/>
                        <w:adjustRightInd w:val="0"/>
                        <w:spacing w:after="0" w:line="288" w:lineRule="auto"/>
                        <w:ind w:right="113"/>
                        <w:textAlignment w:val="center"/>
                        <w:rPr>
                          <w:rFonts w:ascii="Arial" w:hAnsi="Arial" w:cs="Arial"/>
                          <w:color w:val="0000FF"/>
                          <w:sz w:val="12"/>
                          <w:szCs w:val="12"/>
                          <w:u w:val="thick"/>
                          <w:lang w:eastAsia="en-GB"/>
                        </w:rPr>
                      </w:pPr>
                      <w:r w:rsidRPr="00301B34">
                        <w:rPr>
                          <w:rFonts w:ascii="Arial" w:hAnsi="Arial" w:cs="Arial"/>
                          <w:color w:val="000000"/>
                          <w:sz w:val="12"/>
                          <w:szCs w:val="12"/>
                          <w:lang w:eastAsia="en-GB"/>
                        </w:rPr>
                        <w:t xml:space="preserve">Please get in touch if you want to discuss the accessibility of resources we offer to support delivery of our qualifications: </w:t>
                      </w:r>
                      <w:hyperlink r:id="rId21" w:history="1">
                        <w:r w:rsidRPr="00301B34">
                          <w:rPr>
                            <w:rStyle w:val="Hyperlink"/>
                            <w:rFonts w:ascii="Arial" w:hAnsi="Arial" w:cs="Arial"/>
                            <w:sz w:val="12"/>
                            <w:szCs w:val="12"/>
                            <w:lang w:eastAsia="en-GB"/>
                          </w:rPr>
                          <w:t>resources.feedback@ocr.org.uk</w:t>
                        </w:r>
                      </w:hyperlink>
                    </w:p>
                  </w:txbxContent>
                </v:textbox>
              </v:roundrect>
            </w:pict>
          </mc:Fallback>
        </mc:AlternateContent>
      </w:r>
      <w:r w:rsidRPr="0010027B">
        <w:rPr>
          <w:rFonts w:ascii="Arial" w:eastAsia="Calibri" w:hAnsi="Arial" w:cs="Arial"/>
          <w:color w:val="000000"/>
          <w:sz w:val="16"/>
          <w:szCs w:val="16"/>
          <w:lang w:eastAsia="en-US"/>
        </w:rPr>
        <w:fldChar w:fldCharType="end"/>
      </w:r>
    </w:p>
    <w:p w:rsidR="00BF7F6D" w:rsidRPr="00C94E7A" w:rsidRDefault="00BF7F6D" w:rsidP="00BF7F6D">
      <w:pPr>
        <w:pStyle w:val="NormalWeb"/>
        <w:spacing w:before="0" w:beforeAutospacing="0" w:after="0" w:afterAutospacing="0"/>
        <w:rPr>
          <w:rFonts w:ascii="Arial" w:hAnsi="Arial" w:cs="Arial"/>
          <w:sz w:val="22"/>
          <w:szCs w:val="22"/>
        </w:rPr>
      </w:pPr>
    </w:p>
    <w:p w:rsidR="00BF7F6D" w:rsidRPr="00792307" w:rsidRDefault="00BF7F6D" w:rsidP="00124891">
      <w:pPr>
        <w:shd w:val="clear" w:color="auto" w:fill="FFFFFF"/>
        <w:spacing w:after="0" w:line="285" w:lineRule="atLeast"/>
        <w:rPr>
          <w:rFonts w:ascii="Arial" w:hAnsi="Arial" w:cs="Arial"/>
          <w:color w:val="111111"/>
        </w:rPr>
      </w:pPr>
    </w:p>
    <w:sectPr w:rsidR="00BF7F6D" w:rsidRPr="00792307" w:rsidSect="00C24083">
      <w:type w:val="continuous"/>
      <w:pgSz w:w="16838" w:h="11906" w:orient="landscape"/>
      <w:pgMar w:top="1701" w:right="851" w:bottom="1134" w:left="851" w:header="708" w:footer="567"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F56D0" w:rsidRDefault="009F56D0" w:rsidP="00126B8F">
      <w:pPr>
        <w:spacing w:after="0" w:line="240" w:lineRule="auto"/>
      </w:pPr>
      <w:r>
        <w:separator/>
      </w:r>
    </w:p>
  </w:endnote>
  <w:endnote w:type="continuationSeparator" w:id="0">
    <w:p w:rsidR="009F56D0" w:rsidRDefault="009F56D0" w:rsidP="00126B8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F56D0" w:rsidRPr="005C06C6" w:rsidRDefault="00FF7DD1" w:rsidP="00C24083">
    <w:pPr>
      <w:pStyle w:val="Footer"/>
      <w:tabs>
        <w:tab w:val="clear" w:pos="4513"/>
        <w:tab w:val="clear" w:pos="9026"/>
        <w:tab w:val="center" w:pos="7584"/>
        <w:tab w:val="right" w:pos="15281"/>
      </w:tabs>
      <w:rPr>
        <w:rFonts w:ascii="Arial" w:hAnsi="Arial" w:cs="Arial"/>
        <w:sz w:val="20"/>
      </w:rPr>
    </w:pPr>
    <w:r w:rsidRPr="005C06C6">
      <w:rPr>
        <w:rFonts w:ascii="Arial" w:hAnsi="Arial" w:cs="Arial"/>
        <w:sz w:val="20"/>
      </w:rPr>
      <w:t xml:space="preserve">VERSION </w:t>
    </w:r>
    <w:r w:rsidR="009F56D0" w:rsidRPr="005C06C6">
      <w:rPr>
        <w:rFonts w:ascii="Arial" w:hAnsi="Arial" w:cs="Arial"/>
        <w:sz w:val="20"/>
      </w:rPr>
      <w:t>1</w:t>
    </w:r>
    <w:r w:rsidR="009F56D0" w:rsidRPr="005C06C6">
      <w:rPr>
        <w:rFonts w:ascii="Arial" w:hAnsi="Arial" w:cs="Arial"/>
        <w:sz w:val="20"/>
      </w:rPr>
      <w:tab/>
    </w:r>
    <w:r w:rsidR="009F56D0" w:rsidRPr="005C06C6">
      <w:rPr>
        <w:rFonts w:ascii="Arial" w:hAnsi="Arial" w:cs="Arial"/>
        <w:sz w:val="20"/>
      </w:rPr>
      <w:fldChar w:fldCharType="begin"/>
    </w:r>
    <w:r w:rsidR="009F56D0" w:rsidRPr="005C06C6">
      <w:rPr>
        <w:rFonts w:ascii="Arial" w:hAnsi="Arial" w:cs="Arial"/>
        <w:sz w:val="20"/>
      </w:rPr>
      <w:instrText xml:space="preserve"> PAGE  \* Arabic  \* MERGEFORMAT </w:instrText>
    </w:r>
    <w:r w:rsidR="009F56D0" w:rsidRPr="005C06C6">
      <w:rPr>
        <w:rFonts w:ascii="Arial" w:hAnsi="Arial" w:cs="Arial"/>
        <w:sz w:val="20"/>
      </w:rPr>
      <w:fldChar w:fldCharType="separate"/>
    </w:r>
    <w:r w:rsidR="005C06C6">
      <w:rPr>
        <w:rFonts w:ascii="Arial" w:hAnsi="Arial" w:cs="Arial"/>
        <w:noProof/>
        <w:sz w:val="20"/>
      </w:rPr>
      <w:t>13</w:t>
    </w:r>
    <w:r w:rsidR="009F56D0" w:rsidRPr="005C06C6">
      <w:rPr>
        <w:rFonts w:ascii="Arial" w:hAnsi="Arial" w:cs="Arial"/>
        <w:sz w:val="20"/>
      </w:rPr>
      <w:fldChar w:fldCharType="end"/>
    </w:r>
    <w:r w:rsidR="009F56D0" w:rsidRPr="005C06C6">
      <w:rPr>
        <w:rFonts w:ascii="Arial" w:hAnsi="Arial" w:cs="Arial"/>
        <w:sz w:val="20"/>
      </w:rPr>
      <w:tab/>
      <w:t>© OCR 2018</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F56D0" w:rsidRDefault="009F56D0" w:rsidP="00126B8F">
      <w:pPr>
        <w:spacing w:after="0" w:line="240" w:lineRule="auto"/>
      </w:pPr>
      <w:r>
        <w:separator/>
      </w:r>
    </w:p>
  </w:footnote>
  <w:footnote w:type="continuationSeparator" w:id="0">
    <w:p w:rsidR="009F56D0" w:rsidRDefault="009F56D0" w:rsidP="00126B8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F56D0" w:rsidRDefault="009F56D0">
    <w:pPr>
      <w:pStyle w:val="Header"/>
    </w:pPr>
    <w:r>
      <w:rPr>
        <w:noProof/>
        <w:lang w:eastAsia="en-GB"/>
      </w:rPr>
      <w:drawing>
        <wp:anchor distT="0" distB="0" distL="114300" distR="114300" simplePos="0" relativeHeight="251661312" behindDoc="1" locked="0" layoutInCell="1" allowOverlap="1" wp14:anchorId="6A5F5B4F" wp14:editId="673ED2F1">
          <wp:simplePos x="0" y="0"/>
          <wp:positionH relativeFrom="column">
            <wp:posOffset>-387985</wp:posOffset>
          </wp:positionH>
          <wp:positionV relativeFrom="paragraph">
            <wp:posOffset>-297180</wp:posOffset>
          </wp:positionV>
          <wp:extent cx="10704830" cy="1079500"/>
          <wp:effectExtent l="0" t="0" r="1270" b="6350"/>
          <wp:wrapTight wrapText="bothSides">
            <wp:wrapPolygon edited="0">
              <wp:start x="0" y="0"/>
              <wp:lineTo x="0" y="21346"/>
              <wp:lineTo x="21564" y="21346"/>
              <wp:lineTo x="21564" y="0"/>
              <wp:lineTo x="0" y="0"/>
            </wp:wrapPolygon>
          </wp:wrapTight>
          <wp:docPr id="6" name="Picture 6" descr="GCSE (9-1) Ancient history Teachers Guid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_Ancient_Hist_blank_land_front.jpg"/>
                  <pic:cNvPicPr/>
                </pic:nvPicPr>
                <pic:blipFill>
                  <a:blip r:embed="rId1">
                    <a:extLst>
                      <a:ext uri="{28A0092B-C50C-407E-A947-70E740481C1C}">
                        <a14:useLocalDpi xmlns:a14="http://schemas.microsoft.com/office/drawing/2010/main" val="0"/>
                      </a:ext>
                    </a:extLst>
                  </a:blip>
                  <a:stretch>
                    <a:fillRect/>
                  </a:stretch>
                </pic:blipFill>
                <pic:spPr>
                  <a:xfrm>
                    <a:off x="0" y="0"/>
                    <a:ext cx="10704830" cy="107950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D639A7"/>
    <w:multiLevelType w:val="hybridMultilevel"/>
    <w:tmpl w:val="2EA4C0EE"/>
    <w:lvl w:ilvl="0" w:tplc="08090001">
      <w:start w:val="1"/>
      <w:numFmt w:val="bullet"/>
      <w:lvlText w:val=""/>
      <w:lvlJc w:val="left"/>
      <w:pPr>
        <w:ind w:left="1080" w:hanging="360"/>
      </w:pPr>
      <w:rPr>
        <w:rFonts w:ascii="Symbol" w:hAnsi="Symbol"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07A4430F"/>
    <w:multiLevelType w:val="hybridMultilevel"/>
    <w:tmpl w:val="BEF678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08D20B16"/>
    <w:multiLevelType w:val="hybridMultilevel"/>
    <w:tmpl w:val="D74637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08EE4961"/>
    <w:multiLevelType w:val="hybridMultilevel"/>
    <w:tmpl w:val="98740C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nsid w:val="0EBD25EA"/>
    <w:multiLevelType w:val="hybridMultilevel"/>
    <w:tmpl w:val="8438FD8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0F211427"/>
    <w:multiLevelType w:val="hybridMultilevel"/>
    <w:tmpl w:val="90D2735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nsid w:val="118B238C"/>
    <w:multiLevelType w:val="hybridMultilevel"/>
    <w:tmpl w:val="C7361D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nsid w:val="12EE782B"/>
    <w:multiLevelType w:val="hybridMultilevel"/>
    <w:tmpl w:val="BAF870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nsid w:val="15214D97"/>
    <w:multiLevelType w:val="hybridMultilevel"/>
    <w:tmpl w:val="B6A45C5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nsid w:val="18412613"/>
    <w:multiLevelType w:val="hybridMultilevel"/>
    <w:tmpl w:val="E51E3BF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nsid w:val="1EBB1CE0"/>
    <w:multiLevelType w:val="multilevel"/>
    <w:tmpl w:val="CCDA672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nsid w:val="1F4E3449"/>
    <w:multiLevelType w:val="multilevel"/>
    <w:tmpl w:val="1622910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2">
    <w:nsid w:val="205642F7"/>
    <w:multiLevelType w:val="hybridMultilevel"/>
    <w:tmpl w:val="8862C1F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nsid w:val="20B73F0A"/>
    <w:multiLevelType w:val="multilevel"/>
    <w:tmpl w:val="23EA30C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4">
    <w:nsid w:val="21EB76E0"/>
    <w:multiLevelType w:val="hybridMultilevel"/>
    <w:tmpl w:val="8D9AB0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nsid w:val="245D3ACC"/>
    <w:multiLevelType w:val="hybridMultilevel"/>
    <w:tmpl w:val="E86291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nsid w:val="28E51EB1"/>
    <w:multiLevelType w:val="hybridMultilevel"/>
    <w:tmpl w:val="B05A17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nsid w:val="2B2312AC"/>
    <w:multiLevelType w:val="hybridMultilevel"/>
    <w:tmpl w:val="28BE88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nsid w:val="2B785187"/>
    <w:multiLevelType w:val="hybridMultilevel"/>
    <w:tmpl w:val="D93099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nsid w:val="2C6015E7"/>
    <w:multiLevelType w:val="hybridMultilevel"/>
    <w:tmpl w:val="FBDE0B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nsid w:val="2D0E40E6"/>
    <w:multiLevelType w:val="hybridMultilevel"/>
    <w:tmpl w:val="FF9469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nsid w:val="2F48080B"/>
    <w:multiLevelType w:val="hybridMultilevel"/>
    <w:tmpl w:val="6FE2B4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nsid w:val="301E2E9B"/>
    <w:multiLevelType w:val="hybridMultilevel"/>
    <w:tmpl w:val="401A909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nsid w:val="3579317C"/>
    <w:multiLevelType w:val="hybridMultilevel"/>
    <w:tmpl w:val="36E678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nsid w:val="36437343"/>
    <w:multiLevelType w:val="hybridMultilevel"/>
    <w:tmpl w:val="EE6890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nsid w:val="3C972B42"/>
    <w:multiLevelType w:val="hybridMultilevel"/>
    <w:tmpl w:val="5B868B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nsid w:val="46FC6D2D"/>
    <w:multiLevelType w:val="hybridMultilevel"/>
    <w:tmpl w:val="E80A85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nsid w:val="478E6446"/>
    <w:multiLevelType w:val="hybridMultilevel"/>
    <w:tmpl w:val="42C636C6"/>
    <w:lvl w:ilvl="0" w:tplc="08090001">
      <w:start w:val="1"/>
      <w:numFmt w:val="bullet"/>
      <w:lvlText w:val=""/>
      <w:lvlJc w:val="left"/>
      <w:pPr>
        <w:ind w:left="720" w:hanging="360"/>
      </w:pPr>
      <w:rPr>
        <w:rFonts w:ascii="Symbol" w:hAnsi="Symbol" w:hint="default"/>
      </w:rPr>
    </w:lvl>
    <w:lvl w:ilvl="1" w:tplc="CE9CEC14">
      <w:numFmt w:val="bullet"/>
      <w:lvlText w:val="•"/>
      <w:lvlJc w:val="left"/>
      <w:pPr>
        <w:ind w:left="1800" w:hanging="720"/>
      </w:pPr>
      <w:rPr>
        <w:rFonts w:ascii="Arial" w:eastAsiaTheme="minorHAns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nsid w:val="48873443"/>
    <w:multiLevelType w:val="hybridMultilevel"/>
    <w:tmpl w:val="64C8B126"/>
    <w:lvl w:ilvl="0" w:tplc="F2B0D64A">
      <w:start w:val="38"/>
      <w:numFmt w:val="bullet"/>
      <w:lvlText w:val="-"/>
      <w:lvlJc w:val="left"/>
      <w:pPr>
        <w:ind w:left="1080" w:hanging="360"/>
      </w:pPr>
      <w:rPr>
        <w:rFonts w:ascii="Calibri" w:eastAsiaTheme="minorEastAsia" w:hAnsi="Calibri" w:cs="Times New Roman" w:hint="default"/>
        <w:b/>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9">
    <w:nsid w:val="48911D3A"/>
    <w:multiLevelType w:val="multilevel"/>
    <w:tmpl w:val="D4820D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nsid w:val="48A05F36"/>
    <w:multiLevelType w:val="hybridMultilevel"/>
    <w:tmpl w:val="A54E47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nsid w:val="4BB779B0"/>
    <w:multiLevelType w:val="hybridMultilevel"/>
    <w:tmpl w:val="383232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nsid w:val="4C5D4FE8"/>
    <w:multiLevelType w:val="hybridMultilevel"/>
    <w:tmpl w:val="8668A4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nsid w:val="4D05085A"/>
    <w:multiLevelType w:val="multilevel"/>
    <w:tmpl w:val="1E260D3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nsid w:val="55086774"/>
    <w:multiLevelType w:val="hybridMultilevel"/>
    <w:tmpl w:val="264C83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nsid w:val="5A762B62"/>
    <w:multiLevelType w:val="hybridMultilevel"/>
    <w:tmpl w:val="345AEB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nsid w:val="5B366FF2"/>
    <w:multiLevelType w:val="hybridMultilevel"/>
    <w:tmpl w:val="E3BA12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nsid w:val="5C5D3793"/>
    <w:multiLevelType w:val="hybridMultilevel"/>
    <w:tmpl w:val="8F7E80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nsid w:val="5E484A22"/>
    <w:multiLevelType w:val="hybridMultilevel"/>
    <w:tmpl w:val="89E69C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nsid w:val="630220A6"/>
    <w:multiLevelType w:val="hybridMultilevel"/>
    <w:tmpl w:val="87C636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nsid w:val="649A2E65"/>
    <w:multiLevelType w:val="hybridMultilevel"/>
    <w:tmpl w:val="4BEC230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1">
    <w:nsid w:val="6710173A"/>
    <w:multiLevelType w:val="hybridMultilevel"/>
    <w:tmpl w:val="62A823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nsid w:val="6AB27BC7"/>
    <w:multiLevelType w:val="hybridMultilevel"/>
    <w:tmpl w:val="95D232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nsid w:val="6C107BCE"/>
    <w:multiLevelType w:val="hybridMultilevel"/>
    <w:tmpl w:val="FCD044B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4">
    <w:nsid w:val="6D540A5F"/>
    <w:multiLevelType w:val="hybridMultilevel"/>
    <w:tmpl w:val="FB3015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nsid w:val="6DEA6D54"/>
    <w:multiLevelType w:val="hybridMultilevel"/>
    <w:tmpl w:val="0E28876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6">
    <w:nsid w:val="6EA6280A"/>
    <w:multiLevelType w:val="multilevel"/>
    <w:tmpl w:val="7128AE8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7">
    <w:nsid w:val="6F11347A"/>
    <w:multiLevelType w:val="hybridMultilevel"/>
    <w:tmpl w:val="CB667D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nsid w:val="6FCB0D32"/>
    <w:multiLevelType w:val="multilevel"/>
    <w:tmpl w:val="ED6E570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49">
    <w:nsid w:val="732A5578"/>
    <w:multiLevelType w:val="hybridMultilevel"/>
    <w:tmpl w:val="1548D4DA"/>
    <w:lvl w:ilvl="0" w:tplc="3E94FF8C">
      <w:start w:val="38"/>
      <w:numFmt w:val="bullet"/>
      <w:lvlText w:val="-"/>
      <w:lvlJc w:val="left"/>
      <w:pPr>
        <w:ind w:left="1080" w:hanging="360"/>
      </w:pPr>
      <w:rPr>
        <w:rFonts w:ascii="Calibri" w:eastAsiaTheme="minorEastAsia" w:hAnsi="Calibri" w:cs="Times New Roman" w:hint="default"/>
        <w:b/>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0">
    <w:nsid w:val="78A2394B"/>
    <w:multiLevelType w:val="hybridMultilevel"/>
    <w:tmpl w:val="4942E1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1">
    <w:nsid w:val="7B6C41DB"/>
    <w:multiLevelType w:val="hybridMultilevel"/>
    <w:tmpl w:val="5CFEF8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2">
    <w:nsid w:val="7DF876E5"/>
    <w:multiLevelType w:val="multilevel"/>
    <w:tmpl w:val="7128AE8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19"/>
  </w:num>
  <w:num w:numId="2">
    <w:abstractNumId w:val="4"/>
  </w:num>
  <w:num w:numId="3">
    <w:abstractNumId w:val="17"/>
  </w:num>
  <w:num w:numId="4">
    <w:abstractNumId w:val="22"/>
  </w:num>
  <w:num w:numId="5">
    <w:abstractNumId w:val="23"/>
  </w:num>
  <w:num w:numId="6">
    <w:abstractNumId w:val="36"/>
  </w:num>
  <w:num w:numId="7">
    <w:abstractNumId w:val="18"/>
  </w:num>
  <w:num w:numId="8">
    <w:abstractNumId w:val="38"/>
  </w:num>
  <w:num w:numId="9">
    <w:abstractNumId w:val="32"/>
  </w:num>
  <w:num w:numId="10">
    <w:abstractNumId w:val="6"/>
  </w:num>
  <w:num w:numId="11">
    <w:abstractNumId w:val="9"/>
  </w:num>
  <w:num w:numId="12">
    <w:abstractNumId w:val="30"/>
  </w:num>
  <w:num w:numId="13">
    <w:abstractNumId w:val="34"/>
  </w:num>
  <w:num w:numId="14">
    <w:abstractNumId w:val="37"/>
  </w:num>
  <w:num w:numId="15">
    <w:abstractNumId w:val="1"/>
  </w:num>
  <w:num w:numId="16">
    <w:abstractNumId w:val="50"/>
  </w:num>
  <w:num w:numId="17">
    <w:abstractNumId w:val="31"/>
  </w:num>
  <w:num w:numId="18">
    <w:abstractNumId w:val="15"/>
  </w:num>
  <w:num w:numId="19">
    <w:abstractNumId w:val="45"/>
  </w:num>
  <w:num w:numId="20">
    <w:abstractNumId w:val="46"/>
  </w:num>
  <w:num w:numId="21">
    <w:abstractNumId w:val="10"/>
  </w:num>
  <w:num w:numId="22">
    <w:abstractNumId w:val="33"/>
  </w:num>
  <w:num w:numId="23">
    <w:abstractNumId w:val="52"/>
  </w:num>
  <w:num w:numId="24">
    <w:abstractNumId w:val="39"/>
  </w:num>
  <w:num w:numId="25">
    <w:abstractNumId w:val="24"/>
  </w:num>
  <w:num w:numId="26">
    <w:abstractNumId w:val="16"/>
  </w:num>
  <w:num w:numId="27">
    <w:abstractNumId w:val="12"/>
  </w:num>
  <w:num w:numId="28">
    <w:abstractNumId w:val="8"/>
  </w:num>
  <w:num w:numId="29">
    <w:abstractNumId w:val="25"/>
  </w:num>
  <w:num w:numId="30">
    <w:abstractNumId w:val="28"/>
  </w:num>
  <w:num w:numId="31">
    <w:abstractNumId w:val="49"/>
  </w:num>
  <w:num w:numId="32">
    <w:abstractNumId w:val="0"/>
  </w:num>
  <w:num w:numId="33">
    <w:abstractNumId w:val="21"/>
  </w:num>
  <w:num w:numId="34">
    <w:abstractNumId w:val="20"/>
  </w:num>
  <w:num w:numId="35">
    <w:abstractNumId w:val="27"/>
  </w:num>
  <w:num w:numId="36">
    <w:abstractNumId w:val="42"/>
  </w:num>
  <w:num w:numId="37">
    <w:abstractNumId w:val="51"/>
  </w:num>
  <w:num w:numId="38">
    <w:abstractNumId w:val="29"/>
  </w:num>
  <w:num w:numId="39">
    <w:abstractNumId w:val="44"/>
  </w:num>
  <w:num w:numId="40">
    <w:abstractNumId w:val="14"/>
  </w:num>
  <w:num w:numId="41">
    <w:abstractNumId w:val="43"/>
  </w:num>
  <w:num w:numId="42">
    <w:abstractNumId w:val="35"/>
  </w:num>
  <w:num w:numId="43">
    <w:abstractNumId w:val="3"/>
  </w:num>
  <w:num w:numId="44">
    <w:abstractNumId w:val="47"/>
  </w:num>
  <w:num w:numId="45">
    <w:abstractNumId w:val="13"/>
  </w:num>
  <w:num w:numId="46">
    <w:abstractNumId w:val="48"/>
  </w:num>
  <w:num w:numId="47">
    <w:abstractNumId w:val="11"/>
  </w:num>
  <w:num w:numId="48">
    <w:abstractNumId w:val="40"/>
  </w:num>
  <w:num w:numId="49">
    <w:abstractNumId w:val="26"/>
  </w:num>
  <w:num w:numId="50">
    <w:abstractNumId w:val="7"/>
  </w:num>
  <w:num w:numId="51">
    <w:abstractNumId w:val="41"/>
  </w:num>
  <w:num w:numId="52">
    <w:abstractNumId w:val="2"/>
  </w:num>
  <w:num w:numId="53">
    <w:abstractNumId w:val="5"/>
  </w:num>
  <w:numIdMacAtCleanup w:val="51"/>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Paul FOWLER">
    <w15:presenceInfo w15:providerId="AD" w15:userId="S-1-5-21-2230226523-359182699-47736591-131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activeWritingStyle w:appName="MSWord" w:lang="en-GB" w:vendorID="64" w:dllVersion="131078" w:nlCheck="1" w:checkStyle="0"/>
  <w:activeWritingStyle w:appName="MSWord" w:lang="en-US" w:vendorID="64" w:dllVersion="131078" w:nlCheck="1" w:checkStyle="1"/>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3459A"/>
    <w:rsid w:val="000001EE"/>
    <w:rsid w:val="00004257"/>
    <w:rsid w:val="000048F7"/>
    <w:rsid w:val="00010B99"/>
    <w:rsid w:val="00010BE7"/>
    <w:rsid w:val="0001509F"/>
    <w:rsid w:val="00016998"/>
    <w:rsid w:val="0002103E"/>
    <w:rsid w:val="00021BD4"/>
    <w:rsid w:val="00022D9D"/>
    <w:rsid w:val="0002358B"/>
    <w:rsid w:val="00023D3B"/>
    <w:rsid w:val="000312DA"/>
    <w:rsid w:val="00032BD2"/>
    <w:rsid w:val="00035661"/>
    <w:rsid w:val="00035BFD"/>
    <w:rsid w:val="00040E1D"/>
    <w:rsid w:val="000425BC"/>
    <w:rsid w:val="00043A28"/>
    <w:rsid w:val="000449A3"/>
    <w:rsid w:val="00044A0D"/>
    <w:rsid w:val="00045A30"/>
    <w:rsid w:val="000463E0"/>
    <w:rsid w:val="0004730F"/>
    <w:rsid w:val="00047425"/>
    <w:rsid w:val="00050445"/>
    <w:rsid w:val="00051B55"/>
    <w:rsid w:val="0005522D"/>
    <w:rsid w:val="00061092"/>
    <w:rsid w:val="0006422B"/>
    <w:rsid w:val="00064356"/>
    <w:rsid w:val="00070B56"/>
    <w:rsid w:val="00072FC9"/>
    <w:rsid w:val="000751E0"/>
    <w:rsid w:val="000808FC"/>
    <w:rsid w:val="0008215C"/>
    <w:rsid w:val="000835E1"/>
    <w:rsid w:val="00085896"/>
    <w:rsid w:val="0008705D"/>
    <w:rsid w:val="0008799B"/>
    <w:rsid w:val="0009081F"/>
    <w:rsid w:val="00091083"/>
    <w:rsid w:val="000936C8"/>
    <w:rsid w:val="00093F88"/>
    <w:rsid w:val="00097577"/>
    <w:rsid w:val="000A0AE4"/>
    <w:rsid w:val="000A27CF"/>
    <w:rsid w:val="000A6A9A"/>
    <w:rsid w:val="000A790A"/>
    <w:rsid w:val="000B0891"/>
    <w:rsid w:val="000B206C"/>
    <w:rsid w:val="000B4765"/>
    <w:rsid w:val="000B6447"/>
    <w:rsid w:val="000B6EF7"/>
    <w:rsid w:val="000B7C77"/>
    <w:rsid w:val="000C117C"/>
    <w:rsid w:val="000C1C81"/>
    <w:rsid w:val="000C1D57"/>
    <w:rsid w:val="000C20E8"/>
    <w:rsid w:val="000C2367"/>
    <w:rsid w:val="000C4BE8"/>
    <w:rsid w:val="000D01FE"/>
    <w:rsid w:val="000D0B98"/>
    <w:rsid w:val="000D399E"/>
    <w:rsid w:val="000D3CE3"/>
    <w:rsid w:val="000D3ED8"/>
    <w:rsid w:val="000D3F64"/>
    <w:rsid w:val="000D49DA"/>
    <w:rsid w:val="000E3671"/>
    <w:rsid w:val="000E447D"/>
    <w:rsid w:val="000E4D02"/>
    <w:rsid w:val="000E63A9"/>
    <w:rsid w:val="000F1061"/>
    <w:rsid w:val="000F2A84"/>
    <w:rsid w:val="000F3985"/>
    <w:rsid w:val="000F494E"/>
    <w:rsid w:val="000F6297"/>
    <w:rsid w:val="000F6931"/>
    <w:rsid w:val="00100044"/>
    <w:rsid w:val="0010611C"/>
    <w:rsid w:val="00110D69"/>
    <w:rsid w:val="001146E5"/>
    <w:rsid w:val="00114866"/>
    <w:rsid w:val="001203C9"/>
    <w:rsid w:val="00122F4C"/>
    <w:rsid w:val="001247BA"/>
    <w:rsid w:val="00124891"/>
    <w:rsid w:val="0012609C"/>
    <w:rsid w:val="00126B8F"/>
    <w:rsid w:val="00130157"/>
    <w:rsid w:val="00131010"/>
    <w:rsid w:val="00135A28"/>
    <w:rsid w:val="00136074"/>
    <w:rsid w:val="00137732"/>
    <w:rsid w:val="0013781A"/>
    <w:rsid w:val="00140F8B"/>
    <w:rsid w:val="0014542B"/>
    <w:rsid w:val="00145D65"/>
    <w:rsid w:val="00145F2A"/>
    <w:rsid w:val="00146C63"/>
    <w:rsid w:val="001476BF"/>
    <w:rsid w:val="001506B6"/>
    <w:rsid w:val="001622C5"/>
    <w:rsid w:val="00164397"/>
    <w:rsid w:val="00165B4C"/>
    <w:rsid w:val="00165FF2"/>
    <w:rsid w:val="001666A7"/>
    <w:rsid w:val="00170FD9"/>
    <w:rsid w:val="00172CE4"/>
    <w:rsid w:val="001735E5"/>
    <w:rsid w:val="00173A04"/>
    <w:rsid w:val="00173DDB"/>
    <w:rsid w:val="00173E0D"/>
    <w:rsid w:val="001750C3"/>
    <w:rsid w:val="00175BC9"/>
    <w:rsid w:val="00175D04"/>
    <w:rsid w:val="0017628E"/>
    <w:rsid w:val="00176B5C"/>
    <w:rsid w:val="00177358"/>
    <w:rsid w:val="00177E60"/>
    <w:rsid w:val="0018064F"/>
    <w:rsid w:val="00183B54"/>
    <w:rsid w:val="00184D06"/>
    <w:rsid w:val="00190F77"/>
    <w:rsid w:val="001910CC"/>
    <w:rsid w:val="00191D50"/>
    <w:rsid w:val="00193B34"/>
    <w:rsid w:val="00194AA9"/>
    <w:rsid w:val="00195E25"/>
    <w:rsid w:val="001A125F"/>
    <w:rsid w:val="001A2DF1"/>
    <w:rsid w:val="001A30F0"/>
    <w:rsid w:val="001A32CB"/>
    <w:rsid w:val="001A54C8"/>
    <w:rsid w:val="001B40DC"/>
    <w:rsid w:val="001B439C"/>
    <w:rsid w:val="001B6451"/>
    <w:rsid w:val="001B7137"/>
    <w:rsid w:val="001B7DC9"/>
    <w:rsid w:val="001C07E9"/>
    <w:rsid w:val="001C2C86"/>
    <w:rsid w:val="001C3963"/>
    <w:rsid w:val="001C4C0F"/>
    <w:rsid w:val="001C55F0"/>
    <w:rsid w:val="001C5FE5"/>
    <w:rsid w:val="001C6776"/>
    <w:rsid w:val="001C6C84"/>
    <w:rsid w:val="001C6E9B"/>
    <w:rsid w:val="001D000E"/>
    <w:rsid w:val="001D0E76"/>
    <w:rsid w:val="001D1BC5"/>
    <w:rsid w:val="001D3EB7"/>
    <w:rsid w:val="001D52C0"/>
    <w:rsid w:val="001E02C8"/>
    <w:rsid w:val="001E17DB"/>
    <w:rsid w:val="001E20ED"/>
    <w:rsid w:val="001E2B56"/>
    <w:rsid w:val="001E2D66"/>
    <w:rsid w:val="001E46B4"/>
    <w:rsid w:val="001F2138"/>
    <w:rsid w:val="001F667F"/>
    <w:rsid w:val="001F6768"/>
    <w:rsid w:val="001F7C6D"/>
    <w:rsid w:val="002001DA"/>
    <w:rsid w:val="0020099D"/>
    <w:rsid w:val="0020374F"/>
    <w:rsid w:val="0021112D"/>
    <w:rsid w:val="002116FB"/>
    <w:rsid w:val="00213884"/>
    <w:rsid w:val="00213BE5"/>
    <w:rsid w:val="00214C24"/>
    <w:rsid w:val="00216036"/>
    <w:rsid w:val="002167D5"/>
    <w:rsid w:val="0022231E"/>
    <w:rsid w:val="002238C1"/>
    <w:rsid w:val="002244FE"/>
    <w:rsid w:val="00227E4B"/>
    <w:rsid w:val="00233054"/>
    <w:rsid w:val="00233F7A"/>
    <w:rsid w:val="00234A7D"/>
    <w:rsid w:val="00242224"/>
    <w:rsid w:val="00242869"/>
    <w:rsid w:val="00244F12"/>
    <w:rsid w:val="0024560B"/>
    <w:rsid w:val="00245AD2"/>
    <w:rsid w:val="00245EF2"/>
    <w:rsid w:val="00246F18"/>
    <w:rsid w:val="00247784"/>
    <w:rsid w:val="0025117A"/>
    <w:rsid w:val="00255C99"/>
    <w:rsid w:val="002566D8"/>
    <w:rsid w:val="002608EA"/>
    <w:rsid w:val="00261FE7"/>
    <w:rsid w:val="002627C0"/>
    <w:rsid w:val="002631E4"/>
    <w:rsid w:val="00263296"/>
    <w:rsid w:val="00264C33"/>
    <w:rsid w:val="002673A8"/>
    <w:rsid w:val="002717FD"/>
    <w:rsid w:val="0027284C"/>
    <w:rsid w:val="00273B74"/>
    <w:rsid w:val="00275607"/>
    <w:rsid w:val="00275A32"/>
    <w:rsid w:val="00276CE6"/>
    <w:rsid w:val="00280C08"/>
    <w:rsid w:val="00281B36"/>
    <w:rsid w:val="00282240"/>
    <w:rsid w:val="00283BB7"/>
    <w:rsid w:val="00283ECB"/>
    <w:rsid w:val="00284C86"/>
    <w:rsid w:val="00285616"/>
    <w:rsid w:val="00291377"/>
    <w:rsid w:val="00291CB2"/>
    <w:rsid w:val="002934D6"/>
    <w:rsid w:val="00293873"/>
    <w:rsid w:val="00294980"/>
    <w:rsid w:val="00295C12"/>
    <w:rsid w:val="00296374"/>
    <w:rsid w:val="002A01D4"/>
    <w:rsid w:val="002A20AB"/>
    <w:rsid w:val="002A5436"/>
    <w:rsid w:val="002A7E3D"/>
    <w:rsid w:val="002B1794"/>
    <w:rsid w:val="002B4B27"/>
    <w:rsid w:val="002B6259"/>
    <w:rsid w:val="002B70B2"/>
    <w:rsid w:val="002C070A"/>
    <w:rsid w:val="002C1388"/>
    <w:rsid w:val="002C2FB8"/>
    <w:rsid w:val="002C3294"/>
    <w:rsid w:val="002C3639"/>
    <w:rsid w:val="002C467C"/>
    <w:rsid w:val="002C6C66"/>
    <w:rsid w:val="002D0FFA"/>
    <w:rsid w:val="002D18BC"/>
    <w:rsid w:val="002D5BA8"/>
    <w:rsid w:val="002D702C"/>
    <w:rsid w:val="002E1549"/>
    <w:rsid w:val="002E1F78"/>
    <w:rsid w:val="002E3461"/>
    <w:rsid w:val="002E742D"/>
    <w:rsid w:val="002F02A8"/>
    <w:rsid w:val="002F064B"/>
    <w:rsid w:val="002F0A1C"/>
    <w:rsid w:val="002F14EF"/>
    <w:rsid w:val="002F2A40"/>
    <w:rsid w:val="002F790A"/>
    <w:rsid w:val="0030369E"/>
    <w:rsid w:val="00310718"/>
    <w:rsid w:val="003136BA"/>
    <w:rsid w:val="0031472C"/>
    <w:rsid w:val="00315B4D"/>
    <w:rsid w:val="00316A74"/>
    <w:rsid w:val="00326B99"/>
    <w:rsid w:val="0033498D"/>
    <w:rsid w:val="00334D5E"/>
    <w:rsid w:val="00340648"/>
    <w:rsid w:val="00341703"/>
    <w:rsid w:val="00341BF7"/>
    <w:rsid w:val="00342B79"/>
    <w:rsid w:val="0034432A"/>
    <w:rsid w:val="003477DE"/>
    <w:rsid w:val="00350508"/>
    <w:rsid w:val="00351A01"/>
    <w:rsid w:val="00353124"/>
    <w:rsid w:val="0035413B"/>
    <w:rsid w:val="00355768"/>
    <w:rsid w:val="00361250"/>
    <w:rsid w:val="00364C44"/>
    <w:rsid w:val="00364D02"/>
    <w:rsid w:val="0036519A"/>
    <w:rsid w:val="003661B4"/>
    <w:rsid w:val="003667D4"/>
    <w:rsid w:val="00375A8F"/>
    <w:rsid w:val="00380293"/>
    <w:rsid w:val="0038128D"/>
    <w:rsid w:val="003862B3"/>
    <w:rsid w:val="00390629"/>
    <w:rsid w:val="00390789"/>
    <w:rsid w:val="003913C1"/>
    <w:rsid w:val="003919C6"/>
    <w:rsid w:val="0039217F"/>
    <w:rsid w:val="00392E70"/>
    <w:rsid w:val="0039488B"/>
    <w:rsid w:val="00395480"/>
    <w:rsid w:val="00397AFC"/>
    <w:rsid w:val="003A0C2A"/>
    <w:rsid w:val="003A4088"/>
    <w:rsid w:val="003A4BF2"/>
    <w:rsid w:val="003A6167"/>
    <w:rsid w:val="003B0B15"/>
    <w:rsid w:val="003B1D2B"/>
    <w:rsid w:val="003B1D5A"/>
    <w:rsid w:val="003B3551"/>
    <w:rsid w:val="003B7306"/>
    <w:rsid w:val="003C4051"/>
    <w:rsid w:val="003C41B6"/>
    <w:rsid w:val="003C6AF5"/>
    <w:rsid w:val="003D28C3"/>
    <w:rsid w:val="003D4656"/>
    <w:rsid w:val="003D4A24"/>
    <w:rsid w:val="003E1473"/>
    <w:rsid w:val="003E2909"/>
    <w:rsid w:val="003E4D2B"/>
    <w:rsid w:val="003E5A3F"/>
    <w:rsid w:val="003F1B9E"/>
    <w:rsid w:val="003F4737"/>
    <w:rsid w:val="003F6405"/>
    <w:rsid w:val="003F6512"/>
    <w:rsid w:val="003F6DD8"/>
    <w:rsid w:val="003F79BE"/>
    <w:rsid w:val="004014C2"/>
    <w:rsid w:val="004020E7"/>
    <w:rsid w:val="004027F4"/>
    <w:rsid w:val="00403DFE"/>
    <w:rsid w:val="00404273"/>
    <w:rsid w:val="004042F7"/>
    <w:rsid w:val="004043CC"/>
    <w:rsid w:val="00405214"/>
    <w:rsid w:val="00405EC7"/>
    <w:rsid w:val="00406786"/>
    <w:rsid w:val="004115CF"/>
    <w:rsid w:val="00413353"/>
    <w:rsid w:val="00415FB4"/>
    <w:rsid w:val="00421BE2"/>
    <w:rsid w:val="004229E6"/>
    <w:rsid w:val="00423899"/>
    <w:rsid w:val="004252A2"/>
    <w:rsid w:val="00430FD8"/>
    <w:rsid w:val="004312DF"/>
    <w:rsid w:val="0043318F"/>
    <w:rsid w:val="00434A4E"/>
    <w:rsid w:val="004366D9"/>
    <w:rsid w:val="0044090C"/>
    <w:rsid w:val="00443736"/>
    <w:rsid w:val="00443FD8"/>
    <w:rsid w:val="00444AD4"/>
    <w:rsid w:val="0044643E"/>
    <w:rsid w:val="004470F6"/>
    <w:rsid w:val="004478A4"/>
    <w:rsid w:val="004508D1"/>
    <w:rsid w:val="004521AA"/>
    <w:rsid w:val="004562BB"/>
    <w:rsid w:val="00460E3E"/>
    <w:rsid w:val="0046407F"/>
    <w:rsid w:val="00464FA4"/>
    <w:rsid w:val="0046582B"/>
    <w:rsid w:val="00465ED3"/>
    <w:rsid w:val="00471298"/>
    <w:rsid w:val="004713C4"/>
    <w:rsid w:val="0047277A"/>
    <w:rsid w:val="00472FC7"/>
    <w:rsid w:val="00473BEA"/>
    <w:rsid w:val="00474D9C"/>
    <w:rsid w:val="00476E28"/>
    <w:rsid w:val="00476E57"/>
    <w:rsid w:val="00481B78"/>
    <w:rsid w:val="00482B55"/>
    <w:rsid w:val="00483B36"/>
    <w:rsid w:val="004847F7"/>
    <w:rsid w:val="00487233"/>
    <w:rsid w:val="004920E2"/>
    <w:rsid w:val="00492760"/>
    <w:rsid w:val="00493BAE"/>
    <w:rsid w:val="00494B17"/>
    <w:rsid w:val="004A0646"/>
    <w:rsid w:val="004A132B"/>
    <w:rsid w:val="004A25BA"/>
    <w:rsid w:val="004A33AA"/>
    <w:rsid w:val="004A7880"/>
    <w:rsid w:val="004B00AB"/>
    <w:rsid w:val="004B078E"/>
    <w:rsid w:val="004B0B64"/>
    <w:rsid w:val="004B3A02"/>
    <w:rsid w:val="004B4A0A"/>
    <w:rsid w:val="004B601B"/>
    <w:rsid w:val="004B61BF"/>
    <w:rsid w:val="004B632E"/>
    <w:rsid w:val="004B75C6"/>
    <w:rsid w:val="004C1325"/>
    <w:rsid w:val="004C36DB"/>
    <w:rsid w:val="004C3FD0"/>
    <w:rsid w:val="004C6130"/>
    <w:rsid w:val="004C6D7C"/>
    <w:rsid w:val="004D1406"/>
    <w:rsid w:val="004D186A"/>
    <w:rsid w:val="004D54A8"/>
    <w:rsid w:val="004E17F2"/>
    <w:rsid w:val="004E1992"/>
    <w:rsid w:val="004E2992"/>
    <w:rsid w:val="004E32E2"/>
    <w:rsid w:val="004E4621"/>
    <w:rsid w:val="004E4728"/>
    <w:rsid w:val="004E5760"/>
    <w:rsid w:val="004E66CC"/>
    <w:rsid w:val="0050024B"/>
    <w:rsid w:val="005007FD"/>
    <w:rsid w:val="00501D94"/>
    <w:rsid w:val="00502254"/>
    <w:rsid w:val="005042AF"/>
    <w:rsid w:val="00505BC4"/>
    <w:rsid w:val="00510088"/>
    <w:rsid w:val="005101D5"/>
    <w:rsid w:val="005107A0"/>
    <w:rsid w:val="00511BCE"/>
    <w:rsid w:val="00514F9F"/>
    <w:rsid w:val="00515F12"/>
    <w:rsid w:val="00516264"/>
    <w:rsid w:val="0051653E"/>
    <w:rsid w:val="00517C33"/>
    <w:rsid w:val="0052061A"/>
    <w:rsid w:val="00521613"/>
    <w:rsid w:val="00523949"/>
    <w:rsid w:val="00525CA8"/>
    <w:rsid w:val="005302A6"/>
    <w:rsid w:val="00530DCD"/>
    <w:rsid w:val="00531213"/>
    <w:rsid w:val="00531AEC"/>
    <w:rsid w:val="00531EFC"/>
    <w:rsid w:val="00532A58"/>
    <w:rsid w:val="00533B12"/>
    <w:rsid w:val="00533DFC"/>
    <w:rsid w:val="005368EA"/>
    <w:rsid w:val="00537C81"/>
    <w:rsid w:val="00542068"/>
    <w:rsid w:val="00544D92"/>
    <w:rsid w:val="00545E30"/>
    <w:rsid w:val="00546187"/>
    <w:rsid w:val="00552A42"/>
    <w:rsid w:val="00554F12"/>
    <w:rsid w:val="00556A9E"/>
    <w:rsid w:val="00563F2A"/>
    <w:rsid w:val="00564719"/>
    <w:rsid w:val="005652AD"/>
    <w:rsid w:val="005664B5"/>
    <w:rsid w:val="00571322"/>
    <w:rsid w:val="00575728"/>
    <w:rsid w:val="0058160C"/>
    <w:rsid w:val="00581EAE"/>
    <w:rsid w:val="00583099"/>
    <w:rsid w:val="00586039"/>
    <w:rsid w:val="00587C82"/>
    <w:rsid w:val="0059102F"/>
    <w:rsid w:val="00591FCA"/>
    <w:rsid w:val="005943EE"/>
    <w:rsid w:val="005950F0"/>
    <w:rsid w:val="00595557"/>
    <w:rsid w:val="00595930"/>
    <w:rsid w:val="00596F4E"/>
    <w:rsid w:val="005A1008"/>
    <w:rsid w:val="005A1017"/>
    <w:rsid w:val="005A4498"/>
    <w:rsid w:val="005A784F"/>
    <w:rsid w:val="005A7CF6"/>
    <w:rsid w:val="005B07A7"/>
    <w:rsid w:val="005B289B"/>
    <w:rsid w:val="005B420E"/>
    <w:rsid w:val="005B52E4"/>
    <w:rsid w:val="005B6162"/>
    <w:rsid w:val="005C06C6"/>
    <w:rsid w:val="005C22C1"/>
    <w:rsid w:val="005C2E99"/>
    <w:rsid w:val="005C40CF"/>
    <w:rsid w:val="005D1514"/>
    <w:rsid w:val="005D2B20"/>
    <w:rsid w:val="005D5344"/>
    <w:rsid w:val="005D6A9A"/>
    <w:rsid w:val="005E1374"/>
    <w:rsid w:val="005E1A26"/>
    <w:rsid w:val="005E27E4"/>
    <w:rsid w:val="005E538E"/>
    <w:rsid w:val="005E69A7"/>
    <w:rsid w:val="005E7877"/>
    <w:rsid w:val="005F56C5"/>
    <w:rsid w:val="005F751F"/>
    <w:rsid w:val="005F756C"/>
    <w:rsid w:val="005F7768"/>
    <w:rsid w:val="005F7EA8"/>
    <w:rsid w:val="00601B96"/>
    <w:rsid w:val="006038C8"/>
    <w:rsid w:val="00605CD1"/>
    <w:rsid w:val="00610665"/>
    <w:rsid w:val="006127A4"/>
    <w:rsid w:val="006133BA"/>
    <w:rsid w:val="00613D12"/>
    <w:rsid w:val="00617AC5"/>
    <w:rsid w:val="0062054E"/>
    <w:rsid w:val="0063009B"/>
    <w:rsid w:val="00631214"/>
    <w:rsid w:val="00631A6A"/>
    <w:rsid w:val="00644B65"/>
    <w:rsid w:val="00647BAD"/>
    <w:rsid w:val="006527C5"/>
    <w:rsid w:val="006534E3"/>
    <w:rsid w:val="00655FA3"/>
    <w:rsid w:val="00656603"/>
    <w:rsid w:val="00657D9F"/>
    <w:rsid w:val="006648E3"/>
    <w:rsid w:val="0066555D"/>
    <w:rsid w:val="0066623A"/>
    <w:rsid w:val="00666DA3"/>
    <w:rsid w:val="00667E19"/>
    <w:rsid w:val="00671B2E"/>
    <w:rsid w:val="00671B76"/>
    <w:rsid w:val="0067491D"/>
    <w:rsid w:val="00676201"/>
    <w:rsid w:val="00676940"/>
    <w:rsid w:val="00680166"/>
    <w:rsid w:val="006823C7"/>
    <w:rsid w:val="006845AB"/>
    <w:rsid w:val="00686D39"/>
    <w:rsid w:val="00686F69"/>
    <w:rsid w:val="0069034B"/>
    <w:rsid w:val="00690C94"/>
    <w:rsid w:val="006913EB"/>
    <w:rsid w:val="00691B57"/>
    <w:rsid w:val="0069583C"/>
    <w:rsid w:val="006963B3"/>
    <w:rsid w:val="006A1367"/>
    <w:rsid w:val="006A4EC1"/>
    <w:rsid w:val="006A5A11"/>
    <w:rsid w:val="006A6095"/>
    <w:rsid w:val="006B0619"/>
    <w:rsid w:val="006B066E"/>
    <w:rsid w:val="006B656B"/>
    <w:rsid w:val="006B6F4A"/>
    <w:rsid w:val="006C1BD0"/>
    <w:rsid w:val="006C20B5"/>
    <w:rsid w:val="006C3D2E"/>
    <w:rsid w:val="006C4840"/>
    <w:rsid w:val="006C73D3"/>
    <w:rsid w:val="006D1CA6"/>
    <w:rsid w:val="006D22DD"/>
    <w:rsid w:val="006D2869"/>
    <w:rsid w:val="006D5F45"/>
    <w:rsid w:val="006D6225"/>
    <w:rsid w:val="006E1068"/>
    <w:rsid w:val="006E1857"/>
    <w:rsid w:val="006E19C4"/>
    <w:rsid w:val="006E2786"/>
    <w:rsid w:val="006E2B3C"/>
    <w:rsid w:val="006E42F6"/>
    <w:rsid w:val="006E5F39"/>
    <w:rsid w:val="006F284E"/>
    <w:rsid w:val="006F5268"/>
    <w:rsid w:val="00700784"/>
    <w:rsid w:val="00700868"/>
    <w:rsid w:val="007020BA"/>
    <w:rsid w:val="00710F1B"/>
    <w:rsid w:val="007121C9"/>
    <w:rsid w:val="0071272B"/>
    <w:rsid w:val="00712F5A"/>
    <w:rsid w:val="007134E6"/>
    <w:rsid w:val="0071371B"/>
    <w:rsid w:val="00713AEC"/>
    <w:rsid w:val="00714387"/>
    <w:rsid w:val="00716300"/>
    <w:rsid w:val="0071680B"/>
    <w:rsid w:val="00723128"/>
    <w:rsid w:val="00723600"/>
    <w:rsid w:val="00725824"/>
    <w:rsid w:val="00731F87"/>
    <w:rsid w:val="0073609C"/>
    <w:rsid w:val="007360DA"/>
    <w:rsid w:val="007407C4"/>
    <w:rsid w:val="00740DB7"/>
    <w:rsid w:val="007444DA"/>
    <w:rsid w:val="00745974"/>
    <w:rsid w:val="00746B8C"/>
    <w:rsid w:val="007503B9"/>
    <w:rsid w:val="00751636"/>
    <w:rsid w:val="007523B7"/>
    <w:rsid w:val="007539C9"/>
    <w:rsid w:val="007560B0"/>
    <w:rsid w:val="00757E72"/>
    <w:rsid w:val="007600A5"/>
    <w:rsid w:val="00760753"/>
    <w:rsid w:val="00761B4C"/>
    <w:rsid w:val="00762476"/>
    <w:rsid w:val="0076471A"/>
    <w:rsid w:val="00770541"/>
    <w:rsid w:val="00771462"/>
    <w:rsid w:val="00771B73"/>
    <w:rsid w:val="00773B37"/>
    <w:rsid w:val="00775503"/>
    <w:rsid w:val="0077623F"/>
    <w:rsid w:val="0078031A"/>
    <w:rsid w:val="007812C2"/>
    <w:rsid w:val="00781305"/>
    <w:rsid w:val="00781D95"/>
    <w:rsid w:val="0078248C"/>
    <w:rsid w:val="00784462"/>
    <w:rsid w:val="007859AD"/>
    <w:rsid w:val="007860C7"/>
    <w:rsid w:val="00786EAF"/>
    <w:rsid w:val="00792307"/>
    <w:rsid w:val="0079483F"/>
    <w:rsid w:val="00794BF5"/>
    <w:rsid w:val="00797621"/>
    <w:rsid w:val="007A0312"/>
    <w:rsid w:val="007A0383"/>
    <w:rsid w:val="007A1D98"/>
    <w:rsid w:val="007A3447"/>
    <w:rsid w:val="007A40BD"/>
    <w:rsid w:val="007A4532"/>
    <w:rsid w:val="007A5825"/>
    <w:rsid w:val="007A78E4"/>
    <w:rsid w:val="007B10B7"/>
    <w:rsid w:val="007B1FD4"/>
    <w:rsid w:val="007C42A5"/>
    <w:rsid w:val="007D1451"/>
    <w:rsid w:val="007D2897"/>
    <w:rsid w:val="007D65F7"/>
    <w:rsid w:val="007E160F"/>
    <w:rsid w:val="007E1640"/>
    <w:rsid w:val="007E2E8F"/>
    <w:rsid w:val="007E341E"/>
    <w:rsid w:val="007E442A"/>
    <w:rsid w:val="007E4AAF"/>
    <w:rsid w:val="007E53FD"/>
    <w:rsid w:val="007E6B51"/>
    <w:rsid w:val="007E6E20"/>
    <w:rsid w:val="007F4492"/>
    <w:rsid w:val="007F4BB4"/>
    <w:rsid w:val="007F5883"/>
    <w:rsid w:val="007F76B6"/>
    <w:rsid w:val="007F7C42"/>
    <w:rsid w:val="008012E0"/>
    <w:rsid w:val="0080329D"/>
    <w:rsid w:val="008042F7"/>
    <w:rsid w:val="00804776"/>
    <w:rsid w:val="00805A51"/>
    <w:rsid w:val="008143D9"/>
    <w:rsid w:val="00814955"/>
    <w:rsid w:val="00821EBB"/>
    <w:rsid w:val="00822407"/>
    <w:rsid w:val="00822F6A"/>
    <w:rsid w:val="00825259"/>
    <w:rsid w:val="00825FCE"/>
    <w:rsid w:val="00826F64"/>
    <w:rsid w:val="008300E4"/>
    <w:rsid w:val="0083369D"/>
    <w:rsid w:val="0083459A"/>
    <w:rsid w:val="00836530"/>
    <w:rsid w:val="00836CD1"/>
    <w:rsid w:val="008408A5"/>
    <w:rsid w:val="00844AFD"/>
    <w:rsid w:val="00845578"/>
    <w:rsid w:val="00845607"/>
    <w:rsid w:val="00845C04"/>
    <w:rsid w:val="00854977"/>
    <w:rsid w:val="00854A05"/>
    <w:rsid w:val="00855CBA"/>
    <w:rsid w:val="00860AEB"/>
    <w:rsid w:val="00860BEA"/>
    <w:rsid w:val="00861ECB"/>
    <w:rsid w:val="00865103"/>
    <w:rsid w:val="00873483"/>
    <w:rsid w:val="00874EBF"/>
    <w:rsid w:val="008771FA"/>
    <w:rsid w:val="0088039B"/>
    <w:rsid w:val="008818AD"/>
    <w:rsid w:val="008826DD"/>
    <w:rsid w:val="00882E59"/>
    <w:rsid w:val="00886CBB"/>
    <w:rsid w:val="00890226"/>
    <w:rsid w:val="00890878"/>
    <w:rsid w:val="00891050"/>
    <w:rsid w:val="0089202E"/>
    <w:rsid w:val="00892996"/>
    <w:rsid w:val="00893BBD"/>
    <w:rsid w:val="00894D58"/>
    <w:rsid w:val="00894EB0"/>
    <w:rsid w:val="008A198F"/>
    <w:rsid w:val="008A39A0"/>
    <w:rsid w:val="008A60BD"/>
    <w:rsid w:val="008B06DB"/>
    <w:rsid w:val="008B0E46"/>
    <w:rsid w:val="008B2B8D"/>
    <w:rsid w:val="008B41AA"/>
    <w:rsid w:val="008C2BDA"/>
    <w:rsid w:val="008C3733"/>
    <w:rsid w:val="008C3F24"/>
    <w:rsid w:val="008C4C13"/>
    <w:rsid w:val="008C5340"/>
    <w:rsid w:val="008C5AEE"/>
    <w:rsid w:val="008C6AFA"/>
    <w:rsid w:val="008D4159"/>
    <w:rsid w:val="008D45E0"/>
    <w:rsid w:val="008D63A2"/>
    <w:rsid w:val="008E01B5"/>
    <w:rsid w:val="008E46BF"/>
    <w:rsid w:val="008E73C7"/>
    <w:rsid w:val="008F1639"/>
    <w:rsid w:val="008F1DA6"/>
    <w:rsid w:val="008F3B5C"/>
    <w:rsid w:val="008F48B8"/>
    <w:rsid w:val="008F54A8"/>
    <w:rsid w:val="008F7554"/>
    <w:rsid w:val="008F78DA"/>
    <w:rsid w:val="009011FD"/>
    <w:rsid w:val="00901B56"/>
    <w:rsid w:val="009030B0"/>
    <w:rsid w:val="00903E39"/>
    <w:rsid w:val="00904101"/>
    <w:rsid w:val="00904ED4"/>
    <w:rsid w:val="00905064"/>
    <w:rsid w:val="00906B0D"/>
    <w:rsid w:val="00911950"/>
    <w:rsid w:val="00912F1E"/>
    <w:rsid w:val="00915EDE"/>
    <w:rsid w:val="0091671F"/>
    <w:rsid w:val="00916B66"/>
    <w:rsid w:val="00916F43"/>
    <w:rsid w:val="00917022"/>
    <w:rsid w:val="00921CEF"/>
    <w:rsid w:val="00923439"/>
    <w:rsid w:val="009234E6"/>
    <w:rsid w:val="009239FB"/>
    <w:rsid w:val="00925F8F"/>
    <w:rsid w:val="009300E6"/>
    <w:rsid w:val="00932A2F"/>
    <w:rsid w:val="00935089"/>
    <w:rsid w:val="00936D3F"/>
    <w:rsid w:val="0094177A"/>
    <w:rsid w:val="00942092"/>
    <w:rsid w:val="009463B2"/>
    <w:rsid w:val="009506F4"/>
    <w:rsid w:val="00950746"/>
    <w:rsid w:val="00953F85"/>
    <w:rsid w:val="00955104"/>
    <w:rsid w:val="0095718E"/>
    <w:rsid w:val="00957F96"/>
    <w:rsid w:val="009606ED"/>
    <w:rsid w:val="00962A53"/>
    <w:rsid w:val="009633C7"/>
    <w:rsid w:val="00963A0E"/>
    <w:rsid w:val="00966B57"/>
    <w:rsid w:val="009748F4"/>
    <w:rsid w:val="00975223"/>
    <w:rsid w:val="009760C4"/>
    <w:rsid w:val="00981527"/>
    <w:rsid w:val="00981E39"/>
    <w:rsid w:val="0098392E"/>
    <w:rsid w:val="00990177"/>
    <w:rsid w:val="0099756C"/>
    <w:rsid w:val="009A53A6"/>
    <w:rsid w:val="009A6CA2"/>
    <w:rsid w:val="009A7140"/>
    <w:rsid w:val="009A7195"/>
    <w:rsid w:val="009B0868"/>
    <w:rsid w:val="009B12D8"/>
    <w:rsid w:val="009B35F1"/>
    <w:rsid w:val="009B44D8"/>
    <w:rsid w:val="009B49B1"/>
    <w:rsid w:val="009B790E"/>
    <w:rsid w:val="009B7EC8"/>
    <w:rsid w:val="009C03B4"/>
    <w:rsid w:val="009C1C9F"/>
    <w:rsid w:val="009C2368"/>
    <w:rsid w:val="009C2D43"/>
    <w:rsid w:val="009C5FC5"/>
    <w:rsid w:val="009C706F"/>
    <w:rsid w:val="009D0A74"/>
    <w:rsid w:val="009D290A"/>
    <w:rsid w:val="009D329B"/>
    <w:rsid w:val="009D3DD0"/>
    <w:rsid w:val="009D6C5C"/>
    <w:rsid w:val="009E0169"/>
    <w:rsid w:val="009E11C1"/>
    <w:rsid w:val="009E4BE0"/>
    <w:rsid w:val="009F09A0"/>
    <w:rsid w:val="009F0DE8"/>
    <w:rsid w:val="009F2FB4"/>
    <w:rsid w:val="009F3193"/>
    <w:rsid w:val="009F3A4D"/>
    <w:rsid w:val="009F43A6"/>
    <w:rsid w:val="009F54F4"/>
    <w:rsid w:val="009F56D0"/>
    <w:rsid w:val="009F5B89"/>
    <w:rsid w:val="009F7C9D"/>
    <w:rsid w:val="00A0502D"/>
    <w:rsid w:val="00A07E75"/>
    <w:rsid w:val="00A12292"/>
    <w:rsid w:val="00A14302"/>
    <w:rsid w:val="00A15345"/>
    <w:rsid w:val="00A15F65"/>
    <w:rsid w:val="00A22300"/>
    <w:rsid w:val="00A23108"/>
    <w:rsid w:val="00A30F51"/>
    <w:rsid w:val="00A3357F"/>
    <w:rsid w:val="00A343DF"/>
    <w:rsid w:val="00A34F69"/>
    <w:rsid w:val="00A3608B"/>
    <w:rsid w:val="00A4099E"/>
    <w:rsid w:val="00A40D2A"/>
    <w:rsid w:val="00A41B36"/>
    <w:rsid w:val="00A434F4"/>
    <w:rsid w:val="00A447A4"/>
    <w:rsid w:val="00A465B3"/>
    <w:rsid w:val="00A5016A"/>
    <w:rsid w:val="00A50E7A"/>
    <w:rsid w:val="00A5509E"/>
    <w:rsid w:val="00A60195"/>
    <w:rsid w:val="00A613BC"/>
    <w:rsid w:val="00A62287"/>
    <w:rsid w:val="00A62466"/>
    <w:rsid w:val="00A6346F"/>
    <w:rsid w:val="00A65F64"/>
    <w:rsid w:val="00A70F6D"/>
    <w:rsid w:val="00A7258D"/>
    <w:rsid w:val="00A753A8"/>
    <w:rsid w:val="00A76377"/>
    <w:rsid w:val="00A77660"/>
    <w:rsid w:val="00A874D7"/>
    <w:rsid w:val="00A908DC"/>
    <w:rsid w:val="00A90EBE"/>
    <w:rsid w:val="00A91FE9"/>
    <w:rsid w:val="00A921D1"/>
    <w:rsid w:val="00A92529"/>
    <w:rsid w:val="00A9660B"/>
    <w:rsid w:val="00AA06AB"/>
    <w:rsid w:val="00AA1245"/>
    <w:rsid w:val="00AA187F"/>
    <w:rsid w:val="00AA4CAF"/>
    <w:rsid w:val="00AA5C48"/>
    <w:rsid w:val="00AA6D00"/>
    <w:rsid w:val="00AB267D"/>
    <w:rsid w:val="00AB449F"/>
    <w:rsid w:val="00AB4F78"/>
    <w:rsid w:val="00AB62B7"/>
    <w:rsid w:val="00AB7A5C"/>
    <w:rsid w:val="00AC312B"/>
    <w:rsid w:val="00AC3FE9"/>
    <w:rsid w:val="00AC45BE"/>
    <w:rsid w:val="00AC4922"/>
    <w:rsid w:val="00AC66F7"/>
    <w:rsid w:val="00AD3FBC"/>
    <w:rsid w:val="00AD5B6C"/>
    <w:rsid w:val="00AE15E0"/>
    <w:rsid w:val="00AE4B7C"/>
    <w:rsid w:val="00AE5451"/>
    <w:rsid w:val="00AF0C6E"/>
    <w:rsid w:val="00AF2282"/>
    <w:rsid w:val="00AF5D98"/>
    <w:rsid w:val="00AF7986"/>
    <w:rsid w:val="00B03D2B"/>
    <w:rsid w:val="00B057A0"/>
    <w:rsid w:val="00B0589A"/>
    <w:rsid w:val="00B06E3A"/>
    <w:rsid w:val="00B110AB"/>
    <w:rsid w:val="00B1113F"/>
    <w:rsid w:val="00B15067"/>
    <w:rsid w:val="00B16E00"/>
    <w:rsid w:val="00B17262"/>
    <w:rsid w:val="00B21745"/>
    <w:rsid w:val="00B21C07"/>
    <w:rsid w:val="00B250AB"/>
    <w:rsid w:val="00B2701C"/>
    <w:rsid w:val="00B30561"/>
    <w:rsid w:val="00B310F1"/>
    <w:rsid w:val="00B35F60"/>
    <w:rsid w:val="00B36DBF"/>
    <w:rsid w:val="00B41F0D"/>
    <w:rsid w:val="00B45966"/>
    <w:rsid w:val="00B47A5F"/>
    <w:rsid w:val="00B535D1"/>
    <w:rsid w:val="00B62391"/>
    <w:rsid w:val="00B64628"/>
    <w:rsid w:val="00B667EC"/>
    <w:rsid w:val="00B70616"/>
    <w:rsid w:val="00B72FB4"/>
    <w:rsid w:val="00B72FF8"/>
    <w:rsid w:val="00B7434F"/>
    <w:rsid w:val="00B745B3"/>
    <w:rsid w:val="00B77F19"/>
    <w:rsid w:val="00B80564"/>
    <w:rsid w:val="00B82379"/>
    <w:rsid w:val="00B832F5"/>
    <w:rsid w:val="00B835F6"/>
    <w:rsid w:val="00B90349"/>
    <w:rsid w:val="00B91C70"/>
    <w:rsid w:val="00B928C3"/>
    <w:rsid w:val="00BA2616"/>
    <w:rsid w:val="00BA3B2E"/>
    <w:rsid w:val="00BA5FAB"/>
    <w:rsid w:val="00BA6C4B"/>
    <w:rsid w:val="00BA77FB"/>
    <w:rsid w:val="00BA7BA0"/>
    <w:rsid w:val="00BA7D39"/>
    <w:rsid w:val="00BB7A8E"/>
    <w:rsid w:val="00BC0560"/>
    <w:rsid w:val="00BC0E8F"/>
    <w:rsid w:val="00BC397A"/>
    <w:rsid w:val="00BC5285"/>
    <w:rsid w:val="00BC7C40"/>
    <w:rsid w:val="00BC7C96"/>
    <w:rsid w:val="00BD3B9F"/>
    <w:rsid w:val="00BD4711"/>
    <w:rsid w:val="00BD5F28"/>
    <w:rsid w:val="00BD6B3D"/>
    <w:rsid w:val="00BD7E4E"/>
    <w:rsid w:val="00BE00D0"/>
    <w:rsid w:val="00BE3833"/>
    <w:rsid w:val="00BE5E50"/>
    <w:rsid w:val="00BE6203"/>
    <w:rsid w:val="00BE7576"/>
    <w:rsid w:val="00BF16CA"/>
    <w:rsid w:val="00BF2725"/>
    <w:rsid w:val="00BF7F2E"/>
    <w:rsid w:val="00BF7F6D"/>
    <w:rsid w:val="00C02177"/>
    <w:rsid w:val="00C03368"/>
    <w:rsid w:val="00C04A67"/>
    <w:rsid w:val="00C07990"/>
    <w:rsid w:val="00C10F3E"/>
    <w:rsid w:val="00C14375"/>
    <w:rsid w:val="00C14EFC"/>
    <w:rsid w:val="00C1705A"/>
    <w:rsid w:val="00C2150B"/>
    <w:rsid w:val="00C24083"/>
    <w:rsid w:val="00C24CFD"/>
    <w:rsid w:val="00C252AE"/>
    <w:rsid w:val="00C25D4C"/>
    <w:rsid w:val="00C2603C"/>
    <w:rsid w:val="00C30205"/>
    <w:rsid w:val="00C328C2"/>
    <w:rsid w:val="00C35AC2"/>
    <w:rsid w:val="00C35F53"/>
    <w:rsid w:val="00C41F9A"/>
    <w:rsid w:val="00C46603"/>
    <w:rsid w:val="00C4683D"/>
    <w:rsid w:val="00C46B96"/>
    <w:rsid w:val="00C506AC"/>
    <w:rsid w:val="00C5536D"/>
    <w:rsid w:val="00C56B17"/>
    <w:rsid w:val="00C60D84"/>
    <w:rsid w:val="00C61D82"/>
    <w:rsid w:val="00C62067"/>
    <w:rsid w:val="00C6402B"/>
    <w:rsid w:val="00C65830"/>
    <w:rsid w:val="00C674EE"/>
    <w:rsid w:val="00C67645"/>
    <w:rsid w:val="00C71BE3"/>
    <w:rsid w:val="00C73862"/>
    <w:rsid w:val="00C74BB0"/>
    <w:rsid w:val="00C76292"/>
    <w:rsid w:val="00C767AB"/>
    <w:rsid w:val="00C7773D"/>
    <w:rsid w:val="00C818E3"/>
    <w:rsid w:val="00C8238D"/>
    <w:rsid w:val="00C834B0"/>
    <w:rsid w:val="00C847BD"/>
    <w:rsid w:val="00C85DA5"/>
    <w:rsid w:val="00C85F84"/>
    <w:rsid w:val="00C86150"/>
    <w:rsid w:val="00C91069"/>
    <w:rsid w:val="00C9362E"/>
    <w:rsid w:val="00C93E13"/>
    <w:rsid w:val="00C9536C"/>
    <w:rsid w:val="00C97AC5"/>
    <w:rsid w:val="00CA1279"/>
    <w:rsid w:val="00CA348E"/>
    <w:rsid w:val="00CA3E9C"/>
    <w:rsid w:val="00CA6579"/>
    <w:rsid w:val="00CA6D96"/>
    <w:rsid w:val="00CB16F5"/>
    <w:rsid w:val="00CB4CA6"/>
    <w:rsid w:val="00CB5E0E"/>
    <w:rsid w:val="00CB6152"/>
    <w:rsid w:val="00CB63E8"/>
    <w:rsid w:val="00CC085B"/>
    <w:rsid w:val="00CC0C97"/>
    <w:rsid w:val="00CC182E"/>
    <w:rsid w:val="00CC7361"/>
    <w:rsid w:val="00CC7DD4"/>
    <w:rsid w:val="00CD0BAC"/>
    <w:rsid w:val="00CD1113"/>
    <w:rsid w:val="00CD48AF"/>
    <w:rsid w:val="00CE11B0"/>
    <w:rsid w:val="00CE279F"/>
    <w:rsid w:val="00CE38CD"/>
    <w:rsid w:val="00CE56E8"/>
    <w:rsid w:val="00CE5719"/>
    <w:rsid w:val="00CF077F"/>
    <w:rsid w:val="00CF2232"/>
    <w:rsid w:val="00CF43F8"/>
    <w:rsid w:val="00CF5BEF"/>
    <w:rsid w:val="00CF5D6D"/>
    <w:rsid w:val="00D00589"/>
    <w:rsid w:val="00D016F6"/>
    <w:rsid w:val="00D02C12"/>
    <w:rsid w:val="00D03C4C"/>
    <w:rsid w:val="00D053FA"/>
    <w:rsid w:val="00D071FC"/>
    <w:rsid w:val="00D1285F"/>
    <w:rsid w:val="00D1364E"/>
    <w:rsid w:val="00D15687"/>
    <w:rsid w:val="00D166DB"/>
    <w:rsid w:val="00D167D2"/>
    <w:rsid w:val="00D229E3"/>
    <w:rsid w:val="00D235BB"/>
    <w:rsid w:val="00D2739C"/>
    <w:rsid w:val="00D27FC2"/>
    <w:rsid w:val="00D311F0"/>
    <w:rsid w:val="00D32017"/>
    <w:rsid w:val="00D3347B"/>
    <w:rsid w:val="00D36B79"/>
    <w:rsid w:val="00D41E36"/>
    <w:rsid w:val="00D43A2D"/>
    <w:rsid w:val="00D47CDD"/>
    <w:rsid w:val="00D50987"/>
    <w:rsid w:val="00D50A4F"/>
    <w:rsid w:val="00D51765"/>
    <w:rsid w:val="00D52AC9"/>
    <w:rsid w:val="00D545CA"/>
    <w:rsid w:val="00D56919"/>
    <w:rsid w:val="00D60448"/>
    <w:rsid w:val="00D622B9"/>
    <w:rsid w:val="00D65B02"/>
    <w:rsid w:val="00D66B3D"/>
    <w:rsid w:val="00D7242D"/>
    <w:rsid w:val="00D807CE"/>
    <w:rsid w:val="00D8082F"/>
    <w:rsid w:val="00D8181F"/>
    <w:rsid w:val="00D85DFF"/>
    <w:rsid w:val="00D8644B"/>
    <w:rsid w:val="00D86DB4"/>
    <w:rsid w:val="00D90052"/>
    <w:rsid w:val="00D90D9E"/>
    <w:rsid w:val="00D91323"/>
    <w:rsid w:val="00D93FDE"/>
    <w:rsid w:val="00D96C2F"/>
    <w:rsid w:val="00D97837"/>
    <w:rsid w:val="00D97BE3"/>
    <w:rsid w:val="00DA1596"/>
    <w:rsid w:val="00DA1A81"/>
    <w:rsid w:val="00DA3EF0"/>
    <w:rsid w:val="00DA60EA"/>
    <w:rsid w:val="00DA63EC"/>
    <w:rsid w:val="00DA6977"/>
    <w:rsid w:val="00DB50CA"/>
    <w:rsid w:val="00DB62DA"/>
    <w:rsid w:val="00DB6DE5"/>
    <w:rsid w:val="00DB753C"/>
    <w:rsid w:val="00DC07D7"/>
    <w:rsid w:val="00DC087D"/>
    <w:rsid w:val="00DC67EE"/>
    <w:rsid w:val="00DD2E65"/>
    <w:rsid w:val="00DD3351"/>
    <w:rsid w:val="00DD3FCF"/>
    <w:rsid w:val="00DD4786"/>
    <w:rsid w:val="00DD6414"/>
    <w:rsid w:val="00DD72B2"/>
    <w:rsid w:val="00DE6FC9"/>
    <w:rsid w:val="00DF00C0"/>
    <w:rsid w:val="00DF4B93"/>
    <w:rsid w:val="00DF5365"/>
    <w:rsid w:val="00DF5F8F"/>
    <w:rsid w:val="00DF7D57"/>
    <w:rsid w:val="00E001CF"/>
    <w:rsid w:val="00E02E23"/>
    <w:rsid w:val="00E06F7B"/>
    <w:rsid w:val="00E10DB5"/>
    <w:rsid w:val="00E12FEC"/>
    <w:rsid w:val="00E151C0"/>
    <w:rsid w:val="00E163D8"/>
    <w:rsid w:val="00E2054F"/>
    <w:rsid w:val="00E23D83"/>
    <w:rsid w:val="00E262F2"/>
    <w:rsid w:val="00E26637"/>
    <w:rsid w:val="00E272FF"/>
    <w:rsid w:val="00E30169"/>
    <w:rsid w:val="00E335F8"/>
    <w:rsid w:val="00E34846"/>
    <w:rsid w:val="00E36019"/>
    <w:rsid w:val="00E42891"/>
    <w:rsid w:val="00E42B30"/>
    <w:rsid w:val="00E45ACD"/>
    <w:rsid w:val="00E46091"/>
    <w:rsid w:val="00E47C0B"/>
    <w:rsid w:val="00E53A8E"/>
    <w:rsid w:val="00E54CA6"/>
    <w:rsid w:val="00E55012"/>
    <w:rsid w:val="00E623BC"/>
    <w:rsid w:val="00E631E0"/>
    <w:rsid w:val="00E631FC"/>
    <w:rsid w:val="00E6453D"/>
    <w:rsid w:val="00E67CC4"/>
    <w:rsid w:val="00E67DCF"/>
    <w:rsid w:val="00E70145"/>
    <w:rsid w:val="00E70564"/>
    <w:rsid w:val="00E73E2B"/>
    <w:rsid w:val="00E76299"/>
    <w:rsid w:val="00E76330"/>
    <w:rsid w:val="00E80A33"/>
    <w:rsid w:val="00E80FB7"/>
    <w:rsid w:val="00E82A11"/>
    <w:rsid w:val="00E920A0"/>
    <w:rsid w:val="00E93D17"/>
    <w:rsid w:val="00E94E5C"/>
    <w:rsid w:val="00E9506E"/>
    <w:rsid w:val="00E955E8"/>
    <w:rsid w:val="00E95F3F"/>
    <w:rsid w:val="00E962F8"/>
    <w:rsid w:val="00EA0B4A"/>
    <w:rsid w:val="00EA3262"/>
    <w:rsid w:val="00EA4380"/>
    <w:rsid w:val="00EA5326"/>
    <w:rsid w:val="00EA6DE3"/>
    <w:rsid w:val="00EB369C"/>
    <w:rsid w:val="00EB608C"/>
    <w:rsid w:val="00EC22DA"/>
    <w:rsid w:val="00EC3182"/>
    <w:rsid w:val="00EC5E62"/>
    <w:rsid w:val="00EC61A4"/>
    <w:rsid w:val="00EC64EA"/>
    <w:rsid w:val="00EC6DB2"/>
    <w:rsid w:val="00EC770F"/>
    <w:rsid w:val="00EC7F2A"/>
    <w:rsid w:val="00ED4212"/>
    <w:rsid w:val="00ED48CE"/>
    <w:rsid w:val="00ED4AB0"/>
    <w:rsid w:val="00ED783B"/>
    <w:rsid w:val="00EE053F"/>
    <w:rsid w:val="00EE0C6D"/>
    <w:rsid w:val="00EE2612"/>
    <w:rsid w:val="00EE277A"/>
    <w:rsid w:val="00EE28D4"/>
    <w:rsid w:val="00EE2EBD"/>
    <w:rsid w:val="00EE3E1C"/>
    <w:rsid w:val="00EE407B"/>
    <w:rsid w:val="00EE4784"/>
    <w:rsid w:val="00EE5B14"/>
    <w:rsid w:val="00EE5FCD"/>
    <w:rsid w:val="00EE6889"/>
    <w:rsid w:val="00EE7FDB"/>
    <w:rsid w:val="00EF0BAA"/>
    <w:rsid w:val="00EF3278"/>
    <w:rsid w:val="00EF3D93"/>
    <w:rsid w:val="00EF478C"/>
    <w:rsid w:val="00EF783A"/>
    <w:rsid w:val="00EF7B25"/>
    <w:rsid w:val="00F01100"/>
    <w:rsid w:val="00F020D8"/>
    <w:rsid w:val="00F03161"/>
    <w:rsid w:val="00F03E47"/>
    <w:rsid w:val="00F04317"/>
    <w:rsid w:val="00F0472A"/>
    <w:rsid w:val="00F0559B"/>
    <w:rsid w:val="00F07151"/>
    <w:rsid w:val="00F128C1"/>
    <w:rsid w:val="00F138E4"/>
    <w:rsid w:val="00F14B21"/>
    <w:rsid w:val="00F15313"/>
    <w:rsid w:val="00F157CA"/>
    <w:rsid w:val="00F16EF7"/>
    <w:rsid w:val="00F27C32"/>
    <w:rsid w:val="00F27FC6"/>
    <w:rsid w:val="00F33B6B"/>
    <w:rsid w:val="00F35A04"/>
    <w:rsid w:val="00F41573"/>
    <w:rsid w:val="00F416F4"/>
    <w:rsid w:val="00F41998"/>
    <w:rsid w:val="00F467F8"/>
    <w:rsid w:val="00F4778D"/>
    <w:rsid w:val="00F511A7"/>
    <w:rsid w:val="00F519F5"/>
    <w:rsid w:val="00F537E7"/>
    <w:rsid w:val="00F57F78"/>
    <w:rsid w:val="00F60300"/>
    <w:rsid w:val="00F6053C"/>
    <w:rsid w:val="00F63DE2"/>
    <w:rsid w:val="00F65E29"/>
    <w:rsid w:val="00F70016"/>
    <w:rsid w:val="00F70F5B"/>
    <w:rsid w:val="00F75E57"/>
    <w:rsid w:val="00F76215"/>
    <w:rsid w:val="00F76B43"/>
    <w:rsid w:val="00F770BE"/>
    <w:rsid w:val="00F804E0"/>
    <w:rsid w:val="00F80954"/>
    <w:rsid w:val="00F83076"/>
    <w:rsid w:val="00F852BC"/>
    <w:rsid w:val="00F87846"/>
    <w:rsid w:val="00F87D59"/>
    <w:rsid w:val="00F90453"/>
    <w:rsid w:val="00F908E1"/>
    <w:rsid w:val="00F91757"/>
    <w:rsid w:val="00F93DDD"/>
    <w:rsid w:val="00F93ECD"/>
    <w:rsid w:val="00F944D0"/>
    <w:rsid w:val="00F950FB"/>
    <w:rsid w:val="00F95606"/>
    <w:rsid w:val="00F963CE"/>
    <w:rsid w:val="00FA06F5"/>
    <w:rsid w:val="00FA3AB6"/>
    <w:rsid w:val="00FA5411"/>
    <w:rsid w:val="00FA5B45"/>
    <w:rsid w:val="00FA61F3"/>
    <w:rsid w:val="00FA79DD"/>
    <w:rsid w:val="00FA7E55"/>
    <w:rsid w:val="00FB08DB"/>
    <w:rsid w:val="00FB3FE6"/>
    <w:rsid w:val="00FB76C0"/>
    <w:rsid w:val="00FC207C"/>
    <w:rsid w:val="00FC4622"/>
    <w:rsid w:val="00FD0351"/>
    <w:rsid w:val="00FD5DE1"/>
    <w:rsid w:val="00FD76A8"/>
    <w:rsid w:val="00FE059C"/>
    <w:rsid w:val="00FE1B63"/>
    <w:rsid w:val="00FE2F63"/>
    <w:rsid w:val="00FE67C9"/>
    <w:rsid w:val="00FE7E63"/>
    <w:rsid w:val="00FF2F64"/>
    <w:rsid w:val="00FF420C"/>
    <w:rsid w:val="00FF7DD1"/>
    <w:rsid w:val="7B87A7CC"/>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3459A"/>
    <w:pPr>
      <w:spacing w:after="160" w:line="256" w:lineRule="auto"/>
    </w:pPr>
  </w:style>
  <w:style w:type="paragraph" w:styleId="Heading1">
    <w:name w:val="heading 1"/>
    <w:basedOn w:val="Normal"/>
    <w:next w:val="Normal"/>
    <w:link w:val="Heading1Char"/>
    <w:uiPriority w:val="9"/>
    <w:qFormat/>
    <w:rsid w:val="009E4BE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9E4BE0"/>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3459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3459A"/>
    <w:pPr>
      <w:ind w:left="720"/>
      <w:contextualSpacing/>
    </w:pPr>
  </w:style>
  <w:style w:type="character" w:customStyle="1" w:styleId="st">
    <w:name w:val="st"/>
    <w:basedOn w:val="DefaultParagraphFont"/>
    <w:rsid w:val="007E160F"/>
  </w:style>
  <w:style w:type="character" w:styleId="Hyperlink">
    <w:name w:val="Hyperlink"/>
    <w:basedOn w:val="DefaultParagraphFont"/>
    <w:uiPriority w:val="99"/>
    <w:unhideWhenUsed/>
    <w:rsid w:val="00214C24"/>
    <w:rPr>
      <w:color w:val="0000FF" w:themeColor="hyperlink"/>
      <w:u w:val="single"/>
    </w:rPr>
  </w:style>
  <w:style w:type="table" w:customStyle="1" w:styleId="TableGrid1">
    <w:name w:val="Table Grid1"/>
    <w:basedOn w:val="TableNormal"/>
    <w:next w:val="TableGrid"/>
    <w:uiPriority w:val="59"/>
    <w:rsid w:val="008042F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F41573"/>
    <w:pPr>
      <w:autoSpaceDE w:val="0"/>
      <w:autoSpaceDN w:val="0"/>
      <w:adjustRightInd w:val="0"/>
      <w:spacing w:after="0" w:line="240" w:lineRule="auto"/>
    </w:pPr>
    <w:rPr>
      <w:rFonts w:ascii="Arial" w:hAnsi="Arial" w:cs="Arial"/>
      <w:color w:val="000000"/>
      <w:sz w:val="24"/>
      <w:szCs w:val="24"/>
    </w:rPr>
  </w:style>
  <w:style w:type="paragraph" w:styleId="NormalWeb">
    <w:name w:val="Normal (Web)"/>
    <w:basedOn w:val="Normal"/>
    <w:uiPriority w:val="99"/>
    <w:unhideWhenUsed/>
    <w:rsid w:val="00B2701C"/>
    <w:pPr>
      <w:spacing w:before="100" w:beforeAutospacing="1" w:after="100" w:afterAutospacing="1" w:line="240" w:lineRule="auto"/>
    </w:pPr>
    <w:rPr>
      <w:rFonts w:ascii="Times New Roman" w:eastAsiaTheme="minorEastAsia" w:hAnsi="Times New Roman" w:cs="Times New Roman"/>
      <w:sz w:val="24"/>
      <w:szCs w:val="24"/>
      <w:lang w:eastAsia="en-GB"/>
    </w:rPr>
  </w:style>
  <w:style w:type="table" w:customStyle="1" w:styleId="TableGrid2">
    <w:name w:val="Table Grid2"/>
    <w:basedOn w:val="TableNormal"/>
    <w:next w:val="TableGrid"/>
    <w:uiPriority w:val="59"/>
    <w:rsid w:val="005E1A2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DefaultParagraphFont"/>
    <w:rsid w:val="00FA79DD"/>
  </w:style>
  <w:style w:type="paragraph" w:styleId="BalloonText">
    <w:name w:val="Balloon Text"/>
    <w:basedOn w:val="Normal"/>
    <w:link w:val="BalloonTextChar"/>
    <w:uiPriority w:val="99"/>
    <w:semiHidden/>
    <w:unhideWhenUsed/>
    <w:rsid w:val="00C834B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834B0"/>
    <w:rPr>
      <w:rFonts w:ascii="Tahoma" w:hAnsi="Tahoma" w:cs="Tahoma"/>
      <w:sz w:val="16"/>
      <w:szCs w:val="16"/>
    </w:rPr>
  </w:style>
  <w:style w:type="character" w:customStyle="1" w:styleId="Heading1Char">
    <w:name w:val="Heading 1 Char"/>
    <w:basedOn w:val="DefaultParagraphFont"/>
    <w:link w:val="Heading1"/>
    <w:uiPriority w:val="9"/>
    <w:rsid w:val="009E4BE0"/>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9E4BE0"/>
    <w:rPr>
      <w:rFonts w:asciiTheme="majorHAnsi" w:eastAsiaTheme="majorEastAsia" w:hAnsiTheme="majorHAnsi" w:cstheme="majorBidi"/>
      <w:b/>
      <w:bCs/>
      <w:color w:val="4F81BD" w:themeColor="accent1"/>
      <w:sz w:val="26"/>
      <w:szCs w:val="26"/>
    </w:rPr>
  </w:style>
  <w:style w:type="paragraph" w:styleId="TOCHeading">
    <w:name w:val="TOC Heading"/>
    <w:basedOn w:val="Heading1"/>
    <w:next w:val="Normal"/>
    <w:uiPriority w:val="39"/>
    <w:semiHidden/>
    <w:unhideWhenUsed/>
    <w:qFormat/>
    <w:rsid w:val="00990177"/>
    <w:pPr>
      <w:spacing w:line="276" w:lineRule="auto"/>
      <w:outlineLvl w:val="9"/>
    </w:pPr>
    <w:rPr>
      <w:lang w:val="en-US" w:eastAsia="ja-JP"/>
    </w:rPr>
  </w:style>
  <w:style w:type="paragraph" w:styleId="TOC2">
    <w:name w:val="toc 2"/>
    <w:basedOn w:val="Normal"/>
    <w:next w:val="Normal"/>
    <w:autoRedefine/>
    <w:uiPriority w:val="39"/>
    <w:unhideWhenUsed/>
    <w:rsid w:val="00990177"/>
    <w:pPr>
      <w:spacing w:after="100"/>
      <w:ind w:left="220"/>
    </w:pPr>
  </w:style>
  <w:style w:type="character" w:styleId="CommentReference">
    <w:name w:val="annotation reference"/>
    <w:basedOn w:val="DefaultParagraphFont"/>
    <w:uiPriority w:val="99"/>
    <w:semiHidden/>
    <w:unhideWhenUsed/>
    <w:rsid w:val="00126B8F"/>
    <w:rPr>
      <w:sz w:val="16"/>
      <w:szCs w:val="16"/>
    </w:rPr>
  </w:style>
  <w:style w:type="paragraph" w:styleId="CommentText">
    <w:name w:val="annotation text"/>
    <w:basedOn w:val="Normal"/>
    <w:link w:val="CommentTextChar"/>
    <w:uiPriority w:val="99"/>
    <w:unhideWhenUsed/>
    <w:rsid w:val="00126B8F"/>
    <w:pPr>
      <w:spacing w:line="240" w:lineRule="auto"/>
    </w:pPr>
    <w:rPr>
      <w:sz w:val="20"/>
      <w:szCs w:val="20"/>
    </w:rPr>
  </w:style>
  <w:style w:type="character" w:customStyle="1" w:styleId="CommentTextChar">
    <w:name w:val="Comment Text Char"/>
    <w:basedOn w:val="DefaultParagraphFont"/>
    <w:link w:val="CommentText"/>
    <w:uiPriority w:val="99"/>
    <w:rsid w:val="00126B8F"/>
    <w:rPr>
      <w:sz w:val="20"/>
      <w:szCs w:val="20"/>
    </w:rPr>
  </w:style>
  <w:style w:type="paragraph" w:styleId="CommentSubject">
    <w:name w:val="annotation subject"/>
    <w:basedOn w:val="CommentText"/>
    <w:next w:val="CommentText"/>
    <w:link w:val="CommentSubjectChar"/>
    <w:uiPriority w:val="99"/>
    <w:semiHidden/>
    <w:unhideWhenUsed/>
    <w:rsid w:val="00126B8F"/>
    <w:rPr>
      <w:b/>
      <w:bCs/>
    </w:rPr>
  </w:style>
  <w:style w:type="character" w:customStyle="1" w:styleId="CommentSubjectChar">
    <w:name w:val="Comment Subject Char"/>
    <w:basedOn w:val="CommentTextChar"/>
    <w:link w:val="CommentSubject"/>
    <w:uiPriority w:val="99"/>
    <w:semiHidden/>
    <w:rsid w:val="00126B8F"/>
    <w:rPr>
      <w:b/>
      <w:bCs/>
      <w:sz w:val="20"/>
      <w:szCs w:val="20"/>
    </w:rPr>
  </w:style>
  <w:style w:type="paragraph" w:styleId="Header">
    <w:name w:val="header"/>
    <w:basedOn w:val="Normal"/>
    <w:link w:val="HeaderChar"/>
    <w:uiPriority w:val="99"/>
    <w:unhideWhenUsed/>
    <w:rsid w:val="00126B8F"/>
    <w:pPr>
      <w:tabs>
        <w:tab w:val="center" w:pos="4513"/>
        <w:tab w:val="right" w:pos="9026"/>
      </w:tabs>
      <w:spacing w:after="0" w:line="240" w:lineRule="auto"/>
    </w:pPr>
  </w:style>
  <w:style w:type="character" w:customStyle="1" w:styleId="HeaderChar">
    <w:name w:val="Header Char"/>
    <w:basedOn w:val="DefaultParagraphFont"/>
    <w:link w:val="Header"/>
    <w:uiPriority w:val="99"/>
    <w:rsid w:val="00126B8F"/>
  </w:style>
  <w:style w:type="paragraph" w:styleId="Footer">
    <w:name w:val="footer"/>
    <w:basedOn w:val="Normal"/>
    <w:link w:val="FooterChar"/>
    <w:uiPriority w:val="99"/>
    <w:unhideWhenUsed/>
    <w:rsid w:val="00126B8F"/>
    <w:pPr>
      <w:tabs>
        <w:tab w:val="center" w:pos="4513"/>
        <w:tab w:val="right" w:pos="9026"/>
      </w:tabs>
      <w:spacing w:after="0" w:line="240" w:lineRule="auto"/>
    </w:pPr>
  </w:style>
  <w:style w:type="character" w:customStyle="1" w:styleId="FooterChar">
    <w:name w:val="Footer Char"/>
    <w:basedOn w:val="DefaultParagraphFont"/>
    <w:link w:val="Footer"/>
    <w:uiPriority w:val="99"/>
    <w:rsid w:val="00126B8F"/>
  </w:style>
  <w:style w:type="paragraph" w:styleId="Revision">
    <w:name w:val="Revision"/>
    <w:hidden/>
    <w:uiPriority w:val="99"/>
    <w:semiHidden/>
    <w:rsid w:val="00C24083"/>
    <w:pPr>
      <w:spacing w:after="0" w:line="240" w:lineRule="auto"/>
    </w:pPr>
  </w:style>
  <w:style w:type="character" w:customStyle="1" w:styleId="a-size-small">
    <w:name w:val="a-size-small"/>
    <w:basedOn w:val="DefaultParagraphFont"/>
    <w:rsid w:val="00216036"/>
  </w:style>
  <w:style w:type="paragraph" w:customStyle="1" w:styleId="smallprint">
    <w:name w:val="small print"/>
    <w:basedOn w:val="Normal"/>
    <w:link w:val="smallprintChar"/>
    <w:qFormat/>
    <w:rsid w:val="00BF7F6D"/>
    <w:pPr>
      <w:spacing w:after="0" w:line="360" w:lineRule="auto"/>
    </w:pPr>
    <w:rPr>
      <w:rFonts w:ascii="Arial" w:eastAsia="Times New Roman" w:hAnsi="Arial" w:cs="Arial"/>
      <w:iCs/>
      <w:color w:val="000000"/>
      <w:sz w:val="12"/>
      <w:szCs w:val="12"/>
      <w:lang w:eastAsia="en-GB"/>
    </w:rPr>
  </w:style>
  <w:style w:type="character" w:customStyle="1" w:styleId="smallprintChar">
    <w:name w:val="small print Char"/>
    <w:link w:val="smallprint"/>
    <w:rsid w:val="00BF7F6D"/>
    <w:rPr>
      <w:rFonts w:ascii="Arial" w:eastAsia="Times New Roman" w:hAnsi="Arial" w:cs="Arial"/>
      <w:iCs/>
      <w:color w:val="000000"/>
      <w:sz w:val="12"/>
      <w:szCs w:val="12"/>
      <w:lang w:eastAsia="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3459A"/>
    <w:pPr>
      <w:spacing w:after="160" w:line="256" w:lineRule="auto"/>
    </w:pPr>
  </w:style>
  <w:style w:type="paragraph" w:styleId="Heading1">
    <w:name w:val="heading 1"/>
    <w:basedOn w:val="Normal"/>
    <w:next w:val="Normal"/>
    <w:link w:val="Heading1Char"/>
    <w:uiPriority w:val="9"/>
    <w:qFormat/>
    <w:rsid w:val="009E4BE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9E4BE0"/>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3459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3459A"/>
    <w:pPr>
      <w:ind w:left="720"/>
      <w:contextualSpacing/>
    </w:pPr>
  </w:style>
  <w:style w:type="character" w:customStyle="1" w:styleId="st">
    <w:name w:val="st"/>
    <w:basedOn w:val="DefaultParagraphFont"/>
    <w:rsid w:val="007E160F"/>
  </w:style>
  <w:style w:type="character" w:styleId="Hyperlink">
    <w:name w:val="Hyperlink"/>
    <w:basedOn w:val="DefaultParagraphFont"/>
    <w:uiPriority w:val="99"/>
    <w:unhideWhenUsed/>
    <w:rsid w:val="00214C24"/>
    <w:rPr>
      <w:color w:val="0000FF" w:themeColor="hyperlink"/>
      <w:u w:val="single"/>
    </w:rPr>
  </w:style>
  <w:style w:type="table" w:customStyle="1" w:styleId="TableGrid1">
    <w:name w:val="Table Grid1"/>
    <w:basedOn w:val="TableNormal"/>
    <w:next w:val="TableGrid"/>
    <w:uiPriority w:val="59"/>
    <w:rsid w:val="008042F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F41573"/>
    <w:pPr>
      <w:autoSpaceDE w:val="0"/>
      <w:autoSpaceDN w:val="0"/>
      <w:adjustRightInd w:val="0"/>
      <w:spacing w:after="0" w:line="240" w:lineRule="auto"/>
    </w:pPr>
    <w:rPr>
      <w:rFonts w:ascii="Arial" w:hAnsi="Arial" w:cs="Arial"/>
      <w:color w:val="000000"/>
      <w:sz w:val="24"/>
      <w:szCs w:val="24"/>
    </w:rPr>
  </w:style>
  <w:style w:type="paragraph" w:styleId="NormalWeb">
    <w:name w:val="Normal (Web)"/>
    <w:basedOn w:val="Normal"/>
    <w:uiPriority w:val="99"/>
    <w:unhideWhenUsed/>
    <w:rsid w:val="00B2701C"/>
    <w:pPr>
      <w:spacing w:before="100" w:beforeAutospacing="1" w:after="100" w:afterAutospacing="1" w:line="240" w:lineRule="auto"/>
    </w:pPr>
    <w:rPr>
      <w:rFonts w:ascii="Times New Roman" w:eastAsiaTheme="minorEastAsia" w:hAnsi="Times New Roman" w:cs="Times New Roman"/>
      <w:sz w:val="24"/>
      <w:szCs w:val="24"/>
      <w:lang w:eastAsia="en-GB"/>
    </w:rPr>
  </w:style>
  <w:style w:type="table" w:customStyle="1" w:styleId="TableGrid2">
    <w:name w:val="Table Grid2"/>
    <w:basedOn w:val="TableNormal"/>
    <w:next w:val="TableGrid"/>
    <w:uiPriority w:val="59"/>
    <w:rsid w:val="005E1A2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DefaultParagraphFont"/>
    <w:rsid w:val="00FA79DD"/>
  </w:style>
  <w:style w:type="paragraph" w:styleId="BalloonText">
    <w:name w:val="Balloon Text"/>
    <w:basedOn w:val="Normal"/>
    <w:link w:val="BalloonTextChar"/>
    <w:uiPriority w:val="99"/>
    <w:semiHidden/>
    <w:unhideWhenUsed/>
    <w:rsid w:val="00C834B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834B0"/>
    <w:rPr>
      <w:rFonts w:ascii="Tahoma" w:hAnsi="Tahoma" w:cs="Tahoma"/>
      <w:sz w:val="16"/>
      <w:szCs w:val="16"/>
    </w:rPr>
  </w:style>
  <w:style w:type="character" w:customStyle="1" w:styleId="Heading1Char">
    <w:name w:val="Heading 1 Char"/>
    <w:basedOn w:val="DefaultParagraphFont"/>
    <w:link w:val="Heading1"/>
    <w:uiPriority w:val="9"/>
    <w:rsid w:val="009E4BE0"/>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9E4BE0"/>
    <w:rPr>
      <w:rFonts w:asciiTheme="majorHAnsi" w:eastAsiaTheme="majorEastAsia" w:hAnsiTheme="majorHAnsi" w:cstheme="majorBidi"/>
      <w:b/>
      <w:bCs/>
      <w:color w:val="4F81BD" w:themeColor="accent1"/>
      <w:sz w:val="26"/>
      <w:szCs w:val="26"/>
    </w:rPr>
  </w:style>
  <w:style w:type="paragraph" w:styleId="TOCHeading">
    <w:name w:val="TOC Heading"/>
    <w:basedOn w:val="Heading1"/>
    <w:next w:val="Normal"/>
    <w:uiPriority w:val="39"/>
    <w:semiHidden/>
    <w:unhideWhenUsed/>
    <w:qFormat/>
    <w:rsid w:val="00990177"/>
    <w:pPr>
      <w:spacing w:line="276" w:lineRule="auto"/>
      <w:outlineLvl w:val="9"/>
    </w:pPr>
    <w:rPr>
      <w:lang w:val="en-US" w:eastAsia="ja-JP"/>
    </w:rPr>
  </w:style>
  <w:style w:type="paragraph" w:styleId="TOC2">
    <w:name w:val="toc 2"/>
    <w:basedOn w:val="Normal"/>
    <w:next w:val="Normal"/>
    <w:autoRedefine/>
    <w:uiPriority w:val="39"/>
    <w:unhideWhenUsed/>
    <w:rsid w:val="00990177"/>
    <w:pPr>
      <w:spacing w:after="100"/>
      <w:ind w:left="220"/>
    </w:pPr>
  </w:style>
  <w:style w:type="character" w:styleId="CommentReference">
    <w:name w:val="annotation reference"/>
    <w:basedOn w:val="DefaultParagraphFont"/>
    <w:uiPriority w:val="99"/>
    <w:semiHidden/>
    <w:unhideWhenUsed/>
    <w:rsid w:val="00126B8F"/>
    <w:rPr>
      <w:sz w:val="16"/>
      <w:szCs w:val="16"/>
    </w:rPr>
  </w:style>
  <w:style w:type="paragraph" w:styleId="CommentText">
    <w:name w:val="annotation text"/>
    <w:basedOn w:val="Normal"/>
    <w:link w:val="CommentTextChar"/>
    <w:uiPriority w:val="99"/>
    <w:unhideWhenUsed/>
    <w:rsid w:val="00126B8F"/>
    <w:pPr>
      <w:spacing w:line="240" w:lineRule="auto"/>
    </w:pPr>
    <w:rPr>
      <w:sz w:val="20"/>
      <w:szCs w:val="20"/>
    </w:rPr>
  </w:style>
  <w:style w:type="character" w:customStyle="1" w:styleId="CommentTextChar">
    <w:name w:val="Comment Text Char"/>
    <w:basedOn w:val="DefaultParagraphFont"/>
    <w:link w:val="CommentText"/>
    <w:uiPriority w:val="99"/>
    <w:rsid w:val="00126B8F"/>
    <w:rPr>
      <w:sz w:val="20"/>
      <w:szCs w:val="20"/>
    </w:rPr>
  </w:style>
  <w:style w:type="paragraph" w:styleId="CommentSubject">
    <w:name w:val="annotation subject"/>
    <w:basedOn w:val="CommentText"/>
    <w:next w:val="CommentText"/>
    <w:link w:val="CommentSubjectChar"/>
    <w:uiPriority w:val="99"/>
    <w:semiHidden/>
    <w:unhideWhenUsed/>
    <w:rsid w:val="00126B8F"/>
    <w:rPr>
      <w:b/>
      <w:bCs/>
    </w:rPr>
  </w:style>
  <w:style w:type="character" w:customStyle="1" w:styleId="CommentSubjectChar">
    <w:name w:val="Comment Subject Char"/>
    <w:basedOn w:val="CommentTextChar"/>
    <w:link w:val="CommentSubject"/>
    <w:uiPriority w:val="99"/>
    <w:semiHidden/>
    <w:rsid w:val="00126B8F"/>
    <w:rPr>
      <w:b/>
      <w:bCs/>
      <w:sz w:val="20"/>
      <w:szCs w:val="20"/>
    </w:rPr>
  </w:style>
  <w:style w:type="paragraph" w:styleId="Header">
    <w:name w:val="header"/>
    <w:basedOn w:val="Normal"/>
    <w:link w:val="HeaderChar"/>
    <w:uiPriority w:val="99"/>
    <w:unhideWhenUsed/>
    <w:rsid w:val="00126B8F"/>
    <w:pPr>
      <w:tabs>
        <w:tab w:val="center" w:pos="4513"/>
        <w:tab w:val="right" w:pos="9026"/>
      </w:tabs>
      <w:spacing w:after="0" w:line="240" w:lineRule="auto"/>
    </w:pPr>
  </w:style>
  <w:style w:type="character" w:customStyle="1" w:styleId="HeaderChar">
    <w:name w:val="Header Char"/>
    <w:basedOn w:val="DefaultParagraphFont"/>
    <w:link w:val="Header"/>
    <w:uiPriority w:val="99"/>
    <w:rsid w:val="00126B8F"/>
  </w:style>
  <w:style w:type="paragraph" w:styleId="Footer">
    <w:name w:val="footer"/>
    <w:basedOn w:val="Normal"/>
    <w:link w:val="FooterChar"/>
    <w:uiPriority w:val="99"/>
    <w:unhideWhenUsed/>
    <w:rsid w:val="00126B8F"/>
    <w:pPr>
      <w:tabs>
        <w:tab w:val="center" w:pos="4513"/>
        <w:tab w:val="right" w:pos="9026"/>
      </w:tabs>
      <w:spacing w:after="0" w:line="240" w:lineRule="auto"/>
    </w:pPr>
  </w:style>
  <w:style w:type="character" w:customStyle="1" w:styleId="FooterChar">
    <w:name w:val="Footer Char"/>
    <w:basedOn w:val="DefaultParagraphFont"/>
    <w:link w:val="Footer"/>
    <w:uiPriority w:val="99"/>
    <w:rsid w:val="00126B8F"/>
  </w:style>
  <w:style w:type="paragraph" w:styleId="Revision">
    <w:name w:val="Revision"/>
    <w:hidden/>
    <w:uiPriority w:val="99"/>
    <w:semiHidden/>
    <w:rsid w:val="00C24083"/>
    <w:pPr>
      <w:spacing w:after="0" w:line="240" w:lineRule="auto"/>
    </w:pPr>
  </w:style>
  <w:style w:type="character" w:customStyle="1" w:styleId="a-size-small">
    <w:name w:val="a-size-small"/>
    <w:basedOn w:val="DefaultParagraphFont"/>
    <w:rsid w:val="00216036"/>
  </w:style>
  <w:style w:type="paragraph" w:customStyle="1" w:styleId="smallprint">
    <w:name w:val="small print"/>
    <w:basedOn w:val="Normal"/>
    <w:link w:val="smallprintChar"/>
    <w:qFormat/>
    <w:rsid w:val="00BF7F6D"/>
    <w:pPr>
      <w:spacing w:after="0" w:line="360" w:lineRule="auto"/>
    </w:pPr>
    <w:rPr>
      <w:rFonts w:ascii="Arial" w:eastAsia="Times New Roman" w:hAnsi="Arial" w:cs="Arial"/>
      <w:iCs/>
      <w:color w:val="000000"/>
      <w:sz w:val="12"/>
      <w:szCs w:val="12"/>
      <w:lang w:eastAsia="en-GB"/>
    </w:rPr>
  </w:style>
  <w:style w:type="character" w:customStyle="1" w:styleId="smallprintChar">
    <w:name w:val="small print Char"/>
    <w:link w:val="smallprint"/>
    <w:rsid w:val="00BF7F6D"/>
    <w:rPr>
      <w:rFonts w:ascii="Arial" w:eastAsia="Times New Roman" w:hAnsi="Arial" w:cs="Arial"/>
      <w:iCs/>
      <w:color w:val="000000"/>
      <w:sz w:val="12"/>
      <w:szCs w:val="12"/>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702420">
      <w:bodyDiv w:val="1"/>
      <w:marLeft w:val="0"/>
      <w:marRight w:val="0"/>
      <w:marTop w:val="0"/>
      <w:marBottom w:val="0"/>
      <w:divBdr>
        <w:top w:val="none" w:sz="0" w:space="0" w:color="auto"/>
        <w:left w:val="none" w:sz="0" w:space="0" w:color="auto"/>
        <w:bottom w:val="none" w:sz="0" w:space="0" w:color="auto"/>
        <w:right w:val="none" w:sz="0" w:space="0" w:color="auto"/>
      </w:divBdr>
    </w:div>
    <w:div w:id="463013003">
      <w:bodyDiv w:val="1"/>
      <w:marLeft w:val="0"/>
      <w:marRight w:val="0"/>
      <w:marTop w:val="0"/>
      <w:marBottom w:val="0"/>
      <w:divBdr>
        <w:top w:val="none" w:sz="0" w:space="0" w:color="auto"/>
        <w:left w:val="none" w:sz="0" w:space="0" w:color="auto"/>
        <w:bottom w:val="none" w:sz="0" w:space="0" w:color="auto"/>
        <w:right w:val="none" w:sz="0" w:space="0" w:color="auto"/>
      </w:divBdr>
      <w:divsChild>
        <w:div w:id="703870215">
          <w:marLeft w:val="0"/>
          <w:marRight w:val="0"/>
          <w:marTop w:val="0"/>
          <w:marBottom w:val="0"/>
          <w:divBdr>
            <w:top w:val="none" w:sz="0" w:space="0" w:color="auto"/>
            <w:left w:val="none" w:sz="0" w:space="0" w:color="auto"/>
            <w:bottom w:val="none" w:sz="0" w:space="0" w:color="auto"/>
            <w:right w:val="none" w:sz="0" w:space="0" w:color="auto"/>
          </w:divBdr>
        </w:div>
        <w:div w:id="1409302253">
          <w:marLeft w:val="0"/>
          <w:marRight w:val="0"/>
          <w:marTop w:val="0"/>
          <w:marBottom w:val="0"/>
          <w:divBdr>
            <w:top w:val="none" w:sz="0" w:space="0" w:color="auto"/>
            <w:left w:val="none" w:sz="0" w:space="0" w:color="auto"/>
            <w:bottom w:val="none" w:sz="0" w:space="0" w:color="auto"/>
            <w:right w:val="none" w:sz="0" w:space="0" w:color="auto"/>
          </w:divBdr>
        </w:div>
      </w:divsChild>
    </w:div>
    <w:div w:id="489759627">
      <w:bodyDiv w:val="1"/>
      <w:marLeft w:val="0"/>
      <w:marRight w:val="0"/>
      <w:marTop w:val="0"/>
      <w:marBottom w:val="0"/>
      <w:divBdr>
        <w:top w:val="none" w:sz="0" w:space="0" w:color="auto"/>
        <w:left w:val="none" w:sz="0" w:space="0" w:color="auto"/>
        <w:bottom w:val="none" w:sz="0" w:space="0" w:color="auto"/>
        <w:right w:val="none" w:sz="0" w:space="0" w:color="auto"/>
      </w:divBdr>
      <w:divsChild>
        <w:div w:id="2059695027">
          <w:marLeft w:val="0"/>
          <w:marRight w:val="0"/>
          <w:marTop w:val="0"/>
          <w:marBottom w:val="0"/>
          <w:divBdr>
            <w:top w:val="none" w:sz="0" w:space="0" w:color="auto"/>
            <w:left w:val="none" w:sz="0" w:space="0" w:color="auto"/>
            <w:bottom w:val="none" w:sz="0" w:space="0" w:color="auto"/>
            <w:right w:val="none" w:sz="0" w:space="0" w:color="auto"/>
          </w:divBdr>
        </w:div>
        <w:div w:id="1170096725">
          <w:marLeft w:val="0"/>
          <w:marRight w:val="0"/>
          <w:marTop w:val="0"/>
          <w:marBottom w:val="0"/>
          <w:divBdr>
            <w:top w:val="none" w:sz="0" w:space="0" w:color="auto"/>
            <w:left w:val="none" w:sz="0" w:space="0" w:color="auto"/>
            <w:bottom w:val="none" w:sz="0" w:space="0" w:color="auto"/>
            <w:right w:val="none" w:sz="0" w:space="0" w:color="auto"/>
          </w:divBdr>
        </w:div>
        <w:div w:id="1181973367">
          <w:marLeft w:val="0"/>
          <w:marRight w:val="0"/>
          <w:marTop w:val="0"/>
          <w:marBottom w:val="0"/>
          <w:divBdr>
            <w:top w:val="none" w:sz="0" w:space="0" w:color="auto"/>
            <w:left w:val="none" w:sz="0" w:space="0" w:color="auto"/>
            <w:bottom w:val="none" w:sz="0" w:space="0" w:color="auto"/>
            <w:right w:val="none" w:sz="0" w:space="0" w:color="auto"/>
          </w:divBdr>
        </w:div>
        <w:div w:id="833646544">
          <w:marLeft w:val="0"/>
          <w:marRight w:val="0"/>
          <w:marTop w:val="0"/>
          <w:marBottom w:val="0"/>
          <w:divBdr>
            <w:top w:val="none" w:sz="0" w:space="0" w:color="auto"/>
            <w:left w:val="none" w:sz="0" w:space="0" w:color="auto"/>
            <w:bottom w:val="none" w:sz="0" w:space="0" w:color="auto"/>
            <w:right w:val="none" w:sz="0" w:space="0" w:color="auto"/>
          </w:divBdr>
        </w:div>
        <w:div w:id="626743259">
          <w:marLeft w:val="0"/>
          <w:marRight w:val="0"/>
          <w:marTop w:val="0"/>
          <w:marBottom w:val="0"/>
          <w:divBdr>
            <w:top w:val="none" w:sz="0" w:space="0" w:color="auto"/>
            <w:left w:val="none" w:sz="0" w:space="0" w:color="auto"/>
            <w:bottom w:val="none" w:sz="0" w:space="0" w:color="auto"/>
            <w:right w:val="none" w:sz="0" w:space="0" w:color="auto"/>
          </w:divBdr>
        </w:div>
      </w:divsChild>
    </w:div>
    <w:div w:id="543522360">
      <w:bodyDiv w:val="1"/>
      <w:marLeft w:val="0"/>
      <w:marRight w:val="0"/>
      <w:marTop w:val="0"/>
      <w:marBottom w:val="0"/>
      <w:divBdr>
        <w:top w:val="none" w:sz="0" w:space="0" w:color="auto"/>
        <w:left w:val="none" w:sz="0" w:space="0" w:color="auto"/>
        <w:bottom w:val="none" w:sz="0" w:space="0" w:color="auto"/>
        <w:right w:val="none" w:sz="0" w:space="0" w:color="auto"/>
      </w:divBdr>
    </w:div>
    <w:div w:id="1019115378">
      <w:bodyDiv w:val="1"/>
      <w:marLeft w:val="0"/>
      <w:marRight w:val="0"/>
      <w:marTop w:val="0"/>
      <w:marBottom w:val="0"/>
      <w:divBdr>
        <w:top w:val="none" w:sz="0" w:space="0" w:color="auto"/>
        <w:left w:val="none" w:sz="0" w:space="0" w:color="auto"/>
        <w:bottom w:val="none" w:sz="0" w:space="0" w:color="auto"/>
        <w:right w:val="none" w:sz="0" w:space="0" w:color="auto"/>
      </w:divBdr>
    </w:div>
    <w:div w:id="1132208332">
      <w:bodyDiv w:val="1"/>
      <w:marLeft w:val="0"/>
      <w:marRight w:val="0"/>
      <w:marTop w:val="0"/>
      <w:marBottom w:val="0"/>
      <w:divBdr>
        <w:top w:val="none" w:sz="0" w:space="0" w:color="auto"/>
        <w:left w:val="none" w:sz="0" w:space="0" w:color="auto"/>
        <w:bottom w:val="none" w:sz="0" w:space="0" w:color="auto"/>
        <w:right w:val="none" w:sz="0" w:space="0" w:color="auto"/>
      </w:divBdr>
      <w:divsChild>
        <w:div w:id="1368606948">
          <w:marLeft w:val="0"/>
          <w:marRight w:val="0"/>
          <w:marTop w:val="0"/>
          <w:marBottom w:val="0"/>
          <w:divBdr>
            <w:top w:val="none" w:sz="0" w:space="0" w:color="auto"/>
            <w:left w:val="none" w:sz="0" w:space="0" w:color="auto"/>
            <w:bottom w:val="none" w:sz="0" w:space="0" w:color="auto"/>
            <w:right w:val="none" w:sz="0" w:space="0" w:color="auto"/>
          </w:divBdr>
        </w:div>
        <w:div w:id="1592346754">
          <w:marLeft w:val="0"/>
          <w:marRight w:val="0"/>
          <w:marTop w:val="0"/>
          <w:marBottom w:val="0"/>
          <w:divBdr>
            <w:top w:val="none" w:sz="0" w:space="0" w:color="auto"/>
            <w:left w:val="none" w:sz="0" w:space="0" w:color="auto"/>
            <w:bottom w:val="none" w:sz="0" w:space="0" w:color="auto"/>
            <w:right w:val="none" w:sz="0" w:space="0" w:color="auto"/>
          </w:divBdr>
        </w:div>
        <w:div w:id="1337999193">
          <w:marLeft w:val="0"/>
          <w:marRight w:val="0"/>
          <w:marTop w:val="0"/>
          <w:marBottom w:val="0"/>
          <w:divBdr>
            <w:top w:val="none" w:sz="0" w:space="0" w:color="auto"/>
            <w:left w:val="none" w:sz="0" w:space="0" w:color="auto"/>
            <w:bottom w:val="none" w:sz="0" w:space="0" w:color="auto"/>
            <w:right w:val="none" w:sz="0" w:space="0" w:color="auto"/>
          </w:divBdr>
        </w:div>
        <w:div w:id="1513254878">
          <w:marLeft w:val="0"/>
          <w:marRight w:val="0"/>
          <w:marTop w:val="0"/>
          <w:marBottom w:val="0"/>
          <w:divBdr>
            <w:top w:val="none" w:sz="0" w:space="0" w:color="auto"/>
            <w:left w:val="none" w:sz="0" w:space="0" w:color="auto"/>
            <w:bottom w:val="none" w:sz="0" w:space="0" w:color="auto"/>
            <w:right w:val="none" w:sz="0" w:space="0" w:color="auto"/>
          </w:divBdr>
        </w:div>
        <w:div w:id="1048646984">
          <w:marLeft w:val="0"/>
          <w:marRight w:val="0"/>
          <w:marTop w:val="0"/>
          <w:marBottom w:val="0"/>
          <w:divBdr>
            <w:top w:val="none" w:sz="0" w:space="0" w:color="auto"/>
            <w:left w:val="none" w:sz="0" w:space="0" w:color="auto"/>
            <w:bottom w:val="none" w:sz="0" w:space="0" w:color="auto"/>
            <w:right w:val="none" w:sz="0" w:space="0" w:color="auto"/>
          </w:divBdr>
        </w:div>
        <w:div w:id="2006274465">
          <w:marLeft w:val="0"/>
          <w:marRight w:val="0"/>
          <w:marTop w:val="0"/>
          <w:marBottom w:val="0"/>
          <w:divBdr>
            <w:top w:val="none" w:sz="0" w:space="0" w:color="auto"/>
            <w:left w:val="none" w:sz="0" w:space="0" w:color="auto"/>
            <w:bottom w:val="none" w:sz="0" w:space="0" w:color="auto"/>
            <w:right w:val="none" w:sz="0" w:space="0" w:color="auto"/>
          </w:divBdr>
        </w:div>
        <w:div w:id="737674748">
          <w:marLeft w:val="0"/>
          <w:marRight w:val="0"/>
          <w:marTop w:val="0"/>
          <w:marBottom w:val="0"/>
          <w:divBdr>
            <w:top w:val="none" w:sz="0" w:space="0" w:color="auto"/>
            <w:left w:val="none" w:sz="0" w:space="0" w:color="auto"/>
            <w:bottom w:val="none" w:sz="0" w:space="0" w:color="auto"/>
            <w:right w:val="none" w:sz="0" w:space="0" w:color="auto"/>
          </w:divBdr>
        </w:div>
        <w:div w:id="423037129">
          <w:marLeft w:val="0"/>
          <w:marRight w:val="0"/>
          <w:marTop w:val="0"/>
          <w:marBottom w:val="0"/>
          <w:divBdr>
            <w:top w:val="none" w:sz="0" w:space="0" w:color="auto"/>
            <w:left w:val="none" w:sz="0" w:space="0" w:color="auto"/>
            <w:bottom w:val="none" w:sz="0" w:space="0" w:color="auto"/>
            <w:right w:val="none" w:sz="0" w:space="0" w:color="auto"/>
          </w:divBdr>
        </w:div>
        <w:div w:id="483009725">
          <w:marLeft w:val="0"/>
          <w:marRight w:val="0"/>
          <w:marTop w:val="0"/>
          <w:marBottom w:val="0"/>
          <w:divBdr>
            <w:top w:val="none" w:sz="0" w:space="0" w:color="auto"/>
            <w:left w:val="none" w:sz="0" w:space="0" w:color="auto"/>
            <w:bottom w:val="none" w:sz="0" w:space="0" w:color="auto"/>
            <w:right w:val="none" w:sz="0" w:space="0" w:color="auto"/>
          </w:divBdr>
        </w:div>
        <w:div w:id="1735353076">
          <w:marLeft w:val="0"/>
          <w:marRight w:val="0"/>
          <w:marTop w:val="0"/>
          <w:marBottom w:val="0"/>
          <w:divBdr>
            <w:top w:val="none" w:sz="0" w:space="0" w:color="auto"/>
            <w:left w:val="none" w:sz="0" w:space="0" w:color="auto"/>
            <w:bottom w:val="none" w:sz="0" w:space="0" w:color="auto"/>
            <w:right w:val="none" w:sz="0" w:space="0" w:color="auto"/>
          </w:divBdr>
        </w:div>
        <w:div w:id="1650473799">
          <w:marLeft w:val="0"/>
          <w:marRight w:val="0"/>
          <w:marTop w:val="0"/>
          <w:marBottom w:val="0"/>
          <w:divBdr>
            <w:top w:val="none" w:sz="0" w:space="0" w:color="auto"/>
            <w:left w:val="none" w:sz="0" w:space="0" w:color="auto"/>
            <w:bottom w:val="none" w:sz="0" w:space="0" w:color="auto"/>
            <w:right w:val="none" w:sz="0" w:space="0" w:color="auto"/>
          </w:divBdr>
        </w:div>
        <w:div w:id="633145526">
          <w:marLeft w:val="0"/>
          <w:marRight w:val="0"/>
          <w:marTop w:val="0"/>
          <w:marBottom w:val="0"/>
          <w:divBdr>
            <w:top w:val="none" w:sz="0" w:space="0" w:color="auto"/>
            <w:left w:val="none" w:sz="0" w:space="0" w:color="auto"/>
            <w:bottom w:val="none" w:sz="0" w:space="0" w:color="auto"/>
            <w:right w:val="none" w:sz="0" w:space="0" w:color="auto"/>
          </w:divBdr>
        </w:div>
        <w:div w:id="1010958690">
          <w:marLeft w:val="0"/>
          <w:marRight w:val="0"/>
          <w:marTop w:val="0"/>
          <w:marBottom w:val="0"/>
          <w:divBdr>
            <w:top w:val="none" w:sz="0" w:space="0" w:color="auto"/>
            <w:left w:val="none" w:sz="0" w:space="0" w:color="auto"/>
            <w:bottom w:val="none" w:sz="0" w:space="0" w:color="auto"/>
            <w:right w:val="none" w:sz="0" w:space="0" w:color="auto"/>
          </w:divBdr>
        </w:div>
        <w:div w:id="557086761">
          <w:marLeft w:val="0"/>
          <w:marRight w:val="0"/>
          <w:marTop w:val="0"/>
          <w:marBottom w:val="0"/>
          <w:divBdr>
            <w:top w:val="none" w:sz="0" w:space="0" w:color="auto"/>
            <w:left w:val="none" w:sz="0" w:space="0" w:color="auto"/>
            <w:bottom w:val="none" w:sz="0" w:space="0" w:color="auto"/>
            <w:right w:val="none" w:sz="0" w:space="0" w:color="auto"/>
          </w:divBdr>
        </w:div>
        <w:div w:id="1653366249">
          <w:marLeft w:val="0"/>
          <w:marRight w:val="0"/>
          <w:marTop w:val="0"/>
          <w:marBottom w:val="0"/>
          <w:divBdr>
            <w:top w:val="none" w:sz="0" w:space="0" w:color="auto"/>
            <w:left w:val="none" w:sz="0" w:space="0" w:color="auto"/>
            <w:bottom w:val="none" w:sz="0" w:space="0" w:color="auto"/>
            <w:right w:val="none" w:sz="0" w:space="0" w:color="auto"/>
          </w:divBdr>
        </w:div>
        <w:div w:id="1483960206">
          <w:marLeft w:val="0"/>
          <w:marRight w:val="0"/>
          <w:marTop w:val="0"/>
          <w:marBottom w:val="0"/>
          <w:divBdr>
            <w:top w:val="none" w:sz="0" w:space="0" w:color="auto"/>
            <w:left w:val="none" w:sz="0" w:space="0" w:color="auto"/>
            <w:bottom w:val="none" w:sz="0" w:space="0" w:color="auto"/>
            <w:right w:val="none" w:sz="0" w:space="0" w:color="auto"/>
          </w:divBdr>
        </w:div>
        <w:div w:id="870996837">
          <w:marLeft w:val="0"/>
          <w:marRight w:val="0"/>
          <w:marTop w:val="0"/>
          <w:marBottom w:val="0"/>
          <w:divBdr>
            <w:top w:val="none" w:sz="0" w:space="0" w:color="auto"/>
            <w:left w:val="none" w:sz="0" w:space="0" w:color="auto"/>
            <w:bottom w:val="none" w:sz="0" w:space="0" w:color="auto"/>
            <w:right w:val="none" w:sz="0" w:space="0" w:color="auto"/>
          </w:divBdr>
        </w:div>
        <w:div w:id="1504391894">
          <w:marLeft w:val="0"/>
          <w:marRight w:val="0"/>
          <w:marTop w:val="0"/>
          <w:marBottom w:val="0"/>
          <w:divBdr>
            <w:top w:val="none" w:sz="0" w:space="0" w:color="auto"/>
            <w:left w:val="none" w:sz="0" w:space="0" w:color="auto"/>
            <w:bottom w:val="none" w:sz="0" w:space="0" w:color="auto"/>
            <w:right w:val="none" w:sz="0" w:space="0" w:color="auto"/>
          </w:divBdr>
        </w:div>
        <w:div w:id="1365836400">
          <w:marLeft w:val="0"/>
          <w:marRight w:val="0"/>
          <w:marTop w:val="0"/>
          <w:marBottom w:val="0"/>
          <w:divBdr>
            <w:top w:val="none" w:sz="0" w:space="0" w:color="auto"/>
            <w:left w:val="none" w:sz="0" w:space="0" w:color="auto"/>
            <w:bottom w:val="none" w:sz="0" w:space="0" w:color="auto"/>
            <w:right w:val="none" w:sz="0" w:space="0" w:color="auto"/>
          </w:divBdr>
        </w:div>
        <w:div w:id="2073037346">
          <w:marLeft w:val="0"/>
          <w:marRight w:val="0"/>
          <w:marTop w:val="0"/>
          <w:marBottom w:val="0"/>
          <w:divBdr>
            <w:top w:val="none" w:sz="0" w:space="0" w:color="auto"/>
            <w:left w:val="none" w:sz="0" w:space="0" w:color="auto"/>
            <w:bottom w:val="none" w:sz="0" w:space="0" w:color="auto"/>
            <w:right w:val="none" w:sz="0" w:space="0" w:color="auto"/>
          </w:divBdr>
        </w:div>
        <w:div w:id="1433889555">
          <w:marLeft w:val="0"/>
          <w:marRight w:val="0"/>
          <w:marTop w:val="0"/>
          <w:marBottom w:val="0"/>
          <w:divBdr>
            <w:top w:val="none" w:sz="0" w:space="0" w:color="auto"/>
            <w:left w:val="none" w:sz="0" w:space="0" w:color="auto"/>
            <w:bottom w:val="none" w:sz="0" w:space="0" w:color="auto"/>
            <w:right w:val="none" w:sz="0" w:space="0" w:color="auto"/>
          </w:divBdr>
        </w:div>
        <w:div w:id="1286498282">
          <w:marLeft w:val="0"/>
          <w:marRight w:val="0"/>
          <w:marTop w:val="0"/>
          <w:marBottom w:val="0"/>
          <w:divBdr>
            <w:top w:val="none" w:sz="0" w:space="0" w:color="auto"/>
            <w:left w:val="none" w:sz="0" w:space="0" w:color="auto"/>
            <w:bottom w:val="none" w:sz="0" w:space="0" w:color="auto"/>
            <w:right w:val="none" w:sz="0" w:space="0" w:color="auto"/>
          </w:divBdr>
        </w:div>
        <w:div w:id="372390050">
          <w:marLeft w:val="0"/>
          <w:marRight w:val="0"/>
          <w:marTop w:val="0"/>
          <w:marBottom w:val="0"/>
          <w:divBdr>
            <w:top w:val="none" w:sz="0" w:space="0" w:color="auto"/>
            <w:left w:val="none" w:sz="0" w:space="0" w:color="auto"/>
            <w:bottom w:val="none" w:sz="0" w:space="0" w:color="auto"/>
            <w:right w:val="none" w:sz="0" w:space="0" w:color="auto"/>
          </w:divBdr>
        </w:div>
        <w:div w:id="1247688928">
          <w:marLeft w:val="0"/>
          <w:marRight w:val="0"/>
          <w:marTop w:val="0"/>
          <w:marBottom w:val="0"/>
          <w:divBdr>
            <w:top w:val="none" w:sz="0" w:space="0" w:color="auto"/>
            <w:left w:val="none" w:sz="0" w:space="0" w:color="auto"/>
            <w:bottom w:val="none" w:sz="0" w:space="0" w:color="auto"/>
            <w:right w:val="none" w:sz="0" w:space="0" w:color="auto"/>
          </w:divBdr>
        </w:div>
        <w:div w:id="1882278673">
          <w:marLeft w:val="0"/>
          <w:marRight w:val="0"/>
          <w:marTop w:val="0"/>
          <w:marBottom w:val="0"/>
          <w:divBdr>
            <w:top w:val="none" w:sz="0" w:space="0" w:color="auto"/>
            <w:left w:val="none" w:sz="0" w:space="0" w:color="auto"/>
            <w:bottom w:val="none" w:sz="0" w:space="0" w:color="auto"/>
            <w:right w:val="none" w:sz="0" w:space="0" w:color="auto"/>
          </w:divBdr>
        </w:div>
        <w:div w:id="1608389556">
          <w:marLeft w:val="0"/>
          <w:marRight w:val="0"/>
          <w:marTop w:val="0"/>
          <w:marBottom w:val="0"/>
          <w:divBdr>
            <w:top w:val="none" w:sz="0" w:space="0" w:color="auto"/>
            <w:left w:val="none" w:sz="0" w:space="0" w:color="auto"/>
            <w:bottom w:val="none" w:sz="0" w:space="0" w:color="auto"/>
            <w:right w:val="none" w:sz="0" w:space="0" w:color="auto"/>
          </w:divBdr>
        </w:div>
        <w:div w:id="1638870977">
          <w:marLeft w:val="0"/>
          <w:marRight w:val="0"/>
          <w:marTop w:val="0"/>
          <w:marBottom w:val="0"/>
          <w:divBdr>
            <w:top w:val="none" w:sz="0" w:space="0" w:color="auto"/>
            <w:left w:val="none" w:sz="0" w:space="0" w:color="auto"/>
            <w:bottom w:val="none" w:sz="0" w:space="0" w:color="auto"/>
            <w:right w:val="none" w:sz="0" w:space="0" w:color="auto"/>
          </w:divBdr>
        </w:div>
        <w:div w:id="580798726">
          <w:marLeft w:val="0"/>
          <w:marRight w:val="0"/>
          <w:marTop w:val="0"/>
          <w:marBottom w:val="0"/>
          <w:divBdr>
            <w:top w:val="none" w:sz="0" w:space="0" w:color="auto"/>
            <w:left w:val="none" w:sz="0" w:space="0" w:color="auto"/>
            <w:bottom w:val="none" w:sz="0" w:space="0" w:color="auto"/>
            <w:right w:val="none" w:sz="0" w:space="0" w:color="auto"/>
          </w:divBdr>
        </w:div>
        <w:div w:id="312686515">
          <w:marLeft w:val="0"/>
          <w:marRight w:val="0"/>
          <w:marTop w:val="0"/>
          <w:marBottom w:val="0"/>
          <w:divBdr>
            <w:top w:val="none" w:sz="0" w:space="0" w:color="auto"/>
            <w:left w:val="none" w:sz="0" w:space="0" w:color="auto"/>
            <w:bottom w:val="none" w:sz="0" w:space="0" w:color="auto"/>
            <w:right w:val="none" w:sz="0" w:space="0" w:color="auto"/>
          </w:divBdr>
        </w:div>
        <w:div w:id="2031566343">
          <w:marLeft w:val="0"/>
          <w:marRight w:val="0"/>
          <w:marTop w:val="0"/>
          <w:marBottom w:val="0"/>
          <w:divBdr>
            <w:top w:val="none" w:sz="0" w:space="0" w:color="auto"/>
            <w:left w:val="none" w:sz="0" w:space="0" w:color="auto"/>
            <w:bottom w:val="none" w:sz="0" w:space="0" w:color="auto"/>
            <w:right w:val="none" w:sz="0" w:space="0" w:color="auto"/>
          </w:divBdr>
        </w:div>
        <w:div w:id="813571181">
          <w:marLeft w:val="0"/>
          <w:marRight w:val="0"/>
          <w:marTop w:val="0"/>
          <w:marBottom w:val="0"/>
          <w:divBdr>
            <w:top w:val="none" w:sz="0" w:space="0" w:color="auto"/>
            <w:left w:val="none" w:sz="0" w:space="0" w:color="auto"/>
            <w:bottom w:val="none" w:sz="0" w:space="0" w:color="auto"/>
            <w:right w:val="none" w:sz="0" w:space="0" w:color="auto"/>
          </w:divBdr>
        </w:div>
        <w:div w:id="179901834">
          <w:marLeft w:val="0"/>
          <w:marRight w:val="0"/>
          <w:marTop w:val="0"/>
          <w:marBottom w:val="0"/>
          <w:divBdr>
            <w:top w:val="none" w:sz="0" w:space="0" w:color="auto"/>
            <w:left w:val="none" w:sz="0" w:space="0" w:color="auto"/>
            <w:bottom w:val="none" w:sz="0" w:space="0" w:color="auto"/>
            <w:right w:val="none" w:sz="0" w:space="0" w:color="auto"/>
          </w:divBdr>
        </w:div>
        <w:div w:id="1329674467">
          <w:marLeft w:val="0"/>
          <w:marRight w:val="0"/>
          <w:marTop w:val="0"/>
          <w:marBottom w:val="0"/>
          <w:divBdr>
            <w:top w:val="none" w:sz="0" w:space="0" w:color="auto"/>
            <w:left w:val="none" w:sz="0" w:space="0" w:color="auto"/>
            <w:bottom w:val="none" w:sz="0" w:space="0" w:color="auto"/>
            <w:right w:val="none" w:sz="0" w:space="0" w:color="auto"/>
          </w:divBdr>
        </w:div>
        <w:div w:id="1902128659">
          <w:marLeft w:val="0"/>
          <w:marRight w:val="0"/>
          <w:marTop w:val="0"/>
          <w:marBottom w:val="0"/>
          <w:divBdr>
            <w:top w:val="none" w:sz="0" w:space="0" w:color="auto"/>
            <w:left w:val="none" w:sz="0" w:space="0" w:color="auto"/>
            <w:bottom w:val="none" w:sz="0" w:space="0" w:color="auto"/>
            <w:right w:val="none" w:sz="0" w:space="0" w:color="auto"/>
          </w:divBdr>
        </w:div>
        <w:div w:id="894394775">
          <w:marLeft w:val="0"/>
          <w:marRight w:val="0"/>
          <w:marTop w:val="0"/>
          <w:marBottom w:val="0"/>
          <w:divBdr>
            <w:top w:val="none" w:sz="0" w:space="0" w:color="auto"/>
            <w:left w:val="none" w:sz="0" w:space="0" w:color="auto"/>
            <w:bottom w:val="none" w:sz="0" w:space="0" w:color="auto"/>
            <w:right w:val="none" w:sz="0" w:space="0" w:color="auto"/>
          </w:divBdr>
        </w:div>
        <w:div w:id="1891451387">
          <w:marLeft w:val="0"/>
          <w:marRight w:val="0"/>
          <w:marTop w:val="0"/>
          <w:marBottom w:val="0"/>
          <w:divBdr>
            <w:top w:val="none" w:sz="0" w:space="0" w:color="auto"/>
            <w:left w:val="none" w:sz="0" w:space="0" w:color="auto"/>
            <w:bottom w:val="none" w:sz="0" w:space="0" w:color="auto"/>
            <w:right w:val="none" w:sz="0" w:space="0" w:color="auto"/>
          </w:divBdr>
        </w:div>
      </w:divsChild>
    </w:div>
    <w:div w:id="1343968414">
      <w:bodyDiv w:val="1"/>
      <w:marLeft w:val="0"/>
      <w:marRight w:val="0"/>
      <w:marTop w:val="0"/>
      <w:marBottom w:val="0"/>
      <w:divBdr>
        <w:top w:val="none" w:sz="0" w:space="0" w:color="auto"/>
        <w:left w:val="none" w:sz="0" w:space="0" w:color="auto"/>
        <w:bottom w:val="none" w:sz="0" w:space="0" w:color="auto"/>
        <w:right w:val="none" w:sz="0" w:space="0" w:color="auto"/>
      </w:divBdr>
    </w:div>
    <w:div w:id="1389375253">
      <w:bodyDiv w:val="1"/>
      <w:marLeft w:val="0"/>
      <w:marRight w:val="0"/>
      <w:marTop w:val="0"/>
      <w:marBottom w:val="0"/>
      <w:divBdr>
        <w:top w:val="none" w:sz="0" w:space="0" w:color="auto"/>
        <w:left w:val="none" w:sz="0" w:space="0" w:color="auto"/>
        <w:bottom w:val="none" w:sz="0" w:space="0" w:color="auto"/>
        <w:right w:val="none" w:sz="0" w:space="0" w:color="auto"/>
      </w:divBdr>
      <w:divsChild>
        <w:div w:id="36977601">
          <w:marLeft w:val="0"/>
          <w:marRight w:val="0"/>
          <w:marTop w:val="0"/>
          <w:marBottom w:val="0"/>
          <w:divBdr>
            <w:top w:val="none" w:sz="0" w:space="0" w:color="auto"/>
            <w:left w:val="none" w:sz="0" w:space="0" w:color="auto"/>
            <w:bottom w:val="none" w:sz="0" w:space="0" w:color="auto"/>
            <w:right w:val="none" w:sz="0" w:space="0" w:color="auto"/>
          </w:divBdr>
          <w:divsChild>
            <w:div w:id="625743819">
              <w:marLeft w:val="0"/>
              <w:marRight w:val="0"/>
              <w:marTop w:val="0"/>
              <w:marBottom w:val="0"/>
              <w:divBdr>
                <w:top w:val="none" w:sz="0" w:space="0" w:color="auto"/>
                <w:left w:val="none" w:sz="0" w:space="0" w:color="auto"/>
                <w:bottom w:val="none" w:sz="0" w:space="0" w:color="auto"/>
                <w:right w:val="none" w:sz="0" w:space="0" w:color="auto"/>
              </w:divBdr>
              <w:divsChild>
                <w:div w:id="39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4022125">
          <w:marLeft w:val="0"/>
          <w:marRight w:val="0"/>
          <w:marTop w:val="0"/>
          <w:marBottom w:val="210"/>
          <w:divBdr>
            <w:top w:val="none" w:sz="0" w:space="0" w:color="auto"/>
            <w:left w:val="none" w:sz="0" w:space="0" w:color="auto"/>
            <w:bottom w:val="none" w:sz="0" w:space="0" w:color="auto"/>
            <w:right w:val="none" w:sz="0" w:space="0" w:color="auto"/>
          </w:divBdr>
          <w:divsChild>
            <w:div w:id="1803844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7727291">
      <w:bodyDiv w:val="1"/>
      <w:marLeft w:val="0"/>
      <w:marRight w:val="0"/>
      <w:marTop w:val="0"/>
      <w:marBottom w:val="0"/>
      <w:divBdr>
        <w:top w:val="none" w:sz="0" w:space="0" w:color="auto"/>
        <w:left w:val="none" w:sz="0" w:space="0" w:color="auto"/>
        <w:bottom w:val="none" w:sz="0" w:space="0" w:color="auto"/>
        <w:right w:val="none" w:sz="0" w:space="0" w:color="auto"/>
      </w:divBdr>
    </w:div>
    <w:div w:id="1727877173">
      <w:bodyDiv w:val="1"/>
      <w:marLeft w:val="0"/>
      <w:marRight w:val="0"/>
      <w:marTop w:val="0"/>
      <w:marBottom w:val="0"/>
      <w:divBdr>
        <w:top w:val="none" w:sz="0" w:space="0" w:color="auto"/>
        <w:left w:val="none" w:sz="0" w:space="0" w:color="auto"/>
        <w:bottom w:val="none" w:sz="0" w:space="0" w:color="auto"/>
        <w:right w:val="none" w:sz="0" w:space="0" w:color="auto"/>
      </w:divBdr>
    </w:div>
    <w:div w:id="1753382856">
      <w:bodyDiv w:val="1"/>
      <w:marLeft w:val="0"/>
      <w:marRight w:val="0"/>
      <w:marTop w:val="0"/>
      <w:marBottom w:val="0"/>
      <w:divBdr>
        <w:top w:val="none" w:sz="0" w:space="0" w:color="auto"/>
        <w:left w:val="none" w:sz="0" w:space="0" w:color="auto"/>
        <w:bottom w:val="none" w:sz="0" w:space="0" w:color="auto"/>
        <w:right w:val="none" w:sz="0" w:space="0" w:color="auto"/>
      </w:divBdr>
    </w:div>
    <w:div w:id="1774978263">
      <w:bodyDiv w:val="1"/>
      <w:marLeft w:val="0"/>
      <w:marRight w:val="0"/>
      <w:marTop w:val="0"/>
      <w:marBottom w:val="0"/>
      <w:divBdr>
        <w:top w:val="none" w:sz="0" w:space="0" w:color="auto"/>
        <w:left w:val="none" w:sz="0" w:space="0" w:color="auto"/>
        <w:bottom w:val="none" w:sz="0" w:space="0" w:color="auto"/>
        <w:right w:val="none" w:sz="0" w:space="0" w:color="auto"/>
      </w:divBdr>
    </w:div>
    <w:div w:id="1791782517">
      <w:bodyDiv w:val="1"/>
      <w:marLeft w:val="0"/>
      <w:marRight w:val="0"/>
      <w:marTop w:val="0"/>
      <w:marBottom w:val="0"/>
      <w:divBdr>
        <w:top w:val="none" w:sz="0" w:space="0" w:color="auto"/>
        <w:left w:val="none" w:sz="0" w:space="0" w:color="auto"/>
        <w:bottom w:val="none" w:sz="0" w:space="0" w:color="auto"/>
        <w:right w:val="none" w:sz="0" w:space="0" w:color="auto"/>
      </w:divBdr>
    </w:div>
    <w:div w:id="21293465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jpeg"/><Relationship Id="rId18" Type="http://schemas.openxmlformats.org/officeDocument/2006/relationships/hyperlink" Target="mailto:resources.feedback@ocr.org.uk?subject=I%20disliked%20the%20GCSE%20(9-1)%20Ancient%20History%20Teachers'%20guide%20-%20'Hannibal%20and%20the%20Second%20Punic%20War,%20218-201%20BC'" TargetMode="External"/><Relationship Id="rId3" Type="http://schemas.openxmlformats.org/officeDocument/2006/relationships/styles" Target="styles.xml"/><Relationship Id="rId21" Type="http://schemas.openxmlformats.org/officeDocument/2006/relationships/hyperlink" Target="mailto:resources.feedback@ocr.org.uk" TargetMode="External"/><Relationship Id="rId7" Type="http://schemas.openxmlformats.org/officeDocument/2006/relationships/footnotes" Target="footnotes.xml"/><Relationship Id="rId12" Type="http://schemas.openxmlformats.org/officeDocument/2006/relationships/image" Target="media/image3.jpeg"/><Relationship Id="rId17" Type="http://schemas.openxmlformats.org/officeDocument/2006/relationships/hyperlink" Target="mailto:resources.feedback@ocr.org.uk?subject=I%20liked%20the%20GCSE%20(9-1)%20Ancient%20History%20Teachers'%20guide%20-%20'Hannibal%20and%20the%20Second%20Punic%20War,%20218-201%20BC'" TargetMode="External"/><Relationship Id="rId25" Type="http://schemas.microsoft.com/office/2011/relationships/people" Target="people.xml"/><Relationship Id="rId2" Type="http://schemas.openxmlformats.org/officeDocument/2006/relationships/numbering" Target="numbering.xml"/><Relationship Id="rId16" Type="http://schemas.openxmlformats.org/officeDocument/2006/relationships/hyperlink" Target="https://www.bbc.co.uk/programmes/b01n6s03" TargetMode="External"/><Relationship Id="rId20" Type="http://schemas.openxmlformats.org/officeDocument/2006/relationships/hyperlink" Target="mailto:resources.feedback@ocr.org.uk"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jpeg"/><Relationship Id="rId5" Type="http://schemas.openxmlformats.org/officeDocument/2006/relationships/settings" Target="settings.xml"/><Relationship Id="rId15" Type="http://schemas.openxmlformats.org/officeDocument/2006/relationships/hyperlink" Target="http://www.onhannibalstrail.com/on-hannibals-trail/home" TargetMode="External"/><Relationship Id="rId23"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hyperlink" Target="http://www.ocr.org.uk/expression-of-interest" TargetMode="Externa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https://www.bbc.co.uk/programmes/b00tg2jh" TargetMode="External"/><Relationship Id="rId22"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23B6605-2B64-43A2-A99D-6A268636C9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59</TotalTime>
  <Pages>18</Pages>
  <Words>3534</Words>
  <Characters>20145</Characters>
  <Application>Microsoft Office Word</Application>
  <DocSecurity>0</DocSecurity>
  <Lines>167</Lines>
  <Paragraphs>47</Paragraphs>
  <ScaleCrop>false</ScaleCrop>
  <HeadingPairs>
    <vt:vector size="2" baseType="variant">
      <vt:variant>
        <vt:lpstr>Title</vt:lpstr>
      </vt:variant>
      <vt:variant>
        <vt:i4>1</vt:i4>
      </vt:variant>
    </vt:vector>
  </HeadingPairs>
  <TitlesOfParts>
    <vt:vector size="1" baseType="lpstr">
      <vt:lpstr>Teachers' Guide - Hannibal and the Second Punic War, 218-201 BC</vt:lpstr>
    </vt:vector>
  </TitlesOfParts>
  <Company>Cambridge Assessment</Company>
  <LinksUpToDate>false</LinksUpToDate>
  <CharactersWithSpaces>23632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Teachers' Guide - Hannibal and the Second Punic War, 218-201 BC</dc:title>
  <dc:creator>OCR</dc:creator>
  <cp:keywords>Rome; Carthage; Carthaginian; Hannibal; Second Punic War;</cp:keywords>
  <cp:lastModifiedBy>Alex Orgee</cp:lastModifiedBy>
  <cp:revision>29</cp:revision>
  <cp:lastPrinted>2018-08-31T09:47:00Z</cp:lastPrinted>
  <dcterms:created xsi:type="dcterms:W3CDTF">2018-08-31T09:03:00Z</dcterms:created>
  <dcterms:modified xsi:type="dcterms:W3CDTF">2018-08-31T10:02:00Z</dcterms:modified>
</cp:coreProperties>
</file>