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A0F102" w14:textId="38A56472" w:rsidR="007544BA" w:rsidRPr="00AB63F5" w:rsidRDefault="007544BA" w:rsidP="00AB63F5">
      <w:pPr>
        <w:pStyle w:val="Heading1"/>
        <w:spacing w:after="160"/>
      </w:pPr>
      <w:r w:rsidRPr="00AB63F5">
        <w:t xml:space="preserve">Teachers’ Guide – ‘The Persian Empire, </w:t>
      </w:r>
      <w:r w:rsidR="00A812FA" w:rsidRPr="00AB63F5">
        <w:t>559</w:t>
      </w:r>
      <w:r w:rsidRPr="00AB63F5">
        <w:t>–</w:t>
      </w:r>
      <w:r w:rsidR="00A812FA" w:rsidRPr="00AB63F5">
        <w:t>465</w:t>
      </w:r>
      <w:r w:rsidRPr="00AB63F5">
        <w:t> BC’</w:t>
      </w:r>
    </w:p>
    <w:p w14:paraId="654A8BC7" w14:textId="77777777" w:rsidR="007544BA" w:rsidRPr="00AB63F5" w:rsidRDefault="007544BA" w:rsidP="00AB63F5">
      <w:pPr>
        <w:pStyle w:val="Heading2"/>
        <w:spacing w:before="120"/>
      </w:pPr>
      <w:bookmarkStart w:id="0" w:name="_Toc476140306"/>
      <w:r w:rsidRPr="00AB63F5">
        <w:t>Overview of the topic</w:t>
      </w:r>
      <w:bookmarkEnd w:id="0"/>
    </w:p>
    <w:p w14:paraId="7079CB1C" w14:textId="7D1EA73C" w:rsidR="00D42318" w:rsidRPr="00AB63F5" w:rsidRDefault="7ACE2CCF" w:rsidP="00684593">
      <w:pPr>
        <w:spacing w:after="120"/>
        <w:rPr>
          <w:rFonts w:ascii="Arial" w:hAnsi="Arial" w:cs="Arial"/>
          <w:spacing w:val="-3"/>
        </w:rPr>
      </w:pPr>
      <w:r w:rsidRPr="00AB63F5">
        <w:rPr>
          <w:rFonts w:ascii="Arial" w:hAnsi="Arial" w:cs="Arial"/>
          <w:spacing w:val="-3"/>
        </w:rPr>
        <w:t xml:space="preserve">The Persian Empire study takes an overview of this fascinating period of history. A new course, this period study asks learners to engage with the Persian as well as Greek perspective. To this end, learners are encouraged to analyse the wide range of archaeological sources available in this field as well as the Greek texts. The variety of different types of source should make this a stimulating course that challenges the learner to enhance their knowledge and analytical skills.  </w:t>
      </w:r>
    </w:p>
    <w:p w14:paraId="373FC7ED" w14:textId="4ED73375" w:rsidR="001971E3" w:rsidRPr="00AB63F5" w:rsidRDefault="7ACE2CCF" w:rsidP="00684593">
      <w:pPr>
        <w:spacing w:after="120"/>
        <w:rPr>
          <w:rFonts w:ascii="Arial" w:hAnsi="Arial" w:cs="Arial"/>
          <w:spacing w:val="-3"/>
        </w:rPr>
      </w:pPr>
      <w:r w:rsidRPr="00AB63F5">
        <w:rPr>
          <w:rFonts w:ascii="Arial" w:hAnsi="Arial" w:cs="Arial"/>
          <w:spacing w:val="-3"/>
        </w:rPr>
        <w:t xml:space="preserve">It is important to note that the Persian Empire is a period study. This means that students need to understand the unfolding narrative of events and be able to use that knowledge in relation to the key themes. Students are not required to know all the minutiae and multitude of historical interpretations connected to the events outlined in the </w:t>
      </w:r>
      <w:r w:rsidR="009554F4" w:rsidRPr="00AB63F5">
        <w:rPr>
          <w:rFonts w:ascii="Arial" w:hAnsi="Arial" w:cs="Arial"/>
          <w:spacing w:val="-3"/>
        </w:rPr>
        <w:t>specification</w:t>
      </w:r>
      <w:r w:rsidRPr="00AB63F5">
        <w:rPr>
          <w:rFonts w:ascii="Arial" w:hAnsi="Arial" w:cs="Arial"/>
          <w:spacing w:val="-3"/>
        </w:rPr>
        <w:t xml:space="preserve">. However, they should know the salient details regarding Persian involvement in particular events and this will include some discussion of the similarities and differences in the evidence and emphasis of the sources. Particular attention should be paid to the role of each king in events of their reign. </w:t>
      </w:r>
    </w:p>
    <w:p w14:paraId="17DB0EE0" w14:textId="1E8F3C20" w:rsidR="00D21E96" w:rsidRPr="00AB63F5" w:rsidRDefault="7ACE2CCF" w:rsidP="00684593">
      <w:pPr>
        <w:spacing w:after="120"/>
        <w:rPr>
          <w:rFonts w:ascii="Arial" w:hAnsi="Arial" w:cs="Arial"/>
          <w:spacing w:val="-3"/>
        </w:rPr>
      </w:pPr>
      <w:r w:rsidRPr="00AB63F5">
        <w:rPr>
          <w:rFonts w:ascii="Arial" w:hAnsi="Arial" w:cs="Arial"/>
          <w:spacing w:val="-3"/>
        </w:rPr>
        <w:t xml:space="preserve">The period study focuses on three consistent themes: the expansion of Persian territory; the interaction between Persians and other cultures; and the personalities, priorities and beliefs of the kings. In investigating these interrelated themes, learners should develop a broad knowledge and understanding of Persian history and culture over a significant period of time. In doing so they will contend with a range of historical concepts such as causation, change and continuity, significance, impact, and similarity and difference. Although no sources are set for this period study, learners will be expected to use and analyse source material in the examination. They should therefore be familiar with the characteristics of the different types of evidence pertaining to this period. Learners will need to discuss issues surrounding the nature and origin of the main literary and archaeological sources. Students are not explicitly required to evaluate the reliability of the evidence, but they are required to thoroughly analyse </w:t>
      </w:r>
      <w:r w:rsidR="001F09B7" w:rsidRPr="00AB63F5">
        <w:rPr>
          <w:rFonts w:ascii="Arial" w:hAnsi="Arial" w:cs="Arial"/>
          <w:spacing w:val="-3"/>
        </w:rPr>
        <w:t>events and situations</w:t>
      </w:r>
      <w:r w:rsidRPr="00AB63F5">
        <w:rPr>
          <w:rFonts w:ascii="Arial" w:hAnsi="Arial" w:cs="Arial"/>
          <w:spacing w:val="-3"/>
        </w:rPr>
        <w:t xml:space="preserve"> to reached well-substantiated judgements. In the course of doing this, issues of reliability may well be relevant and can be credited. Broader issues relating to the nature, origin and utility of the information in a particular source should be considered when evaluating questions. </w:t>
      </w:r>
    </w:p>
    <w:p w14:paraId="6FBF2721" w14:textId="77777777" w:rsidR="00AB63F5" w:rsidRPr="00AB63F5" w:rsidRDefault="7ACE2CCF" w:rsidP="00684593">
      <w:pPr>
        <w:spacing w:after="120"/>
        <w:rPr>
          <w:rFonts w:ascii="Arial" w:hAnsi="Arial" w:cs="Arial"/>
          <w:spacing w:val="-3"/>
        </w:rPr>
        <w:sectPr w:rsidR="00AB63F5" w:rsidRPr="00AB63F5" w:rsidSect="006C41DF">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851" w:bottom="1134" w:left="851" w:header="567" w:footer="567" w:gutter="0"/>
          <w:cols w:space="708"/>
          <w:docGrid w:linePitch="360"/>
        </w:sectPr>
      </w:pPr>
      <w:r w:rsidRPr="00AB63F5">
        <w:rPr>
          <w:rFonts w:ascii="Arial" w:hAnsi="Arial" w:cs="Arial"/>
          <w:spacing w:val="-3"/>
        </w:rPr>
        <w:t>Learners are asked to evaluate the motives that drove the expansion of the Persian Empire and investigate the course of that expansion. This will require an understanding of the developing Persian value system and culture, as well as knowledge of the specific circumstances related to individual conquests. The interaction between the Persians other peoples, and especially the impact of those interactions, can then be evaluated in context. Connecting the two previous themes is a third that requires learners to analyse the personalities, priorities and beliefs of the Persian kings of this period. The priorities of the kings both reflected and impacted on wider Persian culture as well contributing to the drive for expansion.</w:t>
      </w:r>
    </w:p>
    <w:p w14:paraId="00082076" w14:textId="16F27D57" w:rsidR="00B97B64" w:rsidRPr="00830E26" w:rsidRDefault="00B97B64" w:rsidP="00684593">
      <w:pPr>
        <w:spacing w:after="120"/>
        <w:rPr>
          <w:rFonts w:ascii="Arial" w:hAnsi="Arial" w:cs="Arial"/>
        </w:rPr>
      </w:pPr>
    </w:p>
    <w:p w14:paraId="2922B9AA" w14:textId="77777777" w:rsidR="00AB63F5" w:rsidRDefault="00AB63F5">
      <w:pPr>
        <w:rPr>
          <w:rFonts w:ascii="Arial" w:hAnsi="Arial" w:cs="Arial"/>
        </w:rPr>
      </w:pPr>
      <w:r>
        <w:rPr>
          <w:rFonts w:ascii="Arial" w:hAnsi="Arial" w:cs="Arial"/>
        </w:rPr>
        <w:br w:type="page"/>
      </w:r>
    </w:p>
    <w:p w14:paraId="01F8967A" w14:textId="2E05A1F3" w:rsidR="00B25FD7" w:rsidRDefault="00447D87" w:rsidP="00684593">
      <w:pPr>
        <w:spacing w:after="120"/>
        <w:rPr>
          <w:rFonts w:ascii="Arial" w:hAnsi="Arial" w:cs="Arial"/>
        </w:rPr>
      </w:pPr>
      <w:r w:rsidRPr="00830E26">
        <w:rPr>
          <w:rFonts w:ascii="Arial" w:hAnsi="Arial" w:cs="Arial"/>
        </w:rPr>
        <w:lastRenderedPageBreak/>
        <w:t xml:space="preserve">The basic format of this planning guide is to take the events in chronological order as the easiest approach for students to gain familiarity with the </w:t>
      </w:r>
      <w:r w:rsidR="00383240" w:rsidRPr="009554F4">
        <w:rPr>
          <w:rFonts w:ascii="Arial" w:hAnsi="Arial" w:cs="Arial"/>
        </w:rPr>
        <w:t>necessary details</w:t>
      </w:r>
      <w:r w:rsidRPr="009554F4">
        <w:rPr>
          <w:rFonts w:ascii="Arial" w:hAnsi="Arial" w:cs="Arial"/>
        </w:rPr>
        <w:t>. The themes in the specification can be accessed at various points in the scheme; there will be a need to focus on the themes for t</w:t>
      </w:r>
      <w:r w:rsidR="009A5590" w:rsidRPr="009554F4">
        <w:rPr>
          <w:rFonts w:ascii="Arial" w:hAnsi="Arial" w:cs="Arial"/>
        </w:rPr>
        <w:t xml:space="preserve">he students at various points. </w:t>
      </w:r>
      <w:r w:rsidRPr="009554F4">
        <w:rPr>
          <w:rFonts w:ascii="Arial" w:hAnsi="Arial" w:cs="Arial"/>
        </w:rPr>
        <w:t xml:space="preserve">Throughout this </w:t>
      </w:r>
      <w:r w:rsidR="004543BF" w:rsidRPr="009554F4">
        <w:rPr>
          <w:rFonts w:ascii="Arial" w:hAnsi="Arial" w:cs="Arial"/>
        </w:rPr>
        <w:t>planning guide</w:t>
      </w:r>
      <w:r w:rsidRPr="009554F4">
        <w:rPr>
          <w:rFonts w:ascii="Arial" w:hAnsi="Arial" w:cs="Arial"/>
        </w:rPr>
        <w:t xml:space="preserve"> relevant original sources a</w:t>
      </w:r>
      <w:r w:rsidR="00FF3FF7" w:rsidRPr="009554F4">
        <w:rPr>
          <w:rFonts w:ascii="Arial" w:hAnsi="Arial" w:cs="Arial"/>
        </w:rPr>
        <w:t>re suggested</w:t>
      </w:r>
      <w:r w:rsidR="004432F9" w:rsidRPr="009554F4">
        <w:rPr>
          <w:rFonts w:ascii="Arial" w:hAnsi="Arial" w:cs="Arial"/>
        </w:rPr>
        <w:t xml:space="preserve"> as to where teachers can find details about the specified content.  These suggestions do not imply that these should all be studied with the candidates. The sources which have a </w:t>
      </w:r>
      <w:r w:rsidR="004432F9" w:rsidRPr="009554F4">
        <w:rPr>
          <w:rFonts w:ascii="Arial" w:hAnsi="Arial" w:cs="Arial"/>
          <w:sz w:val="28"/>
        </w:rPr>
        <w:sym w:font="Wingdings" w:char="F026"/>
      </w:r>
      <w:r w:rsidR="00A812FA" w:rsidRPr="009554F4">
        <w:rPr>
          <w:rFonts w:ascii="Arial" w:hAnsi="Arial" w:cs="Arial"/>
        </w:rPr>
        <w:t xml:space="preserve"> sy</w:t>
      </w:r>
      <w:r w:rsidR="004432F9" w:rsidRPr="009554F4">
        <w:rPr>
          <w:rFonts w:ascii="Arial" w:hAnsi="Arial" w:cs="Arial"/>
        </w:rPr>
        <w:t>mbol next to them are recommendations as to which material could be studied with students.</w:t>
      </w:r>
    </w:p>
    <w:p w14:paraId="66DB397A" w14:textId="6218F9B3" w:rsidR="00ED172F" w:rsidRPr="00C94E7A" w:rsidRDefault="00ED172F" w:rsidP="00ED172F">
      <w:pPr>
        <w:spacing w:after="120"/>
        <w:rPr>
          <w:rFonts w:ascii="Arial" w:hAnsi="Arial" w:cs="Arial"/>
        </w:rPr>
      </w:pPr>
      <w:r>
        <w:rPr>
          <w:rFonts w:ascii="Arial" w:hAnsi="Arial" w:cs="Arial"/>
        </w:rPr>
        <w:t>T</w:t>
      </w:r>
      <w:r w:rsidRPr="00962934">
        <w:rPr>
          <w:rFonts w:ascii="Arial" w:hAnsi="Arial" w:cs="Arial"/>
        </w:rPr>
        <w:t xml:space="preserve">his </w:t>
      </w:r>
      <w:r>
        <w:rPr>
          <w:rFonts w:ascii="Arial" w:hAnsi="Arial" w:cs="Arial"/>
        </w:rPr>
        <w:t>period study</w:t>
      </w:r>
      <w:r w:rsidRPr="00962934">
        <w:rPr>
          <w:rFonts w:ascii="Arial" w:hAnsi="Arial" w:cs="Arial"/>
        </w:rPr>
        <w:t xml:space="preserve"> is designed to take approximately </w:t>
      </w:r>
      <w:r>
        <w:rPr>
          <w:rFonts w:ascii="Arial" w:hAnsi="Arial" w:cs="Arial"/>
        </w:rPr>
        <w:t>33</w:t>
      </w:r>
      <w:r w:rsidRPr="00962934">
        <w:rPr>
          <w:rFonts w:ascii="Arial" w:hAnsi="Arial" w:cs="Arial"/>
        </w:rPr>
        <w:t>–</w:t>
      </w:r>
      <w:r>
        <w:rPr>
          <w:rFonts w:ascii="Arial" w:hAnsi="Arial" w:cs="Arial"/>
        </w:rPr>
        <w:t>38</w:t>
      </w:r>
      <w:r w:rsidRPr="00962934">
        <w:rPr>
          <w:rFonts w:ascii="Arial" w:hAnsi="Arial" w:cs="Arial"/>
        </w:rPr>
        <w:t xml:space="preserve"> hours of teaching time to complete. </w:t>
      </w:r>
      <w:r>
        <w:rPr>
          <w:rFonts w:ascii="Arial" w:hAnsi="Arial" w:cs="Arial"/>
        </w:rPr>
        <w:t xml:space="preserve"> </w:t>
      </w:r>
      <w:r w:rsidRPr="00C94E7A">
        <w:rPr>
          <w:rFonts w:ascii="Arial" w:hAnsi="Arial" w:cs="Arial"/>
        </w:rPr>
        <w:t xml:space="preserve">This guide will provide an overview of how this content </w:t>
      </w:r>
      <w:r w:rsidRPr="00C94E7A">
        <w:rPr>
          <w:rFonts w:ascii="Arial" w:hAnsi="Arial" w:cs="Arial"/>
          <w:b/>
        </w:rPr>
        <w:t>might</w:t>
      </w:r>
      <w:r w:rsidRPr="00C94E7A">
        <w:rPr>
          <w:rFonts w:ascii="Arial" w:hAnsi="Arial" w:cs="Arial"/>
        </w:rPr>
        <w:t xml:space="preserve"> be taught</w:t>
      </w:r>
      <w:r>
        <w:rPr>
          <w:rFonts w:ascii="Arial" w:hAnsi="Arial" w:cs="Arial"/>
        </w:rPr>
        <w:t xml:space="preserve"> in that timeframe</w:t>
      </w:r>
      <w:r w:rsidRPr="00C94E7A">
        <w:rPr>
          <w:rFonts w:ascii="Arial" w:hAnsi="Arial" w:cs="Arial"/>
        </w:rPr>
        <w:t>.</w:t>
      </w:r>
      <w:r>
        <w:rPr>
          <w:rFonts w:ascii="Arial" w:hAnsi="Arial" w:cs="Arial"/>
        </w:rPr>
        <w:t xml:space="preserve"> </w:t>
      </w:r>
      <w:r w:rsidRPr="00C94E7A">
        <w:rPr>
          <w:rFonts w:ascii="Arial" w:hAnsi="Arial" w:cs="Arial"/>
        </w:rPr>
        <w:t xml:space="preserve">The </w:t>
      </w:r>
      <w:r>
        <w:rPr>
          <w:rFonts w:ascii="Arial" w:hAnsi="Arial" w:cs="Arial"/>
        </w:rPr>
        <w:t>planning guide</w:t>
      </w:r>
      <w:r w:rsidRPr="00C94E7A">
        <w:rPr>
          <w:rFonts w:ascii="Arial" w:hAnsi="Arial" w:cs="Arial"/>
        </w:rPr>
        <w:t xml:space="preserve"> is structured around the </w:t>
      </w:r>
      <w:r w:rsidRPr="00C94E7A">
        <w:rPr>
          <w:rFonts w:ascii="Arial" w:hAnsi="Arial" w:cs="Arial"/>
          <w:b/>
        </w:rPr>
        <w:t>narratives</w:t>
      </w:r>
      <w:r>
        <w:rPr>
          <w:rFonts w:ascii="Arial" w:hAnsi="Arial" w:cs="Arial"/>
          <w:b/>
        </w:rPr>
        <w:t xml:space="preserve"> </w:t>
      </w:r>
      <w:r w:rsidRPr="00C94E7A">
        <w:rPr>
          <w:rFonts w:ascii="Arial" w:hAnsi="Arial" w:cs="Arial"/>
          <w:b/>
        </w:rPr>
        <w:t>/</w:t>
      </w:r>
      <w:r>
        <w:rPr>
          <w:rFonts w:ascii="Arial" w:hAnsi="Arial" w:cs="Arial"/>
          <w:b/>
        </w:rPr>
        <w:t xml:space="preserve"> </w:t>
      </w:r>
      <w:r w:rsidRPr="00C94E7A">
        <w:rPr>
          <w:rFonts w:ascii="Arial" w:hAnsi="Arial" w:cs="Arial"/>
          <w:b/>
        </w:rPr>
        <w:t>content</w:t>
      </w:r>
      <w:r w:rsidRPr="00C94E7A">
        <w:rPr>
          <w:rFonts w:ascii="Arial" w:hAnsi="Arial" w:cs="Arial"/>
        </w:rPr>
        <w:t xml:space="preserve"> and contains possible </w:t>
      </w:r>
      <w:r>
        <w:rPr>
          <w:rFonts w:ascii="Arial" w:hAnsi="Arial" w:cs="Arial"/>
        </w:rPr>
        <w:t>points</w:t>
      </w:r>
      <w:r w:rsidRPr="00C94E7A">
        <w:rPr>
          <w:rFonts w:ascii="Arial" w:hAnsi="Arial" w:cs="Arial"/>
        </w:rPr>
        <w:t xml:space="preserve"> that might be considered or discussed in class. The </w:t>
      </w:r>
      <w:r>
        <w:rPr>
          <w:rFonts w:ascii="Arial" w:hAnsi="Arial" w:cs="Arial"/>
        </w:rPr>
        <w:t>planning guide</w:t>
      </w:r>
      <w:r w:rsidRPr="00C94E7A">
        <w:rPr>
          <w:rFonts w:ascii="Arial" w:hAnsi="Arial" w:cs="Arial"/>
        </w:rPr>
        <w:t xml:space="preserve"> does not contain activities. This is intentional to enable you to choose a series of activities</w:t>
      </w:r>
      <w:r w:rsidRPr="00C94E7A" w:rsidDel="00644406">
        <w:rPr>
          <w:rFonts w:ascii="Arial" w:hAnsi="Arial" w:cs="Arial"/>
        </w:rPr>
        <w:t xml:space="preserve"> </w:t>
      </w:r>
      <w:r w:rsidRPr="00C94E7A">
        <w:rPr>
          <w:rFonts w:ascii="Arial" w:hAnsi="Arial" w:cs="Arial"/>
        </w:rPr>
        <w:t xml:space="preserve">that compliment your own teaching. </w:t>
      </w:r>
    </w:p>
    <w:tbl>
      <w:tblPr>
        <w:tblStyle w:val="TableGrid"/>
        <w:tblW w:w="0" w:type="auto"/>
        <w:tblBorders>
          <w:top w:val="single" w:sz="4" w:space="0" w:color="AFAB62"/>
          <w:left w:val="single" w:sz="4" w:space="0" w:color="AFAB62"/>
          <w:bottom w:val="single" w:sz="4" w:space="0" w:color="AFAB62"/>
          <w:right w:val="single" w:sz="4" w:space="0" w:color="AFAB62"/>
          <w:insideH w:val="single" w:sz="4" w:space="0" w:color="AFAB62"/>
          <w:insideV w:val="single" w:sz="4" w:space="0" w:color="AFAB62"/>
        </w:tblBorders>
        <w:shd w:val="clear" w:color="auto" w:fill="EAF1DD" w:themeFill="accent3" w:themeFillTint="33"/>
        <w:tblCellMar>
          <w:top w:w="85" w:type="dxa"/>
          <w:left w:w="85" w:type="dxa"/>
          <w:bottom w:w="85" w:type="dxa"/>
          <w:right w:w="85" w:type="dxa"/>
        </w:tblCellMar>
        <w:tblLook w:val="04A0" w:firstRow="1" w:lastRow="0" w:firstColumn="1" w:lastColumn="0" w:noHBand="0" w:noVBand="1"/>
        <w:tblCaption w:val="Teachers guide"/>
      </w:tblPr>
      <w:tblGrid>
        <w:gridCol w:w="15306"/>
      </w:tblGrid>
      <w:tr w:rsidR="007544BA" w:rsidRPr="00830E26" w14:paraId="250CE3AF" w14:textId="77777777" w:rsidTr="00763E93">
        <w:tc>
          <w:tcPr>
            <w:tcW w:w="15306" w:type="dxa"/>
            <w:shd w:val="clear" w:color="auto" w:fill="E7E6D1"/>
          </w:tcPr>
          <w:p w14:paraId="593BDAF0" w14:textId="1A61FF9F" w:rsidR="007544BA" w:rsidRDefault="007544BA" w:rsidP="008105EB">
            <w:pPr>
              <w:spacing w:before="120" w:after="120" w:line="276" w:lineRule="auto"/>
              <w:rPr>
                <w:rFonts w:ascii="Arial" w:hAnsi="Arial" w:cs="Arial"/>
                <w:b/>
              </w:rPr>
            </w:pPr>
            <w:r w:rsidRPr="00830E26">
              <w:rPr>
                <w:rFonts w:ascii="Arial" w:hAnsi="Arial" w:cs="Arial"/>
                <w:b/>
              </w:rPr>
              <w:t>Teachers may use this guide as an example of one possible way of approaching the teaching of the ‘</w:t>
            </w:r>
            <w:r w:rsidR="00A812FA">
              <w:rPr>
                <w:rFonts w:ascii="Arial" w:hAnsi="Arial" w:cs="Arial"/>
                <w:b/>
              </w:rPr>
              <w:t>The Persian Empire, 559–465 BC</w:t>
            </w:r>
            <w:r w:rsidRPr="00830E26">
              <w:rPr>
                <w:rFonts w:ascii="Arial" w:hAnsi="Arial" w:cs="Arial"/>
                <w:b/>
              </w:rPr>
              <w:t xml:space="preserve">’ </w:t>
            </w:r>
            <w:r w:rsidR="00A812FA">
              <w:rPr>
                <w:rFonts w:ascii="Arial" w:hAnsi="Arial" w:cs="Arial"/>
                <w:b/>
              </w:rPr>
              <w:t>period</w:t>
            </w:r>
            <w:r w:rsidRPr="00830E26">
              <w:rPr>
                <w:rFonts w:ascii="Arial" w:hAnsi="Arial" w:cs="Arial"/>
                <w:b/>
              </w:rPr>
              <w:t xml:space="preserve"> study and NOT a prescriptive plan for how your teaching should be structured. </w:t>
            </w:r>
          </w:p>
          <w:p w14:paraId="5AE9B700" w14:textId="75C5922A" w:rsidR="0006387D" w:rsidRPr="00830E26" w:rsidRDefault="009554F4" w:rsidP="008105EB">
            <w:pPr>
              <w:spacing w:before="120" w:after="120" w:line="276" w:lineRule="auto"/>
              <w:rPr>
                <w:rFonts w:ascii="Arial" w:hAnsi="Arial" w:cs="Arial"/>
                <w:b/>
              </w:rPr>
            </w:pPr>
            <w:r>
              <w:rPr>
                <w:rFonts w:ascii="Arial" w:hAnsi="Arial" w:cs="Arial"/>
                <w:b/>
              </w:rPr>
              <w:t>The ancient sources detailed in the planning guide does not represent a prescribed source booklet nor does it constitute a document from where examiners will draw the passage or image for the ‘unseen’ source in the examination.</w:t>
            </w:r>
          </w:p>
          <w:p w14:paraId="684B1FB9" w14:textId="77777777" w:rsidR="007544BA" w:rsidRPr="00830E26" w:rsidRDefault="007544BA" w:rsidP="008105EB">
            <w:pPr>
              <w:spacing w:before="120" w:after="120" w:line="276" w:lineRule="auto"/>
              <w:rPr>
                <w:rFonts w:ascii="Arial" w:hAnsi="Arial" w:cs="Arial"/>
                <w:b/>
              </w:rPr>
            </w:pPr>
            <w:r w:rsidRPr="00830E26">
              <w:rPr>
                <w:rFonts w:ascii="Arial" w:hAnsi="Arial" w:cs="Arial"/>
                <w:b/>
              </w:rPr>
              <w:t>What this guide is intended to do is to show you what the teaching outline might look like in practice. It should then help you to build your own scheme of work, confident that you’ve covered all the required content in sufficient depth.</w:t>
            </w:r>
          </w:p>
        </w:tc>
      </w:tr>
    </w:tbl>
    <w:p w14:paraId="4D944A3C" w14:textId="77777777" w:rsidR="007544BA" w:rsidRDefault="007544BA" w:rsidP="007544BA">
      <w:pPr>
        <w:spacing w:line="240" w:lineRule="auto"/>
        <w:rPr>
          <w:rFonts w:ascii="Arial" w:hAnsi="Arial" w:cs="Arial"/>
        </w:rPr>
      </w:pPr>
    </w:p>
    <w:p w14:paraId="05C8BFCA" w14:textId="77777777" w:rsidR="00AB63F5" w:rsidRDefault="00AB63F5">
      <w:pPr>
        <w:rPr>
          <w:rFonts w:ascii="Arial" w:eastAsiaTheme="majorEastAsia" w:hAnsi="Arial" w:cs="Arial"/>
          <w:b/>
          <w:bCs/>
          <w:color w:val="AFAB62"/>
          <w:sz w:val="26"/>
          <w:szCs w:val="26"/>
        </w:rPr>
      </w:pPr>
      <w:bookmarkStart w:id="2" w:name="_Toc476140308"/>
      <w:r>
        <w:br w:type="page"/>
      </w:r>
    </w:p>
    <w:p w14:paraId="473A7D04" w14:textId="21E5BE78" w:rsidR="007544BA" w:rsidRPr="00830E26" w:rsidRDefault="007544BA" w:rsidP="00AB63F5">
      <w:pPr>
        <w:pStyle w:val="Heading2"/>
        <w:rPr>
          <w:rFonts w:eastAsiaTheme="minorHAnsi"/>
          <w:color w:val="auto"/>
          <w:sz w:val="22"/>
          <w:szCs w:val="22"/>
        </w:rPr>
      </w:pPr>
      <w:r w:rsidRPr="00830E26">
        <w:lastRenderedPageBreak/>
        <w:t>Planning guide</w:t>
      </w:r>
      <w:bookmarkEnd w:id="2"/>
    </w:p>
    <w:tbl>
      <w:tblPr>
        <w:tblStyle w:val="TableGrid"/>
        <w:tblW w:w="14877" w:type="dxa"/>
        <w:tblBorders>
          <w:top w:val="single" w:sz="4" w:space="0" w:color="AFAB62"/>
          <w:left w:val="single" w:sz="4" w:space="0" w:color="AFAB62"/>
          <w:bottom w:val="single" w:sz="4" w:space="0" w:color="AFAB62"/>
          <w:right w:val="single" w:sz="4" w:space="0" w:color="AFAB62"/>
          <w:insideH w:val="single" w:sz="4" w:space="0" w:color="AFAB62"/>
          <w:insideV w:val="single" w:sz="4" w:space="0" w:color="AFAB62"/>
        </w:tblBorders>
        <w:tblCellMar>
          <w:top w:w="85" w:type="dxa"/>
          <w:left w:w="85" w:type="dxa"/>
          <w:bottom w:w="85" w:type="dxa"/>
          <w:right w:w="85" w:type="dxa"/>
        </w:tblCellMar>
        <w:tblLook w:val="04A0" w:firstRow="1" w:lastRow="0" w:firstColumn="1" w:lastColumn="0" w:noHBand="0" w:noVBand="1"/>
        <w:tblCaption w:val="Planning guide"/>
      </w:tblPr>
      <w:tblGrid>
        <w:gridCol w:w="2207"/>
        <w:gridCol w:w="5958"/>
        <w:gridCol w:w="3594"/>
        <w:gridCol w:w="3118"/>
      </w:tblGrid>
      <w:tr w:rsidR="007604DE" w:rsidRPr="0035622D" w14:paraId="649511FB" w14:textId="59BC1281" w:rsidTr="00763E93">
        <w:trPr>
          <w:tblHeader/>
        </w:trPr>
        <w:tc>
          <w:tcPr>
            <w:tcW w:w="2207" w:type="dxa"/>
            <w:shd w:val="clear" w:color="auto" w:fill="E7E6D1"/>
            <w:vAlign w:val="center"/>
          </w:tcPr>
          <w:p w14:paraId="63745644" w14:textId="3C71F4B4" w:rsidR="007604DE" w:rsidRPr="0035622D" w:rsidRDefault="007604DE" w:rsidP="00123090">
            <w:pPr>
              <w:spacing w:line="276" w:lineRule="auto"/>
              <w:jc w:val="center"/>
              <w:rPr>
                <w:rFonts w:ascii="Arial" w:hAnsi="Arial"/>
                <w:b/>
              </w:rPr>
            </w:pPr>
            <w:r w:rsidRPr="0035622D">
              <w:rPr>
                <w:rFonts w:ascii="Arial" w:hAnsi="Arial"/>
                <w:b/>
              </w:rPr>
              <w:t>Content</w:t>
            </w:r>
          </w:p>
        </w:tc>
        <w:tc>
          <w:tcPr>
            <w:tcW w:w="5958" w:type="dxa"/>
            <w:shd w:val="clear" w:color="auto" w:fill="E7E6D1"/>
            <w:vAlign w:val="center"/>
          </w:tcPr>
          <w:p w14:paraId="011E5D4D" w14:textId="77777777" w:rsidR="007604DE" w:rsidRPr="0035622D" w:rsidRDefault="007604DE" w:rsidP="00123090">
            <w:pPr>
              <w:spacing w:line="276" w:lineRule="auto"/>
              <w:jc w:val="center"/>
              <w:rPr>
                <w:rFonts w:ascii="Arial" w:hAnsi="Arial"/>
                <w:b/>
              </w:rPr>
            </w:pPr>
            <w:r w:rsidRPr="0035622D">
              <w:rPr>
                <w:rFonts w:ascii="Arial" w:hAnsi="Arial"/>
                <w:b/>
              </w:rPr>
              <w:t>Narrative / content</w:t>
            </w:r>
          </w:p>
        </w:tc>
        <w:tc>
          <w:tcPr>
            <w:tcW w:w="3594" w:type="dxa"/>
            <w:shd w:val="clear" w:color="auto" w:fill="E7E6D1"/>
            <w:vAlign w:val="center"/>
          </w:tcPr>
          <w:p w14:paraId="3B0FB4BA" w14:textId="77777777" w:rsidR="007604DE" w:rsidRPr="0035622D" w:rsidRDefault="007604DE" w:rsidP="00123090">
            <w:pPr>
              <w:spacing w:line="276" w:lineRule="auto"/>
              <w:jc w:val="center"/>
              <w:rPr>
                <w:rFonts w:ascii="Arial" w:hAnsi="Arial"/>
                <w:b/>
              </w:rPr>
            </w:pPr>
            <w:r w:rsidRPr="0035622D">
              <w:rPr>
                <w:rFonts w:ascii="Arial" w:hAnsi="Arial"/>
                <w:b/>
              </w:rPr>
              <w:t>Ancient sources</w:t>
            </w:r>
          </w:p>
        </w:tc>
        <w:tc>
          <w:tcPr>
            <w:tcW w:w="3118" w:type="dxa"/>
            <w:shd w:val="clear" w:color="auto" w:fill="E7E6D1"/>
            <w:vAlign w:val="center"/>
          </w:tcPr>
          <w:p w14:paraId="1F1EC9DD" w14:textId="365F9810" w:rsidR="007604DE" w:rsidRPr="0035622D" w:rsidRDefault="004F5ADC" w:rsidP="004F5ADC">
            <w:pPr>
              <w:spacing w:line="276" w:lineRule="auto"/>
              <w:jc w:val="center"/>
              <w:rPr>
                <w:rFonts w:ascii="Arial" w:hAnsi="Arial"/>
                <w:b/>
              </w:rPr>
            </w:pPr>
            <w:r>
              <w:rPr>
                <w:rFonts w:ascii="Arial" w:hAnsi="Arial"/>
                <w:b/>
              </w:rPr>
              <w:t>Potential t</w:t>
            </w:r>
            <w:r w:rsidR="007604DE" w:rsidRPr="0035622D">
              <w:rPr>
                <w:rFonts w:ascii="Arial" w:hAnsi="Arial"/>
                <w:b/>
              </w:rPr>
              <w:t>hemes for discussion</w:t>
            </w:r>
          </w:p>
        </w:tc>
      </w:tr>
      <w:tr w:rsidR="007604DE" w:rsidRPr="0035622D" w14:paraId="56A11E07" w14:textId="7B32E572" w:rsidTr="00763E93">
        <w:tc>
          <w:tcPr>
            <w:tcW w:w="2207" w:type="dxa"/>
            <w:tcBorders>
              <w:bottom w:val="single" w:sz="4" w:space="0" w:color="AFAB62"/>
            </w:tcBorders>
          </w:tcPr>
          <w:p w14:paraId="45DFBA93" w14:textId="77777777" w:rsidR="007604DE" w:rsidRPr="0035622D" w:rsidRDefault="007604DE" w:rsidP="00D166CD">
            <w:pPr>
              <w:rPr>
                <w:rFonts w:ascii="Arial" w:hAnsi="Arial"/>
                <w:sz w:val="20"/>
                <w:szCs w:val="20"/>
              </w:rPr>
            </w:pPr>
            <w:r w:rsidRPr="0035622D">
              <w:rPr>
                <w:rFonts w:ascii="Arial" w:hAnsi="Arial"/>
                <w:sz w:val="20"/>
                <w:szCs w:val="20"/>
              </w:rPr>
              <w:t>Introduction to the Persian world</w:t>
            </w:r>
          </w:p>
          <w:p w14:paraId="330584ED" w14:textId="77777777" w:rsidR="007604DE" w:rsidRPr="0035622D" w:rsidRDefault="007604DE" w:rsidP="00D166CD">
            <w:pPr>
              <w:rPr>
                <w:rFonts w:ascii="Arial" w:hAnsi="Arial"/>
                <w:sz w:val="20"/>
                <w:szCs w:val="20"/>
              </w:rPr>
            </w:pPr>
          </w:p>
          <w:p w14:paraId="75C944AC" w14:textId="48502723" w:rsidR="007604DE" w:rsidRPr="0035622D" w:rsidRDefault="007604DE" w:rsidP="00D166CD">
            <w:pPr>
              <w:rPr>
                <w:rFonts w:ascii="Arial" w:hAnsi="Arial"/>
                <w:b/>
                <w:sz w:val="20"/>
                <w:szCs w:val="20"/>
              </w:rPr>
            </w:pPr>
            <w:r w:rsidRPr="0035622D">
              <w:rPr>
                <w:rFonts w:ascii="Arial" w:hAnsi="Arial"/>
                <w:b/>
                <w:sz w:val="20"/>
                <w:szCs w:val="20"/>
              </w:rPr>
              <w:t xml:space="preserve">(Suggested timings: </w:t>
            </w:r>
            <w:r w:rsidR="003574CE">
              <w:rPr>
                <w:rFonts w:ascii="Arial" w:hAnsi="Arial"/>
                <w:b/>
                <w:sz w:val="20"/>
                <w:szCs w:val="20"/>
              </w:rPr>
              <w:t>1–</w:t>
            </w:r>
            <w:r w:rsidRPr="0035622D">
              <w:rPr>
                <w:rFonts w:ascii="Arial" w:hAnsi="Arial"/>
                <w:b/>
                <w:sz w:val="20"/>
                <w:szCs w:val="20"/>
              </w:rPr>
              <w:t>2 hours)</w:t>
            </w:r>
          </w:p>
        </w:tc>
        <w:tc>
          <w:tcPr>
            <w:tcW w:w="5958" w:type="dxa"/>
            <w:tcBorders>
              <w:bottom w:val="single" w:sz="4" w:space="0" w:color="AFAB62"/>
            </w:tcBorders>
          </w:tcPr>
          <w:p w14:paraId="455C6CC0" w14:textId="7CEEB037" w:rsidR="007604DE" w:rsidRPr="0035622D" w:rsidRDefault="007604DE" w:rsidP="00CF7B80">
            <w:pPr>
              <w:pStyle w:val="ListParagraph"/>
              <w:numPr>
                <w:ilvl w:val="0"/>
                <w:numId w:val="2"/>
              </w:numPr>
              <w:spacing w:after="60"/>
              <w:ind w:left="357" w:hanging="357"/>
              <w:contextualSpacing w:val="0"/>
              <w:rPr>
                <w:rFonts w:ascii="Arial" w:hAnsi="Arial"/>
                <w:sz w:val="20"/>
                <w:szCs w:val="20"/>
              </w:rPr>
            </w:pPr>
            <w:r w:rsidRPr="0035622D">
              <w:rPr>
                <w:rFonts w:ascii="Arial" w:hAnsi="Arial"/>
                <w:sz w:val="20"/>
                <w:szCs w:val="20"/>
              </w:rPr>
              <w:t>Background to ancient Near East and its geography</w:t>
            </w:r>
          </w:p>
          <w:p w14:paraId="05C4DBBE" w14:textId="1D283360" w:rsidR="007604DE" w:rsidRPr="0035622D" w:rsidRDefault="007604DE" w:rsidP="00CF7B80">
            <w:pPr>
              <w:pStyle w:val="ListParagraph"/>
              <w:numPr>
                <w:ilvl w:val="0"/>
                <w:numId w:val="2"/>
              </w:numPr>
              <w:spacing w:after="60"/>
              <w:ind w:left="357" w:hanging="357"/>
              <w:contextualSpacing w:val="0"/>
              <w:rPr>
                <w:rFonts w:ascii="Arial" w:hAnsi="Arial"/>
                <w:sz w:val="20"/>
                <w:szCs w:val="20"/>
              </w:rPr>
            </w:pPr>
            <w:r w:rsidRPr="0035622D">
              <w:rPr>
                <w:rFonts w:ascii="Arial" w:hAnsi="Arial"/>
                <w:sz w:val="20"/>
                <w:szCs w:val="20"/>
              </w:rPr>
              <w:t>Background to the some of the ancient literary sources students are likely to encounte</w:t>
            </w:r>
            <w:r w:rsidR="004543BF">
              <w:rPr>
                <w:rFonts w:ascii="Arial" w:hAnsi="Arial"/>
                <w:sz w:val="20"/>
                <w:szCs w:val="20"/>
              </w:rPr>
              <w:t xml:space="preserve">r: Herodotus, Xenophon, </w:t>
            </w:r>
            <w:proofErr w:type="spellStart"/>
            <w:r w:rsidR="004543BF">
              <w:rPr>
                <w:rFonts w:ascii="Arial" w:hAnsi="Arial"/>
                <w:sz w:val="20"/>
                <w:szCs w:val="20"/>
              </w:rPr>
              <w:t>Ctesias</w:t>
            </w:r>
            <w:proofErr w:type="spellEnd"/>
            <w:r w:rsidR="004543BF">
              <w:rPr>
                <w:rFonts w:ascii="Arial" w:hAnsi="Arial"/>
                <w:sz w:val="20"/>
                <w:szCs w:val="20"/>
              </w:rPr>
              <w:t>.</w:t>
            </w:r>
          </w:p>
        </w:tc>
        <w:tc>
          <w:tcPr>
            <w:tcW w:w="3594" w:type="dxa"/>
            <w:tcBorders>
              <w:bottom w:val="single" w:sz="4" w:space="0" w:color="AFAB62"/>
            </w:tcBorders>
          </w:tcPr>
          <w:p w14:paraId="58B94536" w14:textId="58502150" w:rsidR="007604DE" w:rsidRPr="0035622D" w:rsidRDefault="00C9312A" w:rsidP="008105EB">
            <w:pPr>
              <w:spacing w:after="200" w:line="276" w:lineRule="auto"/>
              <w:rPr>
                <w:rFonts w:ascii="Arial" w:hAnsi="Arial"/>
                <w:sz w:val="20"/>
                <w:szCs w:val="20"/>
              </w:rPr>
            </w:pPr>
            <w:r>
              <w:rPr>
                <w:rFonts w:ascii="Arial" w:hAnsi="Arial"/>
                <w:sz w:val="20"/>
                <w:szCs w:val="20"/>
              </w:rPr>
              <w:t>Herodotus Preface</w:t>
            </w:r>
          </w:p>
        </w:tc>
        <w:tc>
          <w:tcPr>
            <w:tcW w:w="3118" w:type="dxa"/>
            <w:tcBorders>
              <w:bottom w:val="single" w:sz="4" w:space="0" w:color="AFAB62"/>
            </w:tcBorders>
          </w:tcPr>
          <w:p w14:paraId="6A992F29" w14:textId="77777777" w:rsidR="007604DE" w:rsidRPr="0035622D" w:rsidRDefault="007604DE" w:rsidP="008105EB">
            <w:pPr>
              <w:spacing w:after="200" w:line="276" w:lineRule="auto"/>
              <w:rPr>
                <w:rFonts w:ascii="Arial" w:hAnsi="Arial"/>
                <w:sz w:val="20"/>
                <w:szCs w:val="20"/>
              </w:rPr>
            </w:pPr>
          </w:p>
        </w:tc>
      </w:tr>
      <w:tr w:rsidR="007604DE" w:rsidRPr="0035622D" w14:paraId="115FFA95" w14:textId="11B3358D" w:rsidTr="00763E93">
        <w:tc>
          <w:tcPr>
            <w:tcW w:w="14877" w:type="dxa"/>
            <w:gridSpan w:val="4"/>
            <w:shd w:val="clear" w:color="auto" w:fill="E7E6D1"/>
          </w:tcPr>
          <w:p w14:paraId="45919F25" w14:textId="77777777" w:rsidR="007604DE" w:rsidRPr="0035622D" w:rsidRDefault="007604DE" w:rsidP="00DA43A9">
            <w:pPr>
              <w:spacing w:before="60" w:after="60"/>
              <w:rPr>
                <w:rFonts w:ascii="Arial" w:hAnsi="Arial"/>
                <w:b/>
                <w:sz w:val="20"/>
                <w:szCs w:val="20"/>
              </w:rPr>
            </w:pPr>
            <w:r w:rsidRPr="0035622D">
              <w:rPr>
                <w:rFonts w:ascii="Arial" w:hAnsi="Arial"/>
                <w:b/>
                <w:sz w:val="20"/>
                <w:szCs w:val="20"/>
              </w:rPr>
              <w:t>The rise of the Persian Empire under Cyrus the Great (559–530 BC)</w:t>
            </w:r>
          </w:p>
          <w:p w14:paraId="231A2D27" w14:textId="190CF9AA" w:rsidR="007604DE" w:rsidRPr="0035622D" w:rsidRDefault="007604DE" w:rsidP="00C923B2">
            <w:pPr>
              <w:spacing w:before="60" w:after="60"/>
              <w:rPr>
                <w:rFonts w:ascii="Arial" w:hAnsi="Arial"/>
                <w:b/>
                <w:sz w:val="20"/>
                <w:szCs w:val="20"/>
              </w:rPr>
            </w:pPr>
            <w:r w:rsidRPr="0035622D">
              <w:rPr>
                <w:rFonts w:ascii="Arial" w:hAnsi="Arial"/>
                <w:b/>
                <w:sz w:val="20"/>
                <w:szCs w:val="20"/>
              </w:rPr>
              <w:t xml:space="preserve">(Suggested timings: </w:t>
            </w:r>
            <w:r w:rsidR="00C923B2">
              <w:rPr>
                <w:rFonts w:ascii="Arial" w:hAnsi="Arial"/>
                <w:b/>
                <w:sz w:val="20"/>
                <w:szCs w:val="20"/>
              </w:rPr>
              <w:t>8</w:t>
            </w:r>
            <w:r w:rsidRPr="0035622D">
              <w:rPr>
                <w:rFonts w:ascii="Arial" w:hAnsi="Arial"/>
                <w:b/>
                <w:sz w:val="20"/>
                <w:szCs w:val="20"/>
              </w:rPr>
              <w:t>–</w:t>
            </w:r>
            <w:r w:rsidR="00C923B2">
              <w:rPr>
                <w:rFonts w:ascii="Arial" w:hAnsi="Arial"/>
                <w:b/>
                <w:sz w:val="20"/>
                <w:szCs w:val="20"/>
              </w:rPr>
              <w:t>9</w:t>
            </w:r>
            <w:r w:rsidR="002118E4" w:rsidRPr="0035622D">
              <w:rPr>
                <w:rFonts w:ascii="Arial" w:hAnsi="Arial"/>
                <w:b/>
                <w:sz w:val="20"/>
                <w:szCs w:val="20"/>
              </w:rPr>
              <w:t xml:space="preserve"> </w:t>
            </w:r>
            <w:r w:rsidRPr="0035622D">
              <w:rPr>
                <w:rFonts w:ascii="Arial" w:hAnsi="Arial"/>
                <w:b/>
                <w:sz w:val="20"/>
                <w:szCs w:val="20"/>
              </w:rPr>
              <w:t>hours)</w:t>
            </w:r>
          </w:p>
        </w:tc>
      </w:tr>
      <w:tr w:rsidR="007604DE" w:rsidRPr="0035622D" w14:paraId="5871FAF2" w14:textId="3E42FD38" w:rsidTr="00763E93">
        <w:tc>
          <w:tcPr>
            <w:tcW w:w="2207" w:type="dxa"/>
          </w:tcPr>
          <w:p w14:paraId="2A1CDAE1" w14:textId="46C7552F" w:rsidR="007604DE" w:rsidRPr="0035622D" w:rsidRDefault="007604DE" w:rsidP="00D166CD">
            <w:pPr>
              <w:rPr>
                <w:rFonts w:ascii="Arial" w:hAnsi="Arial"/>
                <w:sz w:val="20"/>
                <w:szCs w:val="20"/>
              </w:rPr>
            </w:pPr>
            <w:r w:rsidRPr="0035622D">
              <w:rPr>
                <w:rFonts w:ascii="Arial" w:hAnsi="Arial"/>
                <w:sz w:val="20"/>
                <w:szCs w:val="20"/>
              </w:rPr>
              <w:t>Cyrus’ accession</w:t>
            </w:r>
            <w:r w:rsidR="0094055C">
              <w:rPr>
                <w:rFonts w:ascii="Arial" w:hAnsi="Arial"/>
                <w:sz w:val="20"/>
                <w:szCs w:val="20"/>
              </w:rPr>
              <w:t>, the</w:t>
            </w:r>
            <w:r w:rsidRPr="0035622D">
              <w:rPr>
                <w:rFonts w:ascii="Arial" w:hAnsi="Arial"/>
                <w:sz w:val="20"/>
                <w:szCs w:val="20"/>
              </w:rPr>
              <w:t xml:space="preserve"> conquest of the Medes and the treatment of the conquered peoples</w:t>
            </w:r>
          </w:p>
          <w:p w14:paraId="3005BEC8" w14:textId="77777777" w:rsidR="007604DE" w:rsidRPr="0035622D" w:rsidRDefault="007604DE" w:rsidP="00D166CD">
            <w:pPr>
              <w:rPr>
                <w:rFonts w:ascii="Arial" w:hAnsi="Arial"/>
                <w:sz w:val="20"/>
                <w:szCs w:val="20"/>
              </w:rPr>
            </w:pPr>
          </w:p>
          <w:p w14:paraId="0990E714" w14:textId="77777777" w:rsidR="007604DE" w:rsidRPr="0035622D" w:rsidRDefault="007604DE" w:rsidP="00D166CD">
            <w:pPr>
              <w:rPr>
                <w:rFonts w:ascii="Arial" w:hAnsi="Arial"/>
                <w:b/>
                <w:sz w:val="20"/>
                <w:szCs w:val="20"/>
              </w:rPr>
            </w:pPr>
            <w:r w:rsidRPr="0035622D">
              <w:rPr>
                <w:rFonts w:ascii="Arial" w:hAnsi="Arial"/>
                <w:b/>
                <w:sz w:val="20"/>
                <w:szCs w:val="20"/>
              </w:rPr>
              <w:t>550 BC</w:t>
            </w:r>
          </w:p>
          <w:p w14:paraId="16FDA084" w14:textId="77777777" w:rsidR="007604DE" w:rsidRPr="0035622D" w:rsidRDefault="007604DE" w:rsidP="00D166CD">
            <w:pPr>
              <w:rPr>
                <w:rFonts w:ascii="Arial" w:hAnsi="Arial"/>
                <w:sz w:val="20"/>
                <w:szCs w:val="20"/>
              </w:rPr>
            </w:pPr>
          </w:p>
          <w:p w14:paraId="1B03AEEA" w14:textId="77777777" w:rsidR="007604DE" w:rsidRPr="0035622D" w:rsidRDefault="007604DE" w:rsidP="00D166CD">
            <w:pPr>
              <w:rPr>
                <w:rFonts w:ascii="Arial" w:hAnsi="Arial"/>
                <w:b/>
                <w:sz w:val="20"/>
                <w:szCs w:val="20"/>
              </w:rPr>
            </w:pPr>
            <w:r w:rsidRPr="0035622D">
              <w:rPr>
                <w:rFonts w:ascii="Arial" w:hAnsi="Arial"/>
                <w:b/>
                <w:sz w:val="20"/>
                <w:szCs w:val="20"/>
              </w:rPr>
              <w:t>(Suggested timings: 2 hours)</w:t>
            </w:r>
          </w:p>
        </w:tc>
        <w:tc>
          <w:tcPr>
            <w:tcW w:w="5958" w:type="dxa"/>
          </w:tcPr>
          <w:p w14:paraId="2BD0542F" w14:textId="643ECED5" w:rsidR="007604DE" w:rsidRPr="009554F4" w:rsidRDefault="007604DE" w:rsidP="00CF7B80">
            <w:pPr>
              <w:pStyle w:val="ListParagraph"/>
              <w:numPr>
                <w:ilvl w:val="0"/>
                <w:numId w:val="3"/>
              </w:numPr>
              <w:spacing w:after="60"/>
              <w:ind w:left="357" w:hanging="357"/>
              <w:contextualSpacing w:val="0"/>
              <w:rPr>
                <w:rFonts w:ascii="Arial" w:hAnsi="Arial"/>
                <w:sz w:val="20"/>
                <w:szCs w:val="20"/>
              </w:rPr>
            </w:pPr>
            <w:r w:rsidRPr="009554F4">
              <w:rPr>
                <w:rFonts w:ascii="Arial" w:hAnsi="Arial"/>
                <w:sz w:val="20"/>
                <w:szCs w:val="20"/>
              </w:rPr>
              <w:t xml:space="preserve">According to Herodotus, Cyrus was the grandson of the Median king </w:t>
            </w:r>
            <w:proofErr w:type="spellStart"/>
            <w:r w:rsidRPr="009554F4">
              <w:rPr>
                <w:rFonts w:ascii="Arial" w:hAnsi="Arial"/>
                <w:sz w:val="20"/>
                <w:szCs w:val="20"/>
              </w:rPr>
              <w:t>Astyages</w:t>
            </w:r>
            <w:proofErr w:type="spellEnd"/>
            <w:r w:rsidRPr="009554F4">
              <w:rPr>
                <w:rFonts w:ascii="Arial" w:hAnsi="Arial"/>
                <w:sz w:val="20"/>
                <w:szCs w:val="20"/>
              </w:rPr>
              <w:t xml:space="preserve">.  </w:t>
            </w:r>
            <w:proofErr w:type="spellStart"/>
            <w:r w:rsidRPr="009554F4">
              <w:rPr>
                <w:rFonts w:ascii="Arial" w:hAnsi="Arial"/>
                <w:sz w:val="20"/>
                <w:szCs w:val="20"/>
              </w:rPr>
              <w:t>Astyages</w:t>
            </w:r>
            <w:proofErr w:type="spellEnd"/>
            <w:r w:rsidRPr="009554F4">
              <w:rPr>
                <w:rFonts w:ascii="Arial" w:hAnsi="Arial"/>
                <w:sz w:val="20"/>
                <w:szCs w:val="20"/>
              </w:rPr>
              <w:t xml:space="preserve"> ordered his trusted advisor </w:t>
            </w:r>
            <w:proofErr w:type="spellStart"/>
            <w:r w:rsidRPr="009554F4">
              <w:rPr>
                <w:rFonts w:ascii="Arial" w:hAnsi="Arial"/>
                <w:sz w:val="20"/>
                <w:szCs w:val="20"/>
              </w:rPr>
              <w:t>Harpagus</w:t>
            </w:r>
            <w:proofErr w:type="spellEnd"/>
            <w:r w:rsidRPr="009554F4">
              <w:rPr>
                <w:rFonts w:ascii="Arial" w:hAnsi="Arial"/>
                <w:sz w:val="20"/>
                <w:szCs w:val="20"/>
              </w:rPr>
              <w:t xml:space="preserve"> to have his grandson killed due to the dreams he had. Cyrus was not killed, and eventually </w:t>
            </w:r>
            <w:proofErr w:type="spellStart"/>
            <w:r w:rsidRPr="009554F4">
              <w:rPr>
                <w:rFonts w:ascii="Arial" w:hAnsi="Arial"/>
                <w:sz w:val="20"/>
                <w:szCs w:val="20"/>
              </w:rPr>
              <w:t>Astyages</w:t>
            </w:r>
            <w:proofErr w:type="spellEnd"/>
            <w:r w:rsidRPr="009554F4">
              <w:rPr>
                <w:rFonts w:ascii="Arial" w:hAnsi="Arial"/>
                <w:sz w:val="20"/>
                <w:szCs w:val="20"/>
              </w:rPr>
              <w:t xml:space="preserve"> found out.  As revenge</w:t>
            </w:r>
            <w:r w:rsidR="005D59FF" w:rsidRPr="009554F4">
              <w:rPr>
                <w:rFonts w:ascii="Arial" w:hAnsi="Arial"/>
                <w:sz w:val="20"/>
                <w:szCs w:val="20"/>
              </w:rPr>
              <w:t xml:space="preserve"> for disobeying </w:t>
            </w:r>
            <w:proofErr w:type="spellStart"/>
            <w:r w:rsidR="005D59FF" w:rsidRPr="009554F4">
              <w:rPr>
                <w:rFonts w:ascii="Arial" w:hAnsi="Arial"/>
                <w:sz w:val="20"/>
                <w:szCs w:val="20"/>
              </w:rPr>
              <w:t>Astyages</w:t>
            </w:r>
            <w:proofErr w:type="spellEnd"/>
            <w:r w:rsidR="005D59FF" w:rsidRPr="009554F4">
              <w:rPr>
                <w:rFonts w:ascii="Arial" w:hAnsi="Arial"/>
                <w:sz w:val="20"/>
                <w:szCs w:val="20"/>
              </w:rPr>
              <w:t>’ orders</w:t>
            </w:r>
            <w:r w:rsidRPr="009554F4">
              <w:rPr>
                <w:rFonts w:ascii="Arial" w:hAnsi="Arial"/>
                <w:sz w:val="20"/>
                <w:szCs w:val="20"/>
              </w:rPr>
              <w:t xml:space="preserve">, </w:t>
            </w:r>
            <w:proofErr w:type="spellStart"/>
            <w:r w:rsidRPr="009554F4">
              <w:rPr>
                <w:rFonts w:ascii="Arial" w:hAnsi="Arial"/>
                <w:sz w:val="20"/>
                <w:szCs w:val="20"/>
              </w:rPr>
              <w:t>Harpagus</w:t>
            </w:r>
            <w:proofErr w:type="spellEnd"/>
            <w:r w:rsidRPr="009554F4">
              <w:rPr>
                <w:rFonts w:ascii="Arial" w:hAnsi="Arial"/>
                <w:sz w:val="20"/>
                <w:szCs w:val="20"/>
              </w:rPr>
              <w:t xml:space="preserve">’ son was killed and cooked in a stew, which was </w:t>
            </w:r>
            <w:r w:rsidR="005D59FF" w:rsidRPr="009554F4">
              <w:rPr>
                <w:rFonts w:ascii="Arial" w:hAnsi="Arial"/>
                <w:sz w:val="20"/>
                <w:szCs w:val="20"/>
              </w:rPr>
              <w:t xml:space="preserve">then </w:t>
            </w:r>
            <w:r w:rsidRPr="009554F4">
              <w:rPr>
                <w:rFonts w:ascii="Arial" w:hAnsi="Arial"/>
                <w:sz w:val="20"/>
                <w:szCs w:val="20"/>
              </w:rPr>
              <w:t xml:space="preserve">served to </w:t>
            </w:r>
            <w:proofErr w:type="spellStart"/>
            <w:r w:rsidRPr="009554F4">
              <w:rPr>
                <w:rFonts w:ascii="Arial" w:hAnsi="Arial"/>
                <w:sz w:val="20"/>
                <w:szCs w:val="20"/>
              </w:rPr>
              <w:t>Harpagus</w:t>
            </w:r>
            <w:proofErr w:type="spellEnd"/>
            <w:r w:rsidRPr="009554F4">
              <w:rPr>
                <w:rFonts w:ascii="Arial" w:hAnsi="Arial"/>
                <w:sz w:val="20"/>
                <w:szCs w:val="20"/>
              </w:rPr>
              <w:t xml:space="preserve">. </w:t>
            </w:r>
          </w:p>
          <w:p w14:paraId="7759FB01" w14:textId="39CE2163" w:rsidR="007604DE" w:rsidRPr="0035622D" w:rsidRDefault="007604DE" w:rsidP="00CF7B80">
            <w:pPr>
              <w:pStyle w:val="ListParagraph"/>
              <w:numPr>
                <w:ilvl w:val="0"/>
                <w:numId w:val="3"/>
              </w:numPr>
              <w:spacing w:after="60"/>
              <w:ind w:left="357" w:hanging="357"/>
              <w:contextualSpacing w:val="0"/>
              <w:rPr>
                <w:rFonts w:ascii="Arial" w:hAnsi="Arial"/>
                <w:sz w:val="20"/>
                <w:szCs w:val="20"/>
              </w:rPr>
            </w:pPr>
            <w:r w:rsidRPr="0035622D">
              <w:rPr>
                <w:rFonts w:ascii="Arial" w:hAnsi="Arial"/>
                <w:sz w:val="20"/>
                <w:szCs w:val="20"/>
              </w:rPr>
              <w:t xml:space="preserve">Herodotus, the </w:t>
            </w:r>
            <w:proofErr w:type="spellStart"/>
            <w:r w:rsidRPr="0035622D">
              <w:rPr>
                <w:rFonts w:ascii="Arial" w:hAnsi="Arial"/>
                <w:sz w:val="20"/>
                <w:szCs w:val="20"/>
              </w:rPr>
              <w:t>Nabonidus</w:t>
            </w:r>
            <w:proofErr w:type="spellEnd"/>
            <w:r w:rsidRPr="0035622D">
              <w:rPr>
                <w:rFonts w:ascii="Arial" w:hAnsi="Arial"/>
                <w:sz w:val="20"/>
                <w:szCs w:val="20"/>
              </w:rPr>
              <w:t xml:space="preserve"> Chronicle and two Babylonian clay cylinders suggest the Median king </w:t>
            </w:r>
            <w:proofErr w:type="spellStart"/>
            <w:r w:rsidRPr="0035622D">
              <w:rPr>
                <w:rFonts w:ascii="Arial" w:hAnsi="Arial"/>
                <w:sz w:val="20"/>
                <w:szCs w:val="20"/>
              </w:rPr>
              <w:t>Astyages</w:t>
            </w:r>
            <w:proofErr w:type="spellEnd"/>
            <w:r w:rsidRPr="0035622D">
              <w:rPr>
                <w:rFonts w:ascii="Arial" w:hAnsi="Arial"/>
                <w:sz w:val="20"/>
                <w:szCs w:val="20"/>
              </w:rPr>
              <w:t xml:space="preserve"> ruled the Persians before Cyrus led a rebellion and managed to reverse the situation.  </w:t>
            </w:r>
            <w:r w:rsidR="005D59FF" w:rsidRPr="0035622D">
              <w:rPr>
                <w:rFonts w:ascii="Arial" w:hAnsi="Arial"/>
                <w:sz w:val="20"/>
                <w:szCs w:val="20"/>
              </w:rPr>
              <w:t>The</w:t>
            </w:r>
            <w:r w:rsidRPr="0035622D">
              <w:rPr>
                <w:rFonts w:ascii="Arial" w:hAnsi="Arial"/>
                <w:sz w:val="20"/>
                <w:szCs w:val="20"/>
              </w:rPr>
              <w:t xml:space="preserve"> disaffected Median noble </w:t>
            </w:r>
            <w:proofErr w:type="spellStart"/>
            <w:r w:rsidRPr="0035622D">
              <w:rPr>
                <w:rFonts w:ascii="Arial" w:hAnsi="Arial"/>
                <w:sz w:val="20"/>
                <w:szCs w:val="20"/>
              </w:rPr>
              <w:t>Harpagus</w:t>
            </w:r>
            <w:proofErr w:type="spellEnd"/>
            <w:r w:rsidRPr="0035622D">
              <w:rPr>
                <w:rFonts w:ascii="Arial" w:hAnsi="Arial"/>
                <w:sz w:val="20"/>
                <w:szCs w:val="20"/>
              </w:rPr>
              <w:t xml:space="preserve"> may well have aided him in the rebellion.</w:t>
            </w:r>
          </w:p>
          <w:p w14:paraId="51FF57D0" w14:textId="77777777" w:rsidR="007604DE" w:rsidRPr="0035622D" w:rsidRDefault="007604DE" w:rsidP="00CF7B80">
            <w:pPr>
              <w:pStyle w:val="ListParagraph"/>
              <w:numPr>
                <w:ilvl w:val="0"/>
                <w:numId w:val="3"/>
              </w:numPr>
              <w:spacing w:after="60"/>
              <w:ind w:left="357" w:hanging="357"/>
              <w:contextualSpacing w:val="0"/>
              <w:rPr>
                <w:rFonts w:ascii="Arial" w:hAnsi="Arial"/>
                <w:sz w:val="20"/>
                <w:szCs w:val="20"/>
              </w:rPr>
            </w:pPr>
            <w:r w:rsidRPr="0035622D">
              <w:rPr>
                <w:rFonts w:ascii="Arial" w:hAnsi="Arial"/>
                <w:sz w:val="20"/>
                <w:szCs w:val="20"/>
              </w:rPr>
              <w:t>Xenophon says power peacefully passed to Cyrus when the last Median king had no male heirs.</w:t>
            </w:r>
          </w:p>
          <w:p w14:paraId="4BD8A98B" w14:textId="77777777" w:rsidR="007604DE" w:rsidRPr="0035622D" w:rsidRDefault="007604DE" w:rsidP="00CF7B80">
            <w:pPr>
              <w:pStyle w:val="ListParagraph"/>
              <w:numPr>
                <w:ilvl w:val="0"/>
                <w:numId w:val="3"/>
              </w:numPr>
              <w:spacing w:after="60"/>
              <w:ind w:left="357" w:hanging="357"/>
              <w:contextualSpacing w:val="0"/>
              <w:rPr>
                <w:rFonts w:ascii="Arial" w:hAnsi="Arial"/>
                <w:sz w:val="20"/>
                <w:szCs w:val="20"/>
              </w:rPr>
            </w:pPr>
            <w:r w:rsidRPr="0035622D">
              <w:rPr>
                <w:rFonts w:ascii="Arial" w:hAnsi="Arial"/>
                <w:sz w:val="20"/>
                <w:szCs w:val="20"/>
              </w:rPr>
              <w:t xml:space="preserve">All the sources state that Cyrus treated </w:t>
            </w:r>
            <w:proofErr w:type="spellStart"/>
            <w:r w:rsidRPr="0035622D">
              <w:rPr>
                <w:rFonts w:ascii="Arial" w:hAnsi="Arial"/>
                <w:sz w:val="20"/>
                <w:szCs w:val="20"/>
              </w:rPr>
              <w:t>Astyages</w:t>
            </w:r>
            <w:proofErr w:type="spellEnd"/>
            <w:r w:rsidRPr="0035622D">
              <w:rPr>
                <w:rFonts w:ascii="Arial" w:hAnsi="Arial"/>
                <w:sz w:val="20"/>
                <w:szCs w:val="20"/>
              </w:rPr>
              <w:t xml:space="preserve"> well.</w:t>
            </w:r>
          </w:p>
        </w:tc>
        <w:tc>
          <w:tcPr>
            <w:tcW w:w="3594" w:type="dxa"/>
          </w:tcPr>
          <w:p w14:paraId="4E0F24AC" w14:textId="256B1A97" w:rsidR="007604DE" w:rsidRPr="0035622D" w:rsidRDefault="00281E20" w:rsidP="00DA43A9">
            <w:pPr>
              <w:spacing w:after="60"/>
              <w:rPr>
                <w:rFonts w:ascii="Arial" w:hAnsi="Arial"/>
                <w:sz w:val="20"/>
                <w:szCs w:val="20"/>
              </w:rPr>
            </w:pPr>
            <w:r w:rsidRPr="0035622D">
              <w:rPr>
                <w:rFonts w:ascii="Arial" w:hAnsi="Arial"/>
                <w:sz w:val="20"/>
                <w:szCs w:val="20"/>
              </w:rPr>
              <w:t>Herodotus 1.110, 1.112–1.11</w:t>
            </w:r>
            <w:r w:rsidR="00304ECB">
              <w:rPr>
                <w:rFonts w:ascii="Arial" w:hAnsi="Arial"/>
                <w:sz w:val="20"/>
                <w:szCs w:val="20"/>
              </w:rPr>
              <w:t>5</w:t>
            </w:r>
            <w:r w:rsidRPr="0035622D">
              <w:rPr>
                <w:rFonts w:ascii="Arial" w:hAnsi="Arial"/>
                <w:sz w:val="20"/>
                <w:szCs w:val="20"/>
              </w:rPr>
              <w:t>, 1.119</w:t>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p>
          <w:p w14:paraId="34F625AF" w14:textId="1EB73868" w:rsidR="002118E4" w:rsidRPr="0035622D" w:rsidRDefault="00281E20" w:rsidP="00DA43A9">
            <w:pPr>
              <w:spacing w:after="60"/>
              <w:rPr>
                <w:rFonts w:ascii="Arial" w:hAnsi="Arial"/>
                <w:sz w:val="20"/>
                <w:szCs w:val="20"/>
              </w:rPr>
            </w:pPr>
            <w:r w:rsidRPr="0035622D">
              <w:rPr>
                <w:rFonts w:ascii="Arial" w:hAnsi="Arial"/>
                <w:sz w:val="20"/>
                <w:szCs w:val="20"/>
              </w:rPr>
              <w:t>Herodotus 1.123.1, 1.127–1.128</w:t>
            </w:r>
          </w:p>
          <w:p w14:paraId="09213EC2" w14:textId="55A128E8" w:rsidR="007604DE" w:rsidRPr="0035622D" w:rsidRDefault="00281E20" w:rsidP="00DA43A9">
            <w:pPr>
              <w:spacing w:after="60"/>
              <w:rPr>
                <w:rFonts w:ascii="Arial" w:hAnsi="Arial"/>
                <w:sz w:val="20"/>
                <w:szCs w:val="20"/>
              </w:rPr>
            </w:pPr>
            <w:r w:rsidRPr="0035622D">
              <w:rPr>
                <w:rFonts w:ascii="Arial" w:hAnsi="Arial"/>
                <w:sz w:val="20"/>
                <w:szCs w:val="20"/>
              </w:rPr>
              <w:br/>
            </w:r>
            <w:proofErr w:type="spellStart"/>
            <w:r w:rsidR="007604DE" w:rsidRPr="0035622D">
              <w:rPr>
                <w:rFonts w:ascii="Arial" w:hAnsi="Arial"/>
                <w:sz w:val="20"/>
                <w:szCs w:val="20"/>
              </w:rPr>
              <w:t>Nabonidus</w:t>
            </w:r>
            <w:proofErr w:type="spellEnd"/>
            <w:r w:rsidR="007604DE" w:rsidRPr="0035622D">
              <w:rPr>
                <w:rFonts w:ascii="Arial" w:hAnsi="Arial"/>
                <w:sz w:val="20"/>
                <w:szCs w:val="20"/>
              </w:rPr>
              <w:t xml:space="preserve"> Chronicle </w:t>
            </w:r>
            <w:r w:rsidR="00304ECB">
              <w:rPr>
                <w:rFonts w:ascii="Arial" w:hAnsi="Arial"/>
                <w:sz w:val="20"/>
                <w:szCs w:val="20"/>
              </w:rPr>
              <w:t>Column 2, 1–4</w:t>
            </w:r>
            <w:r w:rsidRPr="0035622D">
              <w:rPr>
                <w:rFonts w:ascii="Arial" w:hAnsi="Arial"/>
                <w:sz w:val="20"/>
                <w:szCs w:val="20"/>
              </w:rPr>
              <w:br/>
            </w:r>
            <w:r w:rsidRPr="0035622D">
              <w:rPr>
                <w:rFonts w:ascii="Arial" w:hAnsi="Arial"/>
                <w:sz w:val="20"/>
                <w:szCs w:val="20"/>
              </w:rPr>
              <w:br/>
            </w:r>
          </w:p>
          <w:p w14:paraId="248DF2BA" w14:textId="1C271652" w:rsidR="007604DE" w:rsidRPr="0035622D" w:rsidRDefault="00281E20" w:rsidP="00DA43A9">
            <w:pPr>
              <w:spacing w:after="60"/>
              <w:rPr>
                <w:rFonts w:ascii="Arial" w:hAnsi="Arial"/>
                <w:sz w:val="20"/>
                <w:szCs w:val="20"/>
              </w:rPr>
            </w:pPr>
            <w:r w:rsidRPr="0035622D">
              <w:rPr>
                <w:rFonts w:ascii="Arial" w:hAnsi="Arial"/>
                <w:sz w:val="20"/>
                <w:szCs w:val="20"/>
              </w:rPr>
              <w:t xml:space="preserve">Xenophon, </w:t>
            </w:r>
            <w:proofErr w:type="spellStart"/>
            <w:r w:rsidRPr="00304ECB">
              <w:rPr>
                <w:rFonts w:ascii="Arial" w:hAnsi="Arial"/>
                <w:i/>
                <w:sz w:val="20"/>
                <w:szCs w:val="20"/>
              </w:rPr>
              <w:t>Cyropaedia</w:t>
            </w:r>
            <w:proofErr w:type="spellEnd"/>
            <w:r w:rsidR="00304ECB">
              <w:rPr>
                <w:rFonts w:ascii="Arial" w:hAnsi="Arial"/>
                <w:i/>
                <w:sz w:val="20"/>
                <w:szCs w:val="20"/>
              </w:rPr>
              <w:t xml:space="preserve"> </w:t>
            </w:r>
            <w:r w:rsidR="00304ECB">
              <w:rPr>
                <w:rFonts w:ascii="Arial" w:hAnsi="Arial"/>
                <w:sz w:val="20"/>
                <w:szCs w:val="20"/>
              </w:rPr>
              <w:t>8.5.17–20</w:t>
            </w:r>
            <w:r w:rsidR="0035622D" w:rsidRPr="0035622D">
              <w:rPr>
                <w:rFonts w:ascii="Arial" w:hAnsi="Arial"/>
                <w:sz w:val="20"/>
                <w:szCs w:val="20"/>
              </w:rPr>
              <w:br/>
            </w:r>
          </w:p>
          <w:p w14:paraId="45BF56CE" w14:textId="2B2C1322" w:rsidR="007604DE" w:rsidRPr="0035622D" w:rsidRDefault="0035622D" w:rsidP="00DA43A9">
            <w:pPr>
              <w:spacing w:after="60"/>
              <w:rPr>
                <w:rFonts w:ascii="Arial" w:hAnsi="Arial"/>
                <w:sz w:val="20"/>
                <w:szCs w:val="20"/>
              </w:rPr>
            </w:pPr>
            <w:r w:rsidRPr="0035622D">
              <w:rPr>
                <w:rFonts w:ascii="Arial" w:hAnsi="Arial"/>
                <w:sz w:val="20"/>
                <w:szCs w:val="20"/>
              </w:rPr>
              <w:t>Herodotus 1.130.3</w:t>
            </w:r>
            <w:r w:rsidR="00304ECB">
              <w:rPr>
                <w:rFonts w:ascii="Arial" w:hAnsi="Arial"/>
                <w:sz w:val="20"/>
                <w:szCs w:val="20"/>
              </w:rPr>
              <w:br/>
            </w:r>
            <w:proofErr w:type="spellStart"/>
            <w:r w:rsidR="00304ECB">
              <w:rPr>
                <w:rFonts w:ascii="Arial" w:hAnsi="Arial"/>
                <w:sz w:val="20"/>
                <w:szCs w:val="20"/>
              </w:rPr>
              <w:t>Ctesias</w:t>
            </w:r>
            <w:proofErr w:type="spellEnd"/>
            <w:r w:rsidR="00304ECB">
              <w:rPr>
                <w:rFonts w:ascii="Arial" w:hAnsi="Arial"/>
                <w:sz w:val="20"/>
                <w:szCs w:val="20"/>
              </w:rPr>
              <w:t xml:space="preserve"> F9 </w:t>
            </w:r>
            <w:proofErr w:type="spellStart"/>
            <w:r w:rsidR="00304ECB">
              <w:rPr>
                <w:rFonts w:ascii="Arial" w:hAnsi="Arial"/>
                <w:sz w:val="20"/>
                <w:szCs w:val="20"/>
              </w:rPr>
              <w:t>Photius</w:t>
            </w:r>
            <w:proofErr w:type="spellEnd"/>
            <w:r w:rsidR="00304ECB">
              <w:rPr>
                <w:rFonts w:ascii="Arial" w:hAnsi="Arial"/>
                <w:sz w:val="20"/>
                <w:szCs w:val="20"/>
              </w:rPr>
              <w:t xml:space="preserve"> </w:t>
            </w:r>
            <w:r w:rsidR="00304ECB" w:rsidRPr="0035622D">
              <w:rPr>
                <w:rFonts w:ascii="Arial" w:hAnsi="Arial"/>
                <w:sz w:val="20"/>
                <w:szCs w:val="20"/>
              </w:rPr>
              <w:t>§</w:t>
            </w:r>
            <w:r w:rsidR="00304ECB">
              <w:rPr>
                <w:rFonts w:ascii="Arial" w:hAnsi="Arial"/>
                <w:sz w:val="20"/>
                <w:szCs w:val="20"/>
              </w:rPr>
              <w:t>1</w:t>
            </w:r>
          </w:p>
        </w:tc>
        <w:tc>
          <w:tcPr>
            <w:tcW w:w="3118" w:type="dxa"/>
          </w:tcPr>
          <w:p w14:paraId="3A5E231B" w14:textId="14E17F97" w:rsidR="002E0B0F" w:rsidRDefault="002E0B0F" w:rsidP="002E0B0F">
            <w:pPr>
              <w:pStyle w:val="ListParagraph"/>
              <w:numPr>
                <w:ilvl w:val="0"/>
                <w:numId w:val="24"/>
              </w:numPr>
              <w:spacing w:after="60"/>
              <w:rPr>
                <w:rFonts w:ascii="Arial" w:hAnsi="Arial"/>
                <w:sz w:val="20"/>
                <w:szCs w:val="20"/>
              </w:rPr>
            </w:pPr>
            <w:r w:rsidRPr="00D34D67">
              <w:rPr>
                <w:rFonts w:ascii="Arial" w:hAnsi="Arial"/>
                <w:sz w:val="20"/>
                <w:szCs w:val="20"/>
              </w:rPr>
              <w:t xml:space="preserve">The personalities and priorities of </w:t>
            </w:r>
            <w:r>
              <w:rPr>
                <w:rFonts w:ascii="Arial" w:hAnsi="Arial"/>
                <w:sz w:val="20"/>
                <w:szCs w:val="20"/>
              </w:rPr>
              <w:t>Cyrus</w:t>
            </w:r>
            <w:r w:rsidRPr="00D34D67">
              <w:rPr>
                <w:rFonts w:ascii="Arial" w:hAnsi="Arial"/>
                <w:sz w:val="20"/>
                <w:szCs w:val="20"/>
              </w:rPr>
              <w:t xml:space="preserve"> as demonstrated in these events</w:t>
            </w:r>
          </w:p>
          <w:p w14:paraId="29E88CB0" w14:textId="77777777" w:rsidR="002E0B0F" w:rsidRPr="002E0B0F" w:rsidRDefault="002E0B0F" w:rsidP="002E0B0F">
            <w:pPr>
              <w:spacing w:after="60"/>
              <w:rPr>
                <w:rFonts w:ascii="Arial" w:hAnsi="Arial"/>
                <w:sz w:val="20"/>
                <w:szCs w:val="20"/>
              </w:rPr>
            </w:pPr>
          </w:p>
          <w:p w14:paraId="4A91AF7A" w14:textId="77777777" w:rsidR="007604DE" w:rsidRPr="002E0B0F" w:rsidRDefault="007604DE" w:rsidP="002E0B0F">
            <w:pPr>
              <w:pStyle w:val="ListParagraph"/>
              <w:numPr>
                <w:ilvl w:val="0"/>
                <w:numId w:val="24"/>
              </w:numPr>
              <w:rPr>
                <w:rFonts w:ascii="Arial" w:hAnsi="Arial"/>
                <w:sz w:val="20"/>
                <w:szCs w:val="20"/>
              </w:rPr>
            </w:pPr>
            <w:r w:rsidRPr="002E0B0F">
              <w:rPr>
                <w:rFonts w:ascii="Arial" w:hAnsi="Arial"/>
                <w:sz w:val="20"/>
                <w:szCs w:val="20"/>
              </w:rPr>
              <w:t xml:space="preserve">The treatment of </w:t>
            </w:r>
            <w:proofErr w:type="spellStart"/>
            <w:r w:rsidRPr="002E0B0F">
              <w:rPr>
                <w:rFonts w:ascii="Arial" w:hAnsi="Arial"/>
                <w:sz w:val="20"/>
                <w:szCs w:val="20"/>
              </w:rPr>
              <w:t>Astyages</w:t>
            </w:r>
            <w:proofErr w:type="spellEnd"/>
          </w:p>
          <w:p w14:paraId="2AF93532" w14:textId="72FA3405" w:rsidR="0035622D" w:rsidRPr="0035622D" w:rsidRDefault="0035622D" w:rsidP="007604DE">
            <w:pPr>
              <w:spacing w:after="200" w:line="276" w:lineRule="auto"/>
              <w:rPr>
                <w:rFonts w:ascii="Arial" w:hAnsi="Arial"/>
                <w:sz w:val="20"/>
                <w:szCs w:val="20"/>
              </w:rPr>
            </w:pPr>
          </w:p>
        </w:tc>
      </w:tr>
      <w:tr w:rsidR="007604DE" w:rsidRPr="0035622D" w14:paraId="03B7EB50" w14:textId="357A8F90" w:rsidTr="00763E93">
        <w:tc>
          <w:tcPr>
            <w:tcW w:w="2207" w:type="dxa"/>
          </w:tcPr>
          <w:p w14:paraId="27B4F526" w14:textId="5541E58C" w:rsidR="007604DE" w:rsidRPr="0035622D" w:rsidRDefault="007604DE" w:rsidP="00D166CD">
            <w:pPr>
              <w:rPr>
                <w:rFonts w:ascii="Arial" w:hAnsi="Arial"/>
                <w:sz w:val="20"/>
                <w:szCs w:val="20"/>
              </w:rPr>
            </w:pPr>
            <w:r w:rsidRPr="0035622D">
              <w:rPr>
                <w:rFonts w:ascii="Arial" w:hAnsi="Arial"/>
                <w:sz w:val="20"/>
                <w:szCs w:val="20"/>
              </w:rPr>
              <w:t xml:space="preserve">The conquest of </w:t>
            </w:r>
            <w:r w:rsidRPr="00DA43A9">
              <w:rPr>
                <w:rFonts w:ascii="Arial" w:hAnsi="Arial"/>
                <w:b/>
                <w:sz w:val="20"/>
                <w:szCs w:val="20"/>
              </w:rPr>
              <w:t>Lydia</w:t>
            </w:r>
            <w:r w:rsidRPr="0035622D">
              <w:rPr>
                <w:rFonts w:ascii="Arial" w:hAnsi="Arial"/>
                <w:sz w:val="20"/>
                <w:szCs w:val="20"/>
              </w:rPr>
              <w:t xml:space="preserve"> and the treatment of the conquered peoples</w:t>
            </w:r>
          </w:p>
          <w:p w14:paraId="642D8779" w14:textId="77777777" w:rsidR="007604DE" w:rsidRPr="0035622D" w:rsidRDefault="007604DE" w:rsidP="00D166CD">
            <w:pPr>
              <w:rPr>
                <w:rFonts w:ascii="Arial" w:hAnsi="Arial"/>
                <w:sz w:val="20"/>
                <w:szCs w:val="20"/>
              </w:rPr>
            </w:pPr>
          </w:p>
          <w:p w14:paraId="41B31089" w14:textId="2A925AB0" w:rsidR="007604DE" w:rsidRPr="0035622D" w:rsidRDefault="007604DE" w:rsidP="00D166CD">
            <w:pPr>
              <w:rPr>
                <w:rFonts w:ascii="Arial" w:hAnsi="Arial"/>
                <w:b/>
                <w:sz w:val="20"/>
                <w:szCs w:val="20"/>
              </w:rPr>
            </w:pPr>
            <w:r w:rsidRPr="0035622D">
              <w:rPr>
                <w:rFonts w:ascii="Arial" w:hAnsi="Arial"/>
                <w:b/>
                <w:sz w:val="20"/>
                <w:szCs w:val="20"/>
              </w:rPr>
              <w:t>c.546 BC</w:t>
            </w:r>
          </w:p>
          <w:p w14:paraId="0D8E40F9" w14:textId="77777777" w:rsidR="007604DE" w:rsidRPr="0035622D" w:rsidRDefault="007604DE" w:rsidP="00D166CD">
            <w:pPr>
              <w:rPr>
                <w:rFonts w:ascii="Arial" w:hAnsi="Arial"/>
                <w:sz w:val="20"/>
                <w:szCs w:val="20"/>
              </w:rPr>
            </w:pPr>
          </w:p>
          <w:p w14:paraId="255F44D5" w14:textId="77777777" w:rsidR="007604DE" w:rsidRPr="0035622D" w:rsidRDefault="007604DE" w:rsidP="00D166CD">
            <w:pPr>
              <w:rPr>
                <w:rFonts w:ascii="Arial" w:hAnsi="Arial"/>
                <w:b/>
                <w:sz w:val="20"/>
                <w:szCs w:val="20"/>
              </w:rPr>
            </w:pPr>
            <w:r w:rsidRPr="0035622D">
              <w:rPr>
                <w:rFonts w:ascii="Arial" w:hAnsi="Arial"/>
                <w:b/>
                <w:sz w:val="20"/>
                <w:szCs w:val="20"/>
              </w:rPr>
              <w:t>(Suggested timings: 2 hours)</w:t>
            </w:r>
          </w:p>
        </w:tc>
        <w:tc>
          <w:tcPr>
            <w:tcW w:w="5958" w:type="dxa"/>
          </w:tcPr>
          <w:p w14:paraId="52E077F1" w14:textId="77777777" w:rsidR="007604DE" w:rsidRPr="0035622D" w:rsidRDefault="007604DE" w:rsidP="00CF7B80">
            <w:pPr>
              <w:pStyle w:val="ListParagraph"/>
              <w:numPr>
                <w:ilvl w:val="0"/>
                <w:numId w:val="4"/>
              </w:numPr>
              <w:spacing w:after="60"/>
              <w:ind w:left="357" w:hanging="357"/>
              <w:contextualSpacing w:val="0"/>
              <w:rPr>
                <w:rFonts w:ascii="Arial" w:hAnsi="Arial"/>
                <w:sz w:val="20"/>
                <w:szCs w:val="20"/>
              </w:rPr>
            </w:pPr>
            <w:r w:rsidRPr="0035622D">
              <w:rPr>
                <w:rFonts w:ascii="Arial" w:hAnsi="Arial"/>
                <w:sz w:val="20"/>
                <w:szCs w:val="20"/>
              </w:rPr>
              <w:lastRenderedPageBreak/>
              <w:t xml:space="preserve">Herodotus suggests that Croesus, king of Lydia, misunderstood an oracle. Confident of victory and greedy for more land, Croesus attacked Cyrus.  </w:t>
            </w:r>
          </w:p>
          <w:p w14:paraId="08664D38" w14:textId="764CEDD1" w:rsidR="007604DE" w:rsidRPr="0035622D" w:rsidRDefault="007604DE" w:rsidP="00CF7B80">
            <w:pPr>
              <w:pStyle w:val="ListParagraph"/>
              <w:numPr>
                <w:ilvl w:val="0"/>
                <w:numId w:val="4"/>
              </w:numPr>
              <w:spacing w:after="60"/>
              <w:ind w:left="357" w:hanging="357"/>
              <w:contextualSpacing w:val="0"/>
              <w:rPr>
                <w:rFonts w:ascii="Arial" w:hAnsi="Arial"/>
                <w:sz w:val="20"/>
                <w:szCs w:val="20"/>
              </w:rPr>
            </w:pPr>
            <w:r w:rsidRPr="0035622D">
              <w:rPr>
                <w:rFonts w:ascii="Arial" w:hAnsi="Arial"/>
                <w:sz w:val="20"/>
                <w:szCs w:val="20"/>
              </w:rPr>
              <w:t xml:space="preserve">After an inconclusive battle and with winter approaching </w:t>
            </w:r>
            <w:r w:rsidRPr="0035622D">
              <w:rPr>
                <w:rFonts w:ascii="Arial" w:hAnsi="Arial"/>
                <w:sz w:val="20"/>
                <w:szCs w:val="20"/>
              </w:rPr>
              <w:lastRenderedPageBreak/>
              <w:t xml:space="preserve">Croesus withdrew to Sardis to wait for reinforcements from allies before planning to attacking Cyrus again. Cyrus caught Croesus unawares by following him to Sardis. After another battle which Cyrus used camels to </w:t>
            </w:r>
            <w:r w:rsidRPr="009554F4">
              <w:rPr>
                <w:rFonts w:ascii="Arial" w:hAnsi="Arial"/>
                <w:sz w:val="20"/>
                <w:szCs w:val="20"/>
              </w:rPr>
              <w:t>blunt</w:t>
            </w:r>
            <w:r w:rsidRPr="0035622D">
              <w:rPr>
                <w:rFonts w:ascii="Arial" w:hAnsi="Arial"/>
                <w:sz w:val="20"/>
                <w:szCs w:val="20"/>
              </w:rPr>
              <w:t xml:space="preserve"> Croesus cavalry, Sardis was captured after a short siege.</w:t>
            </w:r>
          </w:p>
          <w:p w14:paraId="57AD09B3" w14:textId="55930DEE" w:rsidR="007604DE" w:rsidRPr="0035622D" w:rsidRDefault="007604DE" w:rsidP="00CF7B80">
            <w:pPr>
              <w:pStyle w:val="ListParagraph"/>
              <w:numPr>
                <w:ilvl w:val="0"/>
                <w:numId w:val="4"/>
              </w:numPr>
              <w:spacing w:after="60"/>
              <w:ind w:left="357" w:hanging="357"/>
              <w:contextualSpacing w:val="0"/>
              <w:rPr>
                <w:rFonts w:ascii="Arial" w:hAnsi="Arial"/>
                <w:sz w:val="20"/>
                <w:szCs w:val="20"/>
              </w:rPr>
            </w:pPr>
            <w:r w:rsidRPr="0035622D">
              <w:rPr>
                <w:rFonts w:ascii="Arial" w:hAnsi="Arial"/>
                <w:sz w:val="20"/>
                <w:szCs w:val="20"/>
              </w:rPr>
              <w:t xml:space="preserve">Herodotus states that Cyrus brought Croesus forward to be placed on a pyre. The pyre had already been lit before Cyrus changed his mind and put out the flames. </w:t>
            </w:r>
            <w:proofErr w:type="spellStart"/>
            <w:r w:rsidRPr="0035622D">
              <w:rPr>
                <w:rFonts w:ascii="Arial" w:hAnsi="Arial"/>
                <w:sz w:val="20"/>
                <w:szCs w:val="20"/>
              </w:rPr>
              <w:t>Ctesias</w:t>
            </w:r>
            <w:proofErr w:type="spellEnd"/>
            <w:r w:rsidRPr="0035622D">
              <w:rPr>
                <w:rFonts w:ascii="Arial" w:hAnsi="Arial"/>
                <w:sz w:val="20"/>
                <w:szCs w:val="20"/>
              </w:rPr>
              <w:t xml:space="preserve"> and the lyric poet </w:t>
            </w:r>
            <w:proofErr w:type="spellStart"/>
            <w:r w:rsidRPr="0035622D">
              <w:rPr>
                <w:rFonts w:ascii="Arial" w:hAnsi="Arial"/>
                <w:sz w:val="20"/>
                <w:szCs w:val="20"/>
              </w:rPr>
              <w:t>Bacchylides</w:t>
            </w:r>
            <w:proofErr w:type="spellEnd"/>
            <w:r w:rsidRPr="0035622D">
              <w:rPr>
                <w:rFonts w:ascii="Arial" w:hAnsi="Arial"/>
                <w:sz w:val="20"/>
                <w:szCs w:val="20"/>
              </w:rPr>
              <w:t xml:space="preserve"> tell different stories.</w:t>
            </w:r>
          </w:p>
          <w:p w14:paraId="245A0640" w14:textId="77777777" w:rsidR="007604DE" w:rsidRPr="0035622D" w:rsidRDefault="007604DE" w:rsidP="00CF7B80">
            <w:pPr>
              <w:pStyle w:val="ListParagraph"/>
              <w:numPr>
                <w:ilvl w:val="0"/>
                <w:numId w:val="4"/>
              </w:numPr>
              <w:spacing w:after="60"/>
              <w:ind w:left="357" w:hanging="357"/>
              <w:contextualSpacing w:val="0"/>
              <w:rPr>
                <w:rFonts w:ascii="Arial" w:hAnsi="Arial"/>
                <w:sz w:val="20"/>
                <w:szCs w:val="20"/>
              </w:rPr>
            </w:pPr>
            <w:r w:rsidRPr="0035622D">
              <w:rPr>
                <w:rFonts w:ascii="Arial" w:hAnsi="Arial"/>
                <w:sz w:val="20"/>
                <w:szCs w:val="20"/>
              </w:rPr>
              <w:t xml:space="preserve">The </w:t>
            </w:r>
            <w:proofErr w:type="spellStart"/>
            <w:r w:rsidRPr="0035622D">
              <w:rPr>
                <w:rFonts w:ascii="Arial" w:hAnsi="Arial"/>
                <w:sz w:val="20"/>
                <w:szCs w:val="20"/>
              </w:rPr>
              <w:t>Lydians</w:t>
            </w:r>
            <w:proofErr w:type="spellEnd"/>
            <w:r w:rsidRPr="0035622D">
              <w:rPr>
                <w:rFonts w:ascii="Arial" w:hAnsi="Arial"/>
                <w:sz w:val="20"/>
                <w:szCs w:val="20"/>
              </w:rPr>
              <w:t xml:space="preserve"> initially rebelled, but tradition holds that the unrest was short-lived and that Cyrus ordered the inhabitants of Sardis to be treated well except for the leaders of the rebellion.</w:t>
            </w:r>
          </w:p>
          <w:p w14:paraId="2CAE8025" w14:textId="77777777" w:rsidR="007604DE" w:rsidRPr="0035622D" w:rsidRDefault="007604DE" w:rsidP="00CF7B80">
            <w:pPr>
              <w:pStyle w:val="ListParagraph"/>
              <w:numPr>
                <w:ilvl w:val="0"/>
                <w:numId w:val="4"/>
              </w:numPr>
              <w:spacing w:after="60"/>
              <w:ind w:left="357" w:hanging="357"/>
              <w:contextualSpacing w:val="0"/>
              <w:rPr>
                <w:rFonts w:ascii="Arial" w:hAnsi="Arial"/>
                <w:sz w:val="20"/>
                <w:szCs w:val="20"/>
              </w:rPr>
            </w:pPr>
            <w:r w:rsidRPr="0035622D">
              <w:rPr>
                <w:rFonts w:ascii="Arial" w:hAnsi="Arial"/>
                <w:sz w:val="20"/>
                <w:szCs w:val="20"/>
              </w:rPr>
              <w:t xml:space="preserve">Cyrus had previously asked the Ionians under Croesus’ yoke to join the Persian campaign. The Ionians refused and thus the new regime treated them harshly. A rebellion followed. The Medes </w:t>
            </w:r>
            <w:proofErr w:type="spellStart"/>
            <w:r w:rsidRPr="0035622D">
              <w:rPr>
                <w:rFonts w:ascii="Arial" w:hAnsi="Arial"/>
                <w:sz w:val="20"/>
                <w:szCs w:val="20"/>
              </w:rPr>
              <w:t>Mazares</w:t>
            </w:r>
            <w:proofErr w:type="spellEnd"/>
            <w:r w:rsidRPr="0035622D">
              <w:rPr>
                <w:rFonts w:ascii="Arial" w:hAnsi="Arial"/>
                <w:sz w:val="20"/>
                <w:szCs w:val="20"/>
              </w:rPr>
              <w:t xml:space="preserve"> and </w:t>
            </w:r>
            <w:proofErr w:type="spellStart"/>
            <w:r w:rsidRPr="0035622D">
              <w:rPr>
                <w:rFonts w:ascii="Arial" w:hAnsi="Arial"/>
                <w:sz w:val="20"/>
                <w:szCs w:val="20"/>
              </w:rPr>
              <w:t>Harpagus</w:t>
            </w:r>
            <w:proofErr w:type="spellEnd"/>
            <w:r w:rsidRPr="0035622D">
              <w:rPr>
                <w:rFonts w:ascii="Arial" w:hAnsi="Arial"/>
                <w:sz w:val="20"/>
                <w:szCs w:val="20"/>
              </w:rPr>
              <w:t xml:space="preserve"> were left to subdue the Greeks as Cyrus returned to the heartland of his empire.</w:t>
            </w:r>
          </w:p>
        </w:tc>
        <w:tc>
          <w:tcPr>
            <w:tcW w:w="3594" w:type="dxa"/>
          </w:tcPr>
          <w:p w14:paraId="778F30EB" w14:textId="20DB42E6" w:rsidR="007604DE" w:rsidRPr="0035622D" w:rsidRDefault="007604DE" w:rsidP="00DA43A9">
            <w:pPr>
              <w:spacing w:after="60"/>
              <w:rPr>
                <w:rFonts w:ascii="Arial" w:hAnsi="Arial"/>
                <w:sz w:val="20"/>
                <w:szCs w:val="20"/>
              </w:rPr>
            </w:pPr>
            <w:r w:rsidRPr="0035622D">
              <w:rPr>
                <w:rFonts w:ascii="Arial" w:hAnsi="Arial"/>
                <w:sz w:val="20"/>
                <w:szCs w:val="20"/>
              </w:rPr>
              <w:lastRenderedPageBreak/>
              <w:t>Herodotus 1.</w:t>
            </w:r>
            <w:r w:rsidR="00CC1875" w:rsidRPr="0035622D">
              <w:rPr>
                <w:rFonts w:ascii="Arial" w:hAnsi="Arial"/>
                <w:sz w:val="20"/>
                <w:szCs w:val="20"/>
              </w:rPr>
              <w:t>46, 1.</w:t>
            </w:r>
            <w:r w:rsidR="00133D73">
              <w:rPr>
                <w:rFonts w:ascii="Arial" w:hAnsi="Arial"/>
                <w:sz w:val="20"/>
                <w:szCs w:val="20"/>
              </w:rPr>
              <w:t>53</w:t>
            </w:r>
            <w:r w:rsidR="00CC1875" w:rsidRPr="0035622D">
              <w:rPr>
                <w:rFonts w:ascii="Arial" w:hAnsi="Arial"/>
                <w:sz w:val="20"/>
                <w:szCs w:val="20"/>
              </w:rPr>
              <w:t xml:space="preserve">, 1.71, 1.73 </w:t>
            </w:r>
            <w:r w:rsidR="00CC1875" w:rsidRPr="0035622D">
              <w:rPr>
                <w:rFonts w:ascii="Arial" w:hAnsi="Arial"/>
                <w:sz w:val="20"/>
                <w:szCs w:val="20"/>
              </w:rPr>
              <w:br/>
            </w:r>
            <w:r w:rsidR="00133D73">
              <w:rPr>
                <w:rFonts w:ascii="Arial" w:hAnsi="Arial"/>
                <w:sz w:val="20"/>
                <w:szCs w:val="20"/>
              </w:rPr>
              <w:br/>
            </w:r>
          </w:p>
          <w:p w14:paraId="0C137E05" w14:textId="23319688" w:rsidR="007604DE" w:rsidRPr="0035622D" w:rsidRDefault="00281E20" w:rsidP="00DA43A9">
            <w:pPr>
              <w:spacing w:after="60"/>
              <w:rPr>
                <w:rFonts w:ascii="Arial" w:hAnsi="Arial"/>
                <w:sz w:val="20"/>
                <w:szCs w:val="20"/>
              </w:rPr>
            </w:pPr>
            <w:r w:rsidRPr="0035622D">
              <w:rPr>
                <w:rFonts w:ascii="Arial" w:hAnsi="Arial"/>
                <w:sz w:val="20"/>
                <w:szCs w:val="20"/>
              </w:rPr>
              <w:t xml:space="preserve">Herodotus </w:t>
            </w:r>
            <w:r w:rsidR="00304ECB">
              <w:rPr>
                <w:rFonts w:ascii="Arial" w:hAnsi="Arial"/>
                <w:sz w:val="20"/>
                <w:szCs w:val="20"/>
              </w:rPr>
              <w:t xml:space="preserve">1.75–1.77, </w:t>
            </w:r>
            <w:r w:rsidRPr="0035622D">
              <w:rPr>
                <w:rFonts w:ascii="Arial" w:hAnsi="Arial"/>
                <w:sz w:val="20"/>
                <w:szCs w:val="20"/>
              </w:rPr>
              <w:t>1.79</w:t>
            </w:r>
            <w:r w:rsidR="00133D73">
              <w:rPr>
                <w:rFonts w:ascii="Arial" w:hAnsi="Arial"/>
                <w:sz w:val="20"/>
                <w:szCs w:val="20"/>
              </w:rPr>
              <w:t>–</w:t>
            </w:r>
            <w:r w:rsidRPr="0035622D">
              <w:rPr>
                <w:rFonts w:ascii="Arial" w:hAnsi="Arial"/>
                <w:sz w:val="20"/>
                <w:szCs w:val="20"/>
              </w:rPr>
              <w:t>1.80</w:t>
            </w:r>
            <w:r w:rsidR="00304ECB">
              <w:rPr>
                <w:rFonts w:ascii="Arial" w:hAnsi="Arial"/>
                <w:sz w:val="20"/>
                <w:szCs w:val="20"/>
              </w:rPr>
              <w:t>, 1.84</w:t>
            </w:r>
            <w:r w:rsidR="00CC1875" w:rsidRPr="0035622D">
              <w:rPr>
                <w:rFonts w:ascii="Arial" w:hAnsi="Arial"/>
                <w:sz w:val="20"/>
                <w:szCs w:val="20"/>
              </w:rPr>
              <w:br/>
            </w:r>
            <w:r w:rsidR="00CC1875" w:rsidRPr="0035622D">
              <w:rPr>
                <w:rFonts w:ascii="Arial" w:hAnsi="Arial"/>
                <w:sz w:val="20"/>
                <w:szCs w:val="20"/>
              </w:rPr>
              <w:lastRenderedPageBreak/>
              <w:br/>
            </w:r>
            <w:r w:rsidR="00CC1875" w:rsidRPr="0035622D">
              <w:rPr>
                <w:rFonts w:ascii="Arial" w:hAnsi="Arial"/>
                <w:sz w:val="20"/>
                <w:szCs w:val="20"/>
              </w:rPr>
              <w:br/>
            </w:r>
            <w:r w:rsidR="00CC1875" w:rsidRPr="0035622D">
              <w:rPr>
                <w:rFonts w:ascii="Arial" w:hAnsi="Arial"/>
                <w:sz w:val="20"/>
                <w:szCs w:val="20"/>
              </w:rPr>
              <w:br/>
            </w:r>
            <w:r w:rsidR="00CC1875" w:rsidRPr="0035622D">
              <w:rPr>
                <w:rFonts w:ascii="Arial" w:hAnsi="Arial"/>
                <w:sz w:val="20"/>
                <w:szCs w:val="20"/>
              </w:rPr>
              <w:br/>
            </w:r>
          </w:p>
          <w:p w14:paraId="307C1ED5" w14:textId="72CC8677" w:rsidR="00CC1875" w:rsidRPr="0035622D" w:rsidRDefault="00281E20" w:rsidP="00DA43A9">
            <w:pPr>
              <w:spacing w:after="60"/>
              <w:rPr>
                <w:rFonts w:ascii="Arial" w:hAnsi="Arial"/>
                <w:sz w:val="20"/>
                <w:szCs w:val="20"/>
              </w:rPr>
            </w:pPr>
            <w:r w:rsidRPr="0035622D">
              <w:rPr>
                <w:rFonts w:ascii="Arial" w:hAnsi="Arial"/>
                <w:sz w:val="20"/>
                <w:szCs w:val="20"/>
              </w:rPr>
              <w:t>Herodotus 1.86–1.87</w:t>
            </w:r>
            <w:r w:rsidR="00304ECB">
              <w:rPr>
                <w:rFonts w:ascii="Arial" w:hAnsi="Arial"/>
                <w:sz w:val="20"/>
                <w:szCs w:val="20"/>
              </w:rPr>
              <w:t>, 1.88–1.89</w:t>
            </w:r>
            <w:r w:rsidR="00CC1875" w:rsidRPr="0035622D">
              <w:rPr>
                <w:rFonts w:ascii="Arial" w:hAnsi="Arial"/>
                <w:sz w:val="20"/>
                <w:szCs w:val="20"/>
              </w:rPr>
              <w:br/>
            </w:r>
            <w:proofErr w:type="spellStart"/>
            <w:r w:rsidR="00D862F4">
              <w:rPr>
                <w:rFonts w:ascii="Arial" w:hAnsi="Arial"/>
                <w:sz w:val="20"/>
                <w:szCs w:val="20"/>
              </w:rPr>
              <w:t>Myson’s</w:t>
            </w:r>
            <w:proofErr w:type="spellEnd"/>
            <w:r w:rsidR="00D862F4">
              <w:rPr>
                <w:rFonts w:ascii="Arial" w:hAnsi="Arial"/>
                <w:sz w:val="20"/>
                <w:szCs w:val="20"/>
              </w:rPr>
              <w:t xml:space="preserve"> ‘Croesus on pyre’ amphora</w:t>
            </w:r>
            <w:r w:rsidR="00304ECB">
              <w:rPr>
                <w:rFonts w:ascii="Arial" w:hAnsi="Arial"/>
                <w:sz w:val="20"/>
                <w:szCs w:val="20"/>
              </w:rPr>
              <w:br/>
            </w:r>
            <w:proofErr w:type="spellStart"/>
            <w:r w:rsidR="00304ECB">
              <w:rPr>
                <w:rFonts w:ascii="Arial" w:hAnsi="Arial"/>
                <w:sz w:val="20"/>
                <w:szCs w:val="20"/>
              </w:rPr>
              <w:t>Ctesias</w:t>
            </w:r>
            <w:proofErr w:type="spellEnd"/>
            <w:r w:rsidR="00304ECB">
              <w:rPr>
                <w:rFonts w:ascii="Arial" w:hAnsi="Arial"/>
                <w:sz w:val="20"/>
                <w:szCs w:val="20"/>
              </w:rPr>
              <w:t xml:space="preserve"> F9 </w:t>
            </w:r>
            <w:proofErr w:type="spellStart"/>
            <w:r w:rsidR="00304ECB">
              <w:rPr>
                <w:rFonts w:ascii="Arial" w:hAnsi="Arial"/>
                <w:sz w:val="20"/>
                <w:szCs w:val="20"/>
              </w:rPr>
              <w:t>Photius</w:t>
            </w:r>
            <w:proofErr w:type="spellEnd"/>
            <w:r w:rsidR="00304ECB">
              <w:rPr>
                <w:rFonts w:ascii="Arial" w:hAnsi="Arial"/>
                <w:sz w:val="20"/>
                <w:szCs w:val="20"/>
              </w:rPr>
              <w:t xml:space="preserve"> </w:t>
            </w:r>
            <w:r w:rsidR="00304ECB" w:rsidRPr="0035622D">
              <w:rPr>
                <w:rFonts w:ascii="Arial" w:hAnsi="Arial"/>
                <w:sz w:val="20"/>
                <w:szCs w:val="20"/>
              </w:rPr>
              <w:t>§</w:t>
            </w:r>
            <w:r w:rsidR="00304ECB">
              <w:rPr>
                <w:rFonts w:ascii="Arial" w:hAnsi="Arial"/>
                <w:sz w:val="20"/>
                <w:szCs w:val="20"/>
              </w:rPr>
              <w:t>5</w:t>
            </w:r>
            <w:r w:rsidR="00CC1875" w:rsidRPr="0035622D">
              <w:rPr>
                <w:rFonts w:ascii="Arial" w:hAnsi="Arial"/>
                <w:sz w:val="20"/>
                <w:szCs w:val="20"/>
              </w:rPr>
              <w:br/>
            </w:r>
          </w:p>
          <w:p w14:paraId="62E33561" w14:textId="67A2E5EC" w:rsidR="00CC1875" w:rsidRPr="0035622D" w:rsidRDefault="00CC1875" w:rsidP="00DA43A9">
            <w:pPr>
              <w:spacing w:after="60"/>
              <w:rPr>
                <w:rFonts w:ascii="Arial" w:hAnsi="Arial"/>
                <w:sz w:val="20"/>
                <w:szCs w:val="20"/>
              </w:rPr>
            </w:pPr>
            <w:r w:rsidRPr="0035622D">
              <w:rPr>
                <w:rFonts w:ascii="Arial" w:hAnsi="Arial"/>
                <w:sz w:val="20"/>
                <w:szCs w:val="20"/>
              </w:rPr>
              <w:t>Herodotus 1.155–1.15</w:t>
            </w:r>
            <w:r w:rsidR="00D862F4">
              <w:rPr>
                <w:rFonts w:ascii="Arial" w:hAnsi="Arial"/>
                <w:sz w:val="20"/>
                <w:szCs w:val="20"/>
              </w:rPr>
              <w:t>7</w:t>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p>
          <w:p w14:paraId="13F39C17" w14:textId="1D71523C" w:rsidR="00CC1875" w:rsidRPr="0035622D" w:rsidRDefault="00CC1875" w:rsidP="00133D73">
            <w:pPr>
              <w:spacing w:after="60"/>
              <w:rPr>
                <w:rFonts w:ascii="Arial" w:hAnsi="Arial"/>
                <w:sz w:val="20"/>
                <w:szCs w:val="20"/>
              </w:rPr>
            </w:pPr>
            <w:r w:rsidRPr="0035622D">
              <w:rPr>
                <w:rFonts w:ascii="Arial" w:hAnsi="Arial"/>
                <w:sz w:val="20"/>
                <w:szCs w:val="20"/>
              </w:rPr>
              <w:t>Herodotus 1.141</w:t>
            </w:r>
            <w:r w:rsidR="00D862F4">
              <w:rPr>
                <w:rFonts w:ascii="Arial" w:hAnsi="Arial"/>
                <w:sz w:val="20"/>
                <w:szCs w:val="20"/>
              </w:rPr>
              <w:br/>
              <w:t>Herodotus 1.153.3</w:t>
            </w:r>
            <w:r w:rsidR="00133D73">
              <w:rPr>
                <w:rFonts w:ascii="Arial" w:hAnsi="Arial"/>
                <w:sz w:val="20"/>
                <w:szCs w:val="20"/>
              </w:rPr>
              <w:t>–</w:t>
            </w:r>
            <w:r w:rsidR="00D862F4">
              <w:rPr>
                <w:rFonts w:ascii="Arial" w:hAnsi="Arial"/>
                <w:sz w:val="20"/>
                <w:szCs w:val="20"/>
              </w:rPr>
              <w:t>154</w:t>
            </w:r>
            <w:r w:rsidR="00B95234">
              <w:rPr>
                <w:rFonts w:ascii="Arial" w:hAnsi="Arial"/>
                <w:sz w:val="20"/>
                <w:szCs w:val="20"/>
              </w:rPr>
              <w:br/>
            </w:r>
            <w:r w:rsidR="00B95234">
              <w:rPr>
                <w:rFonts w:ascii="Arial" w:hAnsi="Arial"/>
                <w:sz w:val="20"/>
                <w:szCs w:val="20"/>
              </w:rPr>
              <w:br/>
              <w:t>Herodotus 1.160–161, 168–169, 177</w:t>
            </w:r>
          </w:p>
        </w:tc>
        <w:tc>
          <w:tcPr>
            <w:tcW w:w="3118" w:type="dxa"/>
          </w:tcPr>
          <w:p w14:paraId="69F60DC4" w14:textId="77777777" w:rsidR="002E0B0F" w:rsidRDefault="002E0B0F" w:rsidP="002E0B0F">
            <w:pPr>
              <w:pStyle w:val="ListParagraph"/>
              <w:numPr>
                <w:ilvl w:val="0"/>
                <w:numId w:val="24"/>
              </w:numPr>
              <w:spacing w:after="60"/>
              <w:rPr>
                <w:rFonts w:ascii="Arial" w:hAnsi="Arial"/>
                <w:sz w:val="20"/>
                <w:szCs w:val="20"/>
              </w:rPr>
            </w:pPr>
            <w:r w:rsidRPr="00D34D67">
              <w:rPr>
                <w:rFonts w:ascii="Arial" w:hAnsi="Arial"/>
                <w:sz w:val="20"/>
                <w:szCs w:val="20"/>
              </w:rPr>
              <w:lastRenderedPageBreak/>
              <w:t xml:space="preserve">The personalities and priorities of </w:t>
            </w:r>
            <w:r>
              <w:rPr>
                <w:rFonts w:ascii="Arial" w:hAnsi="Arial"/>
                <w:sz w:val="20"/>
                <w:szCs w:val="20"/>
              </w:rPr>
              <w:t>Cyrus</w:t>
            </w:r>
            <w:r w:rsidRPr="00D34D67">
              <w:rPr>
                <w:rFonts w:ascii="Arial" w:hAnsi="Arial"/>
                <w:sz w:val="20"/>
                <w:szCs w:val="20"/>
              </w:rPr>
              <w:t xml:space="preserve"> as demonstrated in these events</w:t>
            </w:r>
          </w:p>
          <w:p w14:paraId="1F7AFA23" w14:textId="77777777" w:rsidR="002E0B0F" w:rsidRPr="002E0B0F" w:rsidRDefault="002E0B0F" w:rsidP="002E0B0F">
            <w:pPr>
              <w:spacing w:after="60"/>
              <w:rPr>
                <w:rFonts w:ascii="Arial" w:hAnsi="Arial"/>
                <w:sz w:val="20"/>
                <w:szCs w:val="20"/>
              </w:rPr>
            </w:pPr>
          </w:p>
          <w:p w14:paraId="4BDAD3B3" w14:textId="258C5716" w:rsidR="002E0B0F" w:rsidRPr="002E0B0F" w:rsidRDefault="002E0B0F" w:rsidP="002E0B0F">
            <w:pPr>
              <w:pStyle w:val="ListParagraph"/>
              <w:numPr>
                <w:ilvl w:val="0"/>
                <w:numId w:val="24"/>
              </w:numPr>
              <w:rPr>
                <w:rFonts w:ascii="Arial" w:hAnsi="Arial"/>
                <w:sz w:val="20"/>
                <w:szCs w:val="20"/>
              </w:rPr>
            </w:pPr>
            <w:r w:rsidRPr="002E0B0F">
              <w:rPr>
                <w:rFonts w:ascii="Arial" w:hAnsi="Arial"/>
                <w:sz w:val="20"/>
                <w:szCs w:val="20"/>
              </w:rPr>
              <w:t xml:space="preserve">The treatment of </w:t>
            </w:r>
            <w:r>
              <w:rPr>
                <w:rFonts w:ascii="Arial" w:hAnsi="Arial"/>
                <w:sz w:val="20"/>
                <w:szCs w:val="20"/>
              </w:rPr>
              <w:t>Croesus and other peoples / cultures</w:t>
            </w:r>
          </w:p>
          <w:p w14:paraId="39E25D55" w14:textId="65D90BAA" w:rsidR="002E0B0F" w:rsidRPr="0035622D" w:rsidRDefault="002E0B0F">
            <w:pPr>
              <w:spacing w:after="200" w:line="276" w:lineRule="auto"/>
              <w:rPr>
                <w:rFonts w:ascii="Arial" w:hAnsi="Arial"/>
                <w:sz w:val="20"/>
                <w:szCs w:val="20"/>
              </w:rPr>
            </w:pPr>
          </w:p>
        </w:tc>
      </w:tr>
      <w:tr w:rsidR="007604DE" w:rsidRPr="0035622D" w14:paraId="56C60CA7" w14:textId="3C234D70" w:rsidTr="00763E93">
        <w:tc>
          <w:tcPr>
            <w:tcW w:w="2207" w:type="dxa"/>
          </w:tcPr>
          <w:p w14:paraId="41CAFE15" w14:textId="27675A30" w:rsidR="007604DE" w:rsidRPr="0035622D" w:rsidRDefault="007604DE" w:rsidP="00D166CD">
            <w:pPr>
              <w:rPr>
                <w:rFonts w:ascii="Arial" w:hAnsi="Arial"/>
                <w:sz w:val="20"/>
                <w:szCs w:val="20"/>
              </w:rPr>
            </w:pPr>
            <w:r w:rsidRPr="0035622D">
              <w:rPr>
                <w:rFonts w:ascii="Arial" w:hAnsi="Arial"/>
                <w:sz w:val="20"/>
                <w:szCs w:val="20"/>
              </w:rPr>
              <w:lastRenderedPageBreak/>
              <w:t xml:space="preserve">The conquest of </w:t>
            </w:r>
            <w:r w:rsidRPr="00DA43A9">
              <w:rPr>
                <w:rFonts w:ascii="Arial" w:hAnsi="Arial"/>
                <w:b/>
                <w:sz w:val="20"/>
                <w:szCs w:val="20"/>
              </w:rPr>
              <w:t>Babylon</w:t>
            </w:r>
            <w:r w:rsidRPr="0035622D">
              <w:rPr>
                <w:rFonts w:ascii="Arial" w:hAnsi="Arial"/>
                <w:sz w:val="20"/>
                <w:szCs w:val="20"/>
              </w:rPr>
              <w:t xml:space="preserve"> and the treatment of the conquered peoples, including the liberation of the Jews</w:t>
            </w:r>
          </w:p>
          <w:p w14:paraId="238230F1" w14:textId="77777777" w:rsidR="007604DE" w:rsidRPr="0035622D" w:rsidRDefault="007604DE" w:rsidP="00D166CD">
            <w:pPr>
              <w:rPr>
                <w:rFonts w:ascii="Arial" w:hAnsi="Arial"/>
                <w:sz w:val="20"/>
                <w:szCs w:val="20"/>
              </w:rPr>
            </w:pPr>
          </w:p>
          <w:p w14:paraId="09915A0E" w14:textId="77777777" w:rsidR="007604DE" w:rsidRPr="0035622D" w:rsidRDefault="007604DE" w:rsidP="00D166CD">
            <w:pPr>
              <w:rPr>
                <w:rFonts w:ascii="Arial" w:hAnsi="Arial"/>
                <w:b/>
                <w:sz w:val="20"/>
                <w:szCs w:val="20"/>
              </w:rPr>
            </w:pPr>
            <w:r w:rsidRPr="0035622D">
              <w:rPr>
                <w:rFonts w:ascii="Arial" w:hAnsi="Arial"/>
                <w:b/>
                <w:sz w:val="20"/>
                <w:szCs w:val="20"/>
              </w:rPr>
              <w:t>539 BC</w:t>
            </w:r>
          </w:p>
          <w:p w14:paraId="28387F63" w14:textId="77777777" w:rsidR="007604DE" w:rsidRPr="0035622D" w:rsidRDefault="007604DE" w:rsidP="00D166CD">
            <w:pPr>
              <w:rPr>
                <w:rFonts w:ascii="Arial" w:hAnsi="Arial"/>
                <w:sz w:val="20"/>
                <w:szCs w:val="20"/>
              </w:rPr>
            </w:pPr>
          </w:p>
          <w:p w14:paraId="1A7BCA90" w14:textId="06F2F9F4" w:rsidR="007604DE" w:rsidRPr="0035622D" w:rsidRDefault="007604DE" w:rsidP="00B24F94">
            <w:pPr>
              <w:rPr>
                <w:rFonts w:ascii="Arial" w:hAnsi="Arial"/>
                <w:b/>
                <w:sz w:val="20"/>
                <w:szCs w:val="20"/>
              </w:rPr>
            </w:pPr>
            <w:r w:rsidRPr="0035622D">
              <w:rPr>
                <w:rFonts w:ascii="Arial" w:hAnsi="Arial"/>
                <w:b/>
                <w:sz w:val="20"/>
                <w:szCs w:val="20"/>
              </w:rPr>
              <w:t>(Suggested timings: 2</w:t>
            </w:r>
            <w:r w:rsidR="00B24F94">
              <w:rPr>
                <w:rFonts w:ascii="Arial" w:hAnsi="Arial"/>
                <w:b/>
                <w:sz w:val="20"/>
                <w:szCs w:val="20"/>
              </w:rPr>
              <w:t>–</w:t>
            </w:r>
            <w:r w:rsidRPr="0035622D">
              <w:rPr>
                <w:rFonts w:ascii="Arial" w:hAnsi="Arial"/>
                <w:b/>
                <w:sz w:val="20"/>
                <w:szCs w:val="20"/>
              </w:rPr>
              <w:t>3 hours)</w:t>
            </w:r>
          </w:p>
        </w:tc>
        <w:tc>
          <w:tcPr>
            <w:tcW w:w="5958" w:type="dxa"/>
          </w:tcPr>
          <w:p w14:paraId="1A16C8BC" w14:textId="3AB3EA3D" w:rsidR="007604DE" w:rsidRPr="0035622D" w:rsidRDefault="007604DE" w:rsidP="00CF7B80">
            <w:pPr>
              <w:pStyle w:val="ListParagraph"/>
              <w:numPr>
                <w:ilvl w:val="0"/>
                <w:numId w:val="20"/>
              </w:numPr>
              <w:spacing w:after="60"/>
              <w:ind w:left="357" w:hanging="357"/>
              <w:contextualSpacing w:val="0"/>
              <w:rPr>
                <w:rFonts w:ascii="Arial" w:hAnsi="Arial"/>
                <w:sz w:val="20"/>
                <w:szCs w:val="20"/>
              </w:rPr>
            </w:pPr>
            <w:r w:rsidRPr="0035622D">
              <w:rPr>
                <w:rFonts w:ascii="Arial" w:hAnsi="Arial"/>
                <w:sz w:val="20"/>
                <w:szCs w:val="20"/>
              </w:rPr>
              <w:t>Herodotus states that Cyrus took</w:t>
            </w:r>
            <w:r w:rsidR="005D59FF" w:rsidRPr="0035622D">
              <w:rPr>
                <w:rFonts w:ascii="Arial" w:hAnsi="Arial"/>
                <w:sz w:val="20"/>
                <w:szCs w:val="20"/>
              </w:rPr>
              <w:t xml:space="preserve"> Babylon using novel means. In Herodotus’</w:t>
            </w:r>
            <w:r w:rsidRPr="0035622D">
              <w:rPr>
                <w:rFonts w:ascii="Arial" w:hAnsi="Arial"/>
                <w:sz w:val="20"/>
                <w:szCs w:val="20"/>
              </w:rPr>
              <w:t xml:space="preserve"> version of events, the Persians defeated the Babylonians in battle near Babylon, before besieging them. Cyrus drained the River Euphrates so that the Persians army could infiltrate the city.</w:t>
            </w:r>
          </w:p>
          <w:p w14:paraId="771FA6A4" w14:textId="77777777" w:rsidR="007604DE" w:rsidRPr="0035622D" w:rsidRDefault="007604DE" w:rsidP="00CF7B80">
            <w:pPr>
              <w:pStyle w:val="ListParagraph"/>
              <w:numPr>
                <w:ilvl w:val="0"/>
                <w:numId w:val="20"/>
              </w:numPr>
              <w:spacing w:after="60"/>
              <w:ind w:left="357" w:hanging="357"/>
              <w:contextualSpacing w:val="0"/>
              <w:rPr>
                <w:rFonts w:ascii="Arial" w:hAnsi="Arial"/>
                <w:sz w:val="20"/>
                <w:szCs w:val="20"/>
              </w:rPr>
            </w:pPr>
            <w:r w:rsidRPr="0035622D">
              <w:rPr>
                <w:rFonts w:ascii="Arial" w:hAnsi="Arial"/>
                <w:sz w:val="20"/>
                <w:szCs w:val="20"/>
              </w:rPr>
              <w:t xml:space="preserve">The Cyrus Cylinder states that the Babylonian god </w:t>
            </w:r>
            <w:proofErr w:type="spellStart"/>
            <w:r w:rsidRPr="0035622D">
              <w:rPr>
                <w:rFonts w:ascii="Arial" w:hAnsi="Arial"/>
                <w:sz w:val="20"/>
                <w:szCs w:val="20"/>
              </w:rPr>
              <w:t>Marduk</w:t>
            </w:r>
            <w:proofErr w:type="spellEnd"/>
            <w:r w:rsidRPr="0035622D">
              <w:rPr>
                <w:rFonts w:ascii="Arial" w:hAnsi="Arial"/>
                <w:sz w:val="20"/>
                <w:szCs w:val="20"/>
              </w:rPr>
              <w:t xml:space="preserve"> requested Cyrus become king because the Barbarian king </w:t>
            </w:r>
            <w:proofErr w:type="spellStart"/>
            <w:r w:rsidRPr="0035622D">
              <w:rPr>
                <w:rFonts w:ascii="Arial" w:hAnsi="Arial"/>
                <w:sz w:val="20"/>
                <w:szCs w:val="20"/>
              </w:rPr>
              <w:t>Nabonidus</w:t>
            </w:r>
            <w:proofErr w:type="spellEnd"/>
            <w:r w:rsidRPr="0035622D">
              <w:rPr>
                <w:rFonts w:ascii="Arial" w:hAnsi="Arial"/>
                <w:sz w:val="20"/>
                <w:szCs w:val="20"/>
              </w:rPr>
              <w:t xml:space="preserve"> was not respected the local deities and was treating his subjects badly.</w:t>
            </w:r>
          </w:p>
          <w:p w14:paraId="4AE0A602" w14:textId="3C0B4370" w:rsidR="007604DE" w:rsidRPr="003F2BE5" w:rsidRDefault="007604DE" w:rsidP="00CF7B80">
            <w:pPr>
              <w:pStyle w:val="ListParagraph"/>
              <w:numPr>
                <w:ilvl w:val="0"/>
                <w:numId w:val="20"/>
              </w:numPr>
              <w:spacing w:after="60"/>
              <w:ind w:left="357" w:hanging="357"/>
              <w:contextualSpacing w:val="0"/>
              <w:rPr>
                <w:rFonts w:ascii="Arial" w:hAnsi="Arial"/>
                <w:sz w:val="20"/>
                <w:szCs w:val="20"/>
              </w:rPr>
            </w:pPr>
            <w:r w:rsidRPr="003F2BE5">
              <w:rPr>
                <w:rFonts w:ascii="Arial" w:hAnsi="Arial"/>
                <w:sz w:val="20"/>
                <w:szCs w:val="20"/>
              </w:rPr>
              <w:t>Cyrus placed great emphasis on the idea that he respected the Babylonian gods and their temples.</w:t>
            </w:r>
            <w:r w:rsidR="003F2BE5" w:rsidRPr="003F2BE5">
              <w:rPr>
                <w:rFonts w:ascii="Arial" w:hAnsi="Arial"/>
                <w:sz w:val="20"/>
                <w:szCs w:val="20"/>
              </w:rPr>
              <w:t xml:space="preserve">  </w:t>
            </w:r>
            <w:r w:rsidRPr="003F2BE5">
              <w:rPr>
                <w:rFonts w:ascii="Arial" w:hAnsi="Arial"/>
                <w:sz w:val="20"/>
                <w:szCs w:val="20"/>
              </w:rPr>
              <w:t xml:space="preserve">After the conquest, Cyrus made great capital out of returning statues to their original temples. Anticipating a Persian invasion, </w:t>
            </w:r>
            <w:proofErr w:type="spellStart"/>
            <w:r w:rsidRPr="003F2BE5">
              <w:rPr>
                <w:rFonts w:ascii="Arial" w:hAnsi="Arial"/>
                <w:sz w:val="20"/>
                <w:szCs w:val="20"/>
              </w:rPr>
              <w:t>Nabonidus</w:t>
            </w:r>
            <w:proofErr w:type="spellEnd"/>
            <w:r w:rsidRPr="003F2BE5">
              <w:rPr>
                <w:rFonts w:ascii="Arial" w:hAnsi="Arial"/>
                <w:sz w:val="20"/>
                <w:szCs w:val="20"/>
              </w:rPr>
              <w:t xml:space="preserve"> had gathered the divine statues from around the region and </w:t>
            </w:r>
            <w:r w:rsidRPr="003F2BE5">
              <w:rPr>
                <w:rFonts w:ascii="Arial" w:hAnsi="Arial"/>
                <w:sz w:val="20"/>
                <w:szCs w:val="20"/>
              </w:rPr>
              <w:lastRenderedPageBreak/>
              <w:t xml:space="preserve">brought them into Babylon for safekeeping. </w:t>
            </w:r>
          </w:p>
          <w:p w14:paraId="274D6D60" w14:textId="1FCF2599" w:rsidR="007604DE" w:rsidRPr="0035622D" w:rsidRDefault="007604DE" w:rsidP="00CF7B80">
            <w:pPr>
              <w:pStyle w:val="ListParagraph"/>
              <w:numPr>
                <w:ilvl w:val="0"/>
                <w:numId w:val="20"/>
              </w:numPr>
              <w:spacing w:after="60"/>
              <w:ind w:left="357" w:hanging="357"/>
              <w:contextualSpacing w:val="0"/>
              <w:rPr>
                <w:rFonts w:ascii="Arial" w:hAnsi="Arial"/>
                <w:sz w:val="20"/>
                <w:szCs w:val="20"/>
              </w:rPr>
            </w:pPr>
            <w:r w:rsidRPr="0035622D">
              <w:rPr>
                <w:rFonts w:ascii="Arial" w:hAnsi="Arial"/>
                <w:sz w:val="20"/>
                <w:szCs w:val="20"/>
              </w:rPr>
              <w:t>Cyrus also claimed that deported Assyrian peoples were to be allowed to return to their homelands.</w:t>
            </w:r>
          </w:p>
          <w:p w14:paraId="6069BCC3" w14:textId="77777777" w:rsidR="007604DE" w:rsidRPr="0035622D" w:rsidRDefault="007604DE" w:rsidP="00CF7B80">
            <w:pPr>
              <w:pStyle w:val="ListParagraph"/>
              <w:numPr>
                <w:ilvl w:val="0"/>
                <w:numId w:val="20"/>
              </w:numPr>
              <w:spacing w:after="60"/>
              <w:ind w:left="357" w:hanging="357"/>
              <w:contextualSpacing w:val="0"/>
              <w:rPr>
                <w:rFonts w:ascii="Arial" w:hAnsi="Arial"/>
                <w:sz w:val="20"/>
                <w:szCs w:val="20"/>
              </w:rPr>
            </w:pPr>
            <w:r w:rsidRPr="0035622D">
              <w:rPr>
                <w:rFonts w:ascii="Arial" w:hAnsi="Arial"/>
                <w:sz w:val="20"/>
                <w:szCs w:val="20"/>
              </w:rPr>
              <w:t>The Old Testament suggests Jews who had been deported to Babylon received similarly favourable treatment: they were allowed to return to Jerusalem and Cyrus supplied them with funding to rebuild the temple there.</w:t>
            </w:r>
          </w:p>
        </w:tc>
        <w:tc>
          <w:tcPr>
            <w:tcW w:w="3594" w:type="dxa"/>
          </w:tcPr>
          <w:p w14:paraId="0E000F58" w14:textId="6BC63DB6" w:rsidR="007604DE" w:rsidRPr="0035622D" w:rsidRDefault="007604DE" w:rsidP="00DA43A9">
            <w:pPr>
              <w:spacing w:after="60"/>
              <w:rPr>
                <w:rFonts w:ascii="Arial" w:hAnsi="Arial"/>
                <w:sz w:val="20"/>
                <w:szCs w:val="20"/>
              </w:rPr>
            </w:pPr>
            <w:r w:rsidRPr="0035622D">
              <w:rPr>
                <w:rFonts w:ascii="Arial" w:hAnsi="Arial"/>
                <w:sz w:val="20"/>
                <w:szCs w:val="20"/>
              </w:rPr>
              <w:lastRenderedPageBreak/>
              <w:t>Herodotus 1.178, 1.190–1.191</w:t>
            </w:r>
            <w:r w:rsidR="0035622D">
              <w:rPr>
                <w:rFonts w:ascii="Arial" w:hAnsi="Arial"/>
                <w:sz w:val="20"/>
                <w:szCs w:val="20"/>
              </w:rPr>
              <w:br/>
            </w:r>
            <w:r w:rsidR="0035622D">
              <w:rPr>
                <w:rFonts w:ascii="Arial" w:hAnsi="Arial"/>
                <w:sz w:val="20"/>
                <w:szCs w:val="20"/>
              </w:rPr>
              <w:br/>
            </w:r>
            <w:r w:rsidR="0035622D">
              <w:rPr>
                <w:rFonts w:ascii="Arial" w:hAnsi="Arial"/>
                <w:sz w:val="20"/>
                <w:szCs w:val="20"/>
              </w:rPr>
              <w:br/>
            </w:r>
            <w:r w:rsidR="0035622D">
              <w:rPr>
                <w:rFonts w:ascii="Arial" w:hAnsi="Arial"/>
                <w:sz w:val="20"/>
                <w:szCs w:val="20"/>
              </w:rPr>
              <w:br/>
            </w:r>
          </w:p>
          <w:p w14:paraId="37549858" w14:textId="7B573277" w:rsidR="0035622D" w:rsidRDefault="0035622D" w:rsidP="0035622D">
            <w:pPr>
              <w:spacing w:after="60"/>
              <w:rPr>
                <w:rFonts w:ascii="Arial" w:hAnsi="Arial"/>
                <w:sz w:val="20"/>
                <w:szCs w:val="20"/>
              </w:rPr>
            </w:pPr>
            <w:r w:rsidRPr="006F5921">
              <w:rPr>
                <w:rFonts w:ascii="Arial" w:hAnsi="Arial"/>
                <w:sz w:val="20"/>
                <w:szCs w:val="20"/>
              </w:rPr>
              <w:t>Cyrus Cylinder</w:t>
            </w:r>
            <w:r>
              <w:rPr>
                <w:rFonts w:ascii="Arial" w:hAnsi="Arial"/>
                <w:sz w:val="20"/>
                <w:szCs w:val="20"/>
              </w:rPr>
              <w:br/>
            </w:r>
            <w:r>
              <w:rPr>
                <w:rFonts w:ascii="Arial" w:hAnsi="Arial"/>
                <w:sz w:val="20"/>
                <w:szCs w:val="20"/>
              </w:rPr>
              <w:br/>
            </w:r>
            <w:r>
              <w:rPr>
                <w:rFonts w:ascii="Arial" w:hAnsi="Arial"/>
                <w:sz w:val="20"/>
                <w:szCs w:val="20"/>
              </w:rPr>
              <w:br/>
            </w:r>
          </w:p>
          <w:p w14:paraId="23333639" w14:textId="4C5F4BCD" w:rsidR="0035622D" w:rsidRDefault="00FF1EC1" w:rsidP="003F2BE5">
            <w:pPr>
              <w:spacing w:after="60"/>
              <w:rPr>
                <w:rFonts w:ascii="Arial" w:hAnsi="Arial"/>
                <w:sz w:val="20"/>
                <w:szCs w:val="20"/>
              </w:rPr>
            </w:pPr>
            <w:r>
              <w:rPr>
                <w:rFonts w:ascii="Arial" w:hAnsi="Arial"/>
                <w:sz w:val="20"/>
                <w:szCs w:val="20"/>
              </w:rPr>
              <w:t>Cyrus Cylinder</w:t>
            </w:r>
            <w:r w:rsidR="0035622D">
              <w:rPr>
                <w:rFonts w:ascii="Arial" w:hAnsi="Arial"/>
                <w:sz w:val="20"/>
                <w:szCs w:val="20"/>
              </w:rPr>
              <w:br/>
            </w:r>
            <w:r w:rsidR="003F2BE5">
              <w:rPr>
                <w:rFonts w:ascii="Arial" w:hAnsi="Arial"/>
                <w:sz w:val="20"/>
                <w:szCs w:val="20"/>
              </w:rPr>
              <w:br/>
            </w:r>
            <w:r w:rsidR="0035622D">
              <w:rPr>
                <w:rFonts w:ascii="Arial" w:hAnsi="Arial"/>
                <w:sz w:val="20"/>
                <w:szCs w:val="20"/>
              </w:rPr>
              <w:br/>
            </w:r>
            <w:r w:rsidR="0035622D">
              <w:rPr>
                <w:rFonts w:ascii="Arial" w:hAnsi="Arial"/>
                <w:sz w:val="20"/>
                <w:szCs w:val="20"/>
              </w:rPr>
              <w:br/>
            </w:r>
            <w:r w:rsidR="0035622D">
              <w:rPr>
                <w:rFonts w:ascii="Arial" w:hAnsi="Arial"/>
                <w:sz w:val="20"/>
                <w:szCs w:val="20"/>
              </w:rPr>
              <w:br/>
            </w:r>
          </w:p>
          <w:p w14:paraId="59069B39" w14:textId="0AE4AD55" w:rsidR="0035622D" w:rsidRDefault="00D82D73" w:rsidP="00DA43A9">
            <w:pPr>
              <w:spacing w:after="60"/>
              <w:rPr>
                <w:rFonts w:ascii="Arial" w:hAnsi="Arial"/>
                <w:sz w:val="20"/>
                <w:szCs w:val="20"/>
              </w:rPr>
            </w:pPr>
            <w:r>
              <w:rPr>
                <w:rFonts w:ascii="Arial" w:hAnsi="Arial"/>
                <w:sz w:val="20"/>
                <w:szCs w:val="20"/>
              </w:rPr>
              <w:t>Cyrus Cylinder</w:t>
            </w:r>
            <w:r w:rsidR="0035622D">
              <w:rPr>
                <w:rFonts w:ascii="Arial" w:hAnsi="Arial"/>
                <w:sz w:val="20"/>
                <w:szCs w:val="20"/>
              </w:rPr>
              <w:br/>
            </w:r>
          </w:p>
          <w:p w14:paraId="40A6B6F8" w14:textId="2DF1DC7A" w:rsidR="007604DE" w:rsidRPr="0035622D" w:rsidRDefault="00E93D49" w:rsidP="00E93D49">
            <w:pPr>
              <w:spacing w:after="60"/>
              <w:rPr>
                <w:rFonts w:ascii="Arial" w:hAnsi="Arial"/>
                <w:sz w:val="20"/>
                <w:szCs w:val="20"/>
              </w:rPr>
            </w:pPr>
            <w:r>
              <w:rPr>
                <w:rFonts w:ascii="Arial" w:hAnsi="Arial"/>
                <w:sz w:val="20"/>
                <w:szCs w:val="20"/>
              </w:rPr>
              <w:t>2 Chronicles 36.20</w:t>
            </w:r>
            <w:r w:rsidR="0035622D">
              <w:rPr>
                <w:rFonts w:ascii="Arial" w:hAnsi="Arial"/>
                <w:sz w:val="20"/>
                <w:szCs w:val="20"/>
              </w:rPr>
              <w:br/>
            </w:r>
            <w:r w:rsidR="00D4681A">
              <w:rPr>
                <w:rFonts w:ascii="Arial" w:hAnsi="Arial"/>
                <w:sz w:val="20"/>
                <w:szCs w:val="20"/>
              </w:rPr>
              <w:t>Ezra 1.1–</w:t>
            </w:r>
            <w:r w:rsidR="00D862F4">
              <w:rPr>
                <w:rFonts w:ascii="Arial" w:hAnsi="Arial"/>
                <w:sz w:val="20"/>
                <w:szCs w:val="20"/>
              </w:rPr>
              <w:t>11</w:t>
            </w:r>
            <w:r w:rsidR="00D862F4">
              <w:rPr>
                <w:rFonts w:ascii="Arial" w:hAnsi="Arial"/>
                <w:sz w:val="20"/>
                <w:szCs w:val="20"/>
              </w:rPr>
              <w:br/>
              <w:t>Ezra 5.13–15, 6.3–5</w:t>
            </w:r>
          </w:p>
        </w:tc>
        <w:tc>
          <w:tcPr>
            <w:tcW w:w="3118" w:type="dxa"/>
          </w:tcPr>
          <w:p w14:paraId="36783696" w14:textId="77777777" w:rsidR="00990F50" w:rsidRDefault="00990F50" w:rsidP="00990F50">
            <w:pPr>
              <w:pStyle w:val="ListParagraph"/>
              <w:numPr>
                <w:ilvl w:val="0"/>
                <w:numId w:val="24"/>
              </w:numPr>
              <w:spacing w:after="60"/>
              <w:rPr>
                <w:rFonts w:ascii="Arial" w:hAnsi="Arial"/>
                <w:sz w:val="20"/>
                <w:szCs w:val="20"/>
              </w:rPr>
            </w:pPr>
            <w:r w:rsidRPr="00D34D67">
              <w:rPr>
                <w:rFonts w:ascii="Arial" w:hAnsi="Arial"/>
                <w:sz w:val="20"/>
                <w:szCs w:val="20"/>
              </w:rPr>
              <w:lastRenderedPageBreak/>
              <w:t xml:space="preserve">The personalities and priorities of </w:t>
            </w:r>
            <w:r>
              <w:rPr>
                <w:rFonts w:ascii="Arial" w:hAnsi="Arial"/>
                <w:sz w:val="20"/>
                <w:szCs w:val="20"/>
              </w:rPr>
              <w:t>Cyrus</w:t>
            </w:r>
            <w:r w:rsidRPr="00D34D67">
              <w:rPr>
                <w:rFonts w:ascii="Arial" w:hAnsi="Arial"/>
                <w:sz w:val="20"/>
                <w:szCs w:val="20"/>
              </w:rPr>
              <w:t xml:space="preserve"> as demonstrated in these events</w:t>
            </w:r>
          </w:p>
          <w:p w14:paraId="3CD2E884" w14:textId="77777777" w:rsidR="00990F50" w:rsidRPr="002E0B0F" w:rsidRDefault="00990F50" w:rsidP="00990F50">
            <w:pPr>
              <w:spacing w:after="60"/>
              <w:rPr>
                <w:rFonts w:ascii="Arial" w:hAnsi="Arial"/>
                <w:sz w:val="20"/>
                <w:szCs w:val="20"/>
              </w:rPr>
            </w:pPr>
          </w:p>
          <w:p w14:paraId="315E8713" w14:textId="18343998" w:rsidR="007604DE" w:rsidRPr="005B7FC5" w:rsidRDefault="00990F50" w:rsidP="005B7FC5">
            <w:pPr>
              <w:pStyle w:val="ListParagraph"/>
              <w:numPr>
                <w:ilvl w:val="0"/>
                <w:numId w:val="24"/>
              </w:numPr>
              <w:rPr>
                <w:rFonts w:ascii="Arial" w:hAnsi="Arial"/>
                <w:sz w:val="20"/>
                <w:szCs w:val="20"/>
              </w:rPr>
            </w:pPr>
            <w:r w:rsidRPr="002E0B0F">
              <w:rPr>
                <w:rFonts w:ascii="Arial" w:hAnsi="Arial"/>
                <w:sz w:val="20"/>
                <w:szCs w:val="20"/>
              </w:rPr>
              <w:t xml:space="preserve">The treatment of </w:t>
            </w:r>
            <w:r>
              <w:rPr>
                <w:rFonts w:ascii="Arial" w:hAnsi="Arial"/>
                <w:sz w:val="20"/>
                <w:szCs w:val="20"/>
              </w:rPr>
              <w:t>other peoples / cultures</w:t>
            </w:r>
          </w:p>
        </w:tc>
      </w:tr>
      <w:tr w:rsidR="007604DE" w:rsidRPr="0035622D" w14:paraId="15C5E0DA" w14:textId="12709F06" w:rsidTr="00763E93">
        <w:tc>
          <w:tcPr>
            <w:tcW w:w="2207" w:type="dxa"/>
          </w:tcPr>
          <w:p w14:paraId="06E0443A" w14:textId="72476026" w:rsidR="007604DE" w:rsidRPr="0035622D" w:rsidRDefault="007604DE" w:rsidP="00D166CD">
            <w:pPr>
              <w:rPr>
                <w:rFonts w:ascii="Arial" w:hAnsi="Arial"/>
                <w:sz w:val="20"/>
                <w:szCs w:val="20"/>
              </w:rPr>
            </w:pPr>
            <w:r w:rsidRPr="0035622D">
              <w:rPr>
                <w:rFonts w:ascii="Arial" w:hAnsi="Arial"/>
                <w:sz w:val="20"/>
                <w:szCs w:val="20"/>
              </w:rPr>
              <w:lastRenderedPageBreak/>
              <w:t>The construction of Pasargadae</w:t>
            </w:r>
          </w:p>
          <w:p w14:paraId="64A62B93" w14:textId="77777777" w:rsidR="007604DE" w:rsidRPr="0035622D" w:rsidRDefault="007604DE" w:rsidP="00D166CD">
            <w:pPr>
              <w:rPr>
                <w:rFonts w:ascii="Arial" w:hAnsi="Arial"/>
                <w:sz w:val="20"/>
                <w:szCs w:val="20"/>
              </w:rPr>
            </w:pPr>
          </w:p>
          <w:p w14:paraId="55E2A3AE" w14:textId="77777777" w:rsidR="007604DE" w:rsidRPr="0035622D" w:rsidRDefault="007604DE" w:rsidP="00D166CD">
            <w:pPr>
              <w:rPr>
                <w:rFonts w:ascii="Arial" w:hAnsi="Arial"/>
                <w:b/>
                <w:sz w:val="20"/>
                <w:szCs w:val="20"/>
              </w:rPr>
            </w:pPr>
            <w:r w:rsidRPr="0035622D">
              <w:rPr>
                <w:rFonts w:ascii="Arial" w:hAnsi="Arial"/>
                <w:b/>
                <w:sz w:val="20"/>
                <w:szCs w:val="20"/>
              </w:rPr>
              <w:t>(Suggested timings: 1 hour)</w:t>
            </w:r>
          </w:p>
        </w:tc>
        <w:tc>
          <w:tcPr>
            <w:tcW w:w="5958" w:type="dxa"/>
          </w:tcPr>
          <w:p w14:paraId="72AE3F05" w14:textId="3E04FB5A" w:rsidR="007604DE" w:rsidRPr="0035622D" w:rsidRDefault="007604DE" w:rsidP="00CF7B80">
            <w:pPr>
              <w:pStyle w:val="ListParagraph"/>
              <w:numPr>
                <w:ilvl w:val="0"/>
                <w:numId w:val="9"/>
              </w:numPr>
              <w:spacing w:after="60"/>
              <w:rPr>
                <w:rFonts w:ascii="Arial" w:hAnsi="Arial"/>
                <w:sz w:val="20"/>
                <w:szCs w:val="20"/>
              </w:rPr>
            </w:pPr>
            <w:r w:rsidRPr="0035622D">
              <w:rPr>
                <w:rFonts w:ascii="Arial" w:hAnsi="Arial"/>
                <w:sz w:val="20"/>
                <w:szCs w:val="20"/>
              </w:rPr>
              <w:t>The scale and design of Cyrus’ buildings in Pasargadae should be analysed in some detail. The archaeological remains of the city and palace offer some clues as to the personality and priorities of Cyrus</w:t>
            </w:r>
            <w:r w:rsidR="00FF1EC1">
              <w:rPr>
                <w:rFonts w:ascii="Arial" w:hAnsi="Arial"/>
                <w:sz w:val="20"/>
                <w:szCs w:val="20"/>
              </w:rPr>
              <w:t>, and aspects of Persian culture</w:t>
            </w:r>
          </w:p>
        </w:tc>
        <w:tc>
          <w:tcPr>
            <w:tcW w:w="3594" w:type="dxa"/>
          </w:tcPr>
          <w:p w14:paraId="22FCC1AC" w14:textId="6038B9CB" w:rsidR="007604DE" w:rsidRDefault="005A2ED9" w:rsidP="008105EB">
            <w:pPr>
              <w:spacing w:after="200" w:line="276" w:lineRule="auto"/>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00FF1EC1">
              <w:rPr>
                <w:rFonts w:ascii="Arial" w:hAnsi="Arial"/>
                <w:sz w:val="20"/>
                <w:szCs w:val="20"/>
              </w:rPr>
              <w:t>Winged Guardian Genius</w:t>
            </w:r>
          </w:p>
          <w:p w14:paraId="2AE45CB9" w14:textId="1C46B920" w:rsidR="00FF1EC1" w:rsidRPr="0035622D" w:rsidRDefault="005A2ED9" w:rsidP="008105EB">
            <w:pPr>
              <w:spacing w:after="200" w:line="276" w:lineRule="auto"/>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00FF1EC1">
              <w:rPr>
                <w:rFonts w:ascii="Arial" w:hAnsi="Arial"/>
                <w:sz w:val="20"/>
                <w:szCs w:val="20"/>
              </w:rPr>
              <w:t xml:space="preserve">Archaeological remains of Pasargadae </w:t>
            </w:r>
          </w:p>
        </w:tc>
        <w:tc>
          <w:tcPr>
            <w:tcW w:w="3118" w:type="dxa"/>
          </w:tcPr>
          <w:p w14:paraId="41F9F3A0" w14:textId="77777777" w:rsidR="007604DE" w:rsidRDefault="00FF1EC1" w:rsidP="00CF7B80">
            <w:pPr>
              <w:pStyle w:val="ListParagraph"/>
              <w:numPr>
                <w:ilvl w:val="0"/>
                <w:numId w:val="30"/>
              </w:numPr>
              <w:rPr>
                <w:rFonts w:ascii="Arial" w:hAnsi="Arial"/>
                <w:sz w:val="20"/>
                <w:szCs w:val="20"/>
              </w:rPr>
            </w:pPr>
            <w:r w:rsidRPr="00CF7B80">
              <w:rPr>
                <w:rFonts w:ascii="Arial" w:hAnsi="Arial"/>
                <w:sz w:val="20"/>
                <w:szCs w:val="20"/>
              </w:rPr>
              <w:t>Persian culture</w:t>
            </w:r>
          </w:p>
          <w:p w14:paraId="6E8987ED" w14:textId="77777777" w:rsidR="00CF7B80" w:rsidRPr="00CF7B80" w:rsidRDefault="00CF7B80" w:rsidP="00CF7B80">
            <w:pPr>
              <w:rPr>
                <w:rFonts w:ascii="Arial" w:hAnsi="Arial"/>
                <w:sz w:val="20"/>
                <w:szCs w:val="20"/>
              </w:rPr>
            </w:pPr>
          </w:p>
          <w:p w14:paraId="059168B9" w14:textId="11F5EFCA" w:rsidR="00FF1EC1" w:rsidRPr="00CF7B80" w:rsidRDefault="00FF1EC1" w:rsidP="00CF7B80">
            <w:pPr>
              <w:pStyle w:val="ListParagraph"/>
              <w:numPr>
                <w:ilvl w:val="0"/>
                <w:numId w:val="30"/>
              </w:numPr>
              <w:rPr>
                <w:rFonts w:ascii="Arial" w:hAnsi="Arial"/>
                <w:sz w:val="20"/>
                <w:szCs w:val="20"/>
              </w:rPr>
            </w:pPr>
            <w:r w:rsidRPr="00CF7B80">
              <w:rPr>
                <w:rFonts w:ascii="Arial" w:hAnsi="Arial"/>
                <w:sz w:val="20"/>
                <w:szCs w:val="20"/>
              </w:rPr>
              <w:t>Personality and priorities of Cyrus</w:t>
            </w:r>
          </w:p>
        </w:tc>
      </w:tr>
      <w:tr w:rsidR="0035622D" w:rsidRPr="0035622D" w14:paraId="67EE616D" w14:textId="366B35E2" w:rsidTr="00763E93">
        <w:tc>
          <w:tcPr>
            <w:tcW w:w="2207" w:type="dxa"/>
            <w:tcBorders>
              <w:bottom w:val="single" w:sz="4" w:space="0" w:color="AFAB62"/>
            </w:tcBorders>
          </w:tcPr>
          <w:p w14:paraId="634FD526" w14:textId="2D040BE8" w:rsidR="007604DE" w:rsidRPr="0035622D" w:rsidRDefault="007604DE" w:rsidP="00DA43A9">
            <w:pPr>
              <w:spacing w:after="60"/>
              <w:rPr>
                <w:rFonts w:ascii="Arial" w:hAnsi="Arial"/>
                <w:sz w:val="20"/>
                <w:szCs w:val="20"/>
              </w:rPr>
            </w:pPr>
            <w:r w:rsidRPr="0035622D">
              <w:rPr>
                <w:rFonts w:ascii="Arial" w:hAnsi="Arial"/>
                <w:sz w:val="20"/>
                <w:szCs w:val="20"/>
              </w:rPr>
              <w:t>Cyrus death and accession of Cambyses</w:t>
            </w:r>
          </w:p>
          <w:p w14:paraId="08B0F75D" w14:textId="77777777" w:rsidR="007604DE" w:rsidRPr="0035622D" w:rsidRDefault="007604DE" w:rsidP="00DA43A9">
            <w:pPr>
              <w:spacing w:after="60"/>
              <w:rPr>
                <w:rFonts w:ascii="Arial" w:hAnsi="Arial"/>
                <w:sz w:val="20"/>
                <w:szCs w:val="20"/>
              </w:rPr>
            </w:pPr>
          </w:p>
          <w:p w14:paraId="4BADC9C2" w14:textId="640DCCC2" w:rsidR="007604DE" w:rsidRPr="00DA43A9" w:rsidRDefault="007604DE" w:rsidP="00DA43A9">
            <w:pPr>
              <w:spacing w:after="60"/>
              <w:rPr>
                <w:rFonts w:ascii="Arial" w:hAnsi="Arial"/>
                <w:b/>
                <w:sz w:val="20"/>
                <w:szCs w:val="20"/>
              </w:rPr>
            </w:pPr>
            <w:r w:rsidRPr="00DA43A9">
              <w:rPr>
                <w:rFonts w:ascii="Arial" w:hAnsi="Arial"/>
                <w:b/>
                <w:sz w:val="20"/>
                <w:szCs w:val="20"/>
              </w:rPr>
              <w:t>530 BC</w:t>
            </w:r>
          </w:p>
          <w:p w14:paraId="6521FDAD" w14:textId="77777777" w:rsidR="007604DE" w:rsidRPr="0035622D" w:rsidRDefault="007604DE" w:rsidP="00DA43A9">
            <w:pPr>
              <w:spacing w:after="60"/>
              <w:rPr>
                <w:rFonts w:ascii="Arial" w:hAnsi="Arial"/>
                <w:sz w:val="20"/>
                <w:szCs w:val="20"/>
              </w:rPr>
            </w:pPr>
          </w:p>
          <w:p w14:paraId="080E5520" w14:textId="08485322" w:rsidR="007604DE" w:rsidRPr="0035622D" w:rsidRDefault="007604DE" w:rsidP="004A58CD">
            <w:pPr>
              <w:spacing w:after="60"/>
              <w:rPr>
                <w:rFonts w:ascii="Arial" w:hAnsi="Arial"/>
                <w:b/>
                <w:sz w:val="20"/>
                <w:szCs w:val="20"/>
              </w:rPr>
            </w:pPr>
            <w:r w:rsidRPr="0035622D">
              <w:rPr>
                <w:rFonts w:ascii="Arial" w:hAnsi="Arial"/>
                <w:b/>
                <w:sz w:val="20"/>
                <w:szCs w:val="20"/>
              </w:rPr>
              <w:t xml:space="preserve">(Suggested timings: </w:t>
            </w:r>
            <w:r w:rsidR="004A58CD">
              <w:rPr>
                <w:rFonts w:ascii="Arial" w:hAnsi="Arial"/>
                <w:b/>
                <w:sz w:val="20"/>
                <w:szCs w:val="20"/>
              </w:rPr>
              <w:t>1</w:t>
            </w:r>
            <w:r w:rsidRPr="0035622D">
              <w:rPr>
                <w:rFonts w:ascii="Arial" w:hAnsi="Arial"/>
                <w:b/>
                <w:sz w:val="20"/>
                <w:szCs w:val="20"/>
              </w:rPr>
              <w:t> hour)</w:t>
            </w:r>
          </w:p>
        </w:tc>
        <w:tc>
          <w:tcPr>
            <w:tcW w:w="5958" w:type="dxa"/>
            <w:tcBorders>
              <w:bottom w:val="single" w:sz="4" w:space="0" w:color="AFAB62"/>
            </w:tcBorders>
          </w:tcPr>
          <w:p w14:paraId="28E451CB" w14:textId="77777777" w:rsidR="007604DE" w:rsidRPr="0035622D" w:rsidRDefault="007604DE" w:rsidP="00CF7B80">
            <w:pPr>
              <w:pStyle w:val="ListParagraph"/>
              <w:numPr>
                <w:ilvl w:val="0"/>
                <w:numId w:val="5"/>
              </w:numPr>
              <w:spacing w:after="60"/>
              <w:ind w:left="357" w:hanging="357"/>
              <w:contextualSpacing w:val="0"/>
              <w:rPr>
                <w:rFonts w:ascii="Arial" w:hAnsi="Arial"/>
                <w:sz w:val="20"/>
                <w:szCs w:val="20"/>
              </w:rPr>
            </w:pPr>
            <w:r w:rsidRPr="0035622D">
              <w:rPr>
                <w:rFonts w:ascii="Arial" w:hAnsi="Arial"/>
                <w:sz w:val="20"/>
                <w:szCs w:val="20"/>
              </w:rPr>
              <w:t xml:space="preserve">Herodotus states that an arrogant Cyrus was killed attacking the </w:t>
            </w:r>
            <w:proofErr w:type="spellStart"/>
            <w:r w:rsidRPr="0035622D">
              <w:rPr>
                <w:rFonts w:ascii="Arial" w:hAnsi="Arial"/>
                <w:sz w:val="20"/>
                <w:szCs w:val="20"/>
              </w:rPr>
              <w:t>Messagatae</w:t>
            </w:r>
            <w:proofErr w:type="spellEnd"/>
            <w:r w:rsidRPr="0035622D">
              <w:rPr>
                <w:rFonts w:ascii="Arial" w:hAnsi="Arial"/>
                <w:sz w:val="20"/>
                <w:szCs w:val="20"/>
              </w:rPr>
              <w:t xml:space="preserve">, a Scythian tribe.  However, there are many other, very different accounts of Cyrus’ death in existence.  </w:t>
            </w:r>
          </w:p>
          <w:p w14:paraId="5A228FD1" w14:textId="77777777" w:rsidR="007604DE" w:rsidRPr="0035622D" w:rsidRDefault="007604DE" w:rsidP="00CF7B80">
            <w:pPr>
              <w:pStyle w:val="ListParagraph"/>
              <w:numPr>
                <w:ilvl w:val="0"/>
                <w:numId w:val="5"/>
              </w:numPr>
              <w:spacing w:after="60"/>
              <w:ind w:left="357" w:hanging="357"/>
              <w:contextualSpacing w:val="0"/>
              <w:rPr>
                <w:rFonts w:ascii="Arial" w:hAnsi="Arial"/>
                <w:sz w:val="20"/>
                <w:szCs w:val="20"/>
              </w:rPr>
            </w:pPr>
            <w:r w:rsidRPr="0035622D">
              <w:rPr>
                <w:rFonts w:ascii="Arial" w:hAnsi="Arial"/>
                <w:sz w:val="20"/>
                <w:szCs w:val="20"/>
              </w:rPr>
              <w:t xml:space="preserve">It is tempting to speculate that Herodotus chose the version that best fitted his theme of men made arrogant through power risking all they had achieved in an attempt to conquer tough people from tough lands. </w:t>
            </w:r>
          </w:p>
          <w:p w14:paraId="7AF4322B" w14:textId="77777777" w:rsidR="007604DE" w:rsidRPr="0035622D" w:rsidRDefault="007604DE" w:rsidP="00CF7B80">
            <w:pPr>
              <w:pStyle w:val="ListParagraph"/>
              <w:numPr>
                <w:ilvl w:val="0"/>
                <w:numId w:val="5"/>
              </w:numPr>
              <w:spacing w:after="60"/>
              <w:ind w:left="357" w:hanging="357"/>
              <w:contextualSpacing w:val="0"/>
              <w:rPr>
                <w:rFonts w:ascii="Arial" w:hAnsi="Arial"/>
                <w:sz w:val="20"/>
                <w:szCs w:val="20"/>
              </w:rPr>
            </w:pPr>
            <w:r w:rsidRPr="0035622D">
              <w:rPr>
                <w:rFonts w:ascii="Arial" w:hAnsi="Arial"/>
                <w:sz w:val="20"/>
                <w:szCs w:val="20"/>
              </w:rPr>
              <w:t>Xenophon has Cyrus die of old age surrounded by friends and family.</w:t>
            </w:r>
          </w:p>
          <w:p w14:paraId="05359562" w14:textId="77777777" w:rsidR="007604DE" w:rsidRPr="0035622D" w:rsidRDefault="007604DE" w:rsidP="00CF7B80">
            <w:pPr>
              <w:pStyle w:val="ListParagraph"/>
              <w:numPr>
                <w:ilvl w:val="0"/>
                <w:numId w:val="5"/>
              </w:numPr>
              <w:spacing w:after="60"/>
              <w:ind w:left="357" w:hanging="357"/>
              <w:contextualSpacing w:val="0"/>
              <w:rPr>
                <w:rFonts w:ascii="Arial" w:hAnsi="Arial"/>
                <w:sz w:val="20"/>
                <w:szCs w:val="20"/>
              </w:rPr>
            </w:pPr>
            <w:r w:rsidRPr="0035622D">
              <w:rPr>
                <w:rFonts w:ascii="Arial" w:hAnsi="Arial"/>
                <w:sz w:val="20"/>
                <w:szCs w:val="20"/>
              </w:rPr>
              <w:t>It seems that Cyrus did eventually end up in the tomb he prepared in Pasargadae.</w:t>
            </w:r>
          </w:p>
          <w:p w14:paraId="73B08A85" w14:textId="4ABC38B5" w:rsidR="007604DE" w:rsidRPr="0035622D" w:rsidRDefault="00281E20" w:rsidP="00CF7B80">
            <w:pPr>
              <w:pStyle w:val="ListParagraph"/>
              <w:numPr>
                <w:ilvl w:val="0"/>
                <w:numId w:val="5"/>
              </w:numPr>
              <w:spacing w:after="60"/>
              <w:ind w:left="357" w:hanging="357"/>
              <w:contextualSpacing w:val="0"/>
              <w:rPr>
                <w:rFonts w:ascii="Arial" w:hAnsi="Arial"/>
                <w:sz w:val="20"/>
                <w:szCs w:val="20"/>
              </w:rPr>
            </w:pPr>
            <w:r w:rsidRPr="0035622D">
              <w:rPr>
                <w:rFonts w:ascii="Arial" w:hAnsi="Arial"/>
                <w:sz w:val="20"/>
                <w:szCs w:val="20"/>
              </w:rPr>
              <w:t xml:space="preserve">Cambyses succeeded Cyrus although, according to Xenophon and </w:t>
            </w:r>
            <w:proofErr w:type="spellStart"/>
            <w:r w:rsidRPr="0035622D">
              <w:rPr>
                <w:rFonts w:ascii="Arial" w:hAnsi="Arial"/>
                <w:sz w:val="20"/>
                <w:szCs w:val="20"/>
              </w:rPr>
              <w:t>Ctesias</w:t>
            </w:r>
            <w:proofErr w:type="spellEnd"/>
            <w:r w:rsidRPr="0035622D">
              <w:rPr>
                <w:rFonts w:ascii="Arial" w:hAnsi="Arial"/>
                <w:sz w:val="20"/>
                <w:szCs w:val="20"/>
              </w:rPr>
              <w:t xml:space="preserve">, Cambyses’ </w:t>
            </w:r>
            <w:r w:rsidR="00CF63EE" w:rsidRPr="0035622D">
              <w:rPr>
                <w:rFonts w:ascii="Arial" w:hAnsi="Arial"/>
                <w:sz w:val="20"/>
                <w:szCs w:val="20"/>
              </w:rPr>
              <w:t xml:space="preserve">brother </w:t>
            </w:r>
            <w:r w:rsidRPr="0035622D">
              <w:rPr>
                <w:rFonts w:ascii="Arial" w:hAnsi="Arial"/>
                <w:sz w:val="20"/>
                <w:szCs w:val="20"/>
              </w:rPr>
              <w:t>was appointed satrap of some of the eastern provinces.</w:t>
            </w:r>
          </w:p>
        </w:tc>
        <w:tc>
          <w:tcPr>
            <w:tcW w:w="3594" w:type="dxa"/>
            <w:tcBorders>
              <w:bottom w:val="single" w:sz="4" w:space="0" w:color="AFAB62"/>
            </w:tcBorders>
          </w:tcPr>
          <w:p w14:paraId="789CBC13" w14:textId="367EFC19" w:rsidR="007604DE" w:rsidRPr="0035622D" w:rsidRDefault="00D82D73" w:rsidP="00DA43A9">
            <w:pPr>
              <w:spacing w:after="60"/>
              <w:rPr>
                <w:rFonts w:ascii="Arial" w:hAnsi="Arial"/>
                <w:sz w:val="20"/>
                <w:szCs w:val="20"/>
              </w:rPr>
            </w:pPr>
            <w:r>
              <w:rPr>
                <w:rFonts w:ascii="Arial" w:hAnsi="Arial"/>
                <w:sz w:val="20"/>
                <w:szCs w:val="20"/>
              </w:rPr>
              <w:t>Herodotus 1.201</w:t>
            </w:r>
            <w:r w:rsidR="00D862F4">
              <w:rPr>
                <w:rFonts w:ascii="Arial" w:hAnsi="Arial"/>
                <w:sz w:val="20"/>
                <w:szCs w:val="20"/>
              </w:rPr>
              <w:t>, 205–206, 208, 211–214</w:t>
            </w:r>
            <w:r w:rsidR="0052507A">
              <w:rPr>
                <w:rFonts w:ascii="Arial" w:hAnsi="Arial"/>
                <w:sz w:val="20"/>
                <w:szCs w:val="20"/>
              </w:rPr>
              <w:br/>
            </w:r>
            <w:r w:rsidR="0052507A">
              <w:rPr>
                <w:rFonts w:ascii="Arial" w:hAnsi="Arial"/>
                <w:sz w:val="20"/>
                <w:szCs w:val="20"/>
              </w:rPr>
              <w:br/>
            </w:r>
          </w:p>
          <w:p w14:paraId="13AB739E" w14:textId="18E7E38E" w:rsidR="007604DE" w:rsidRPr="0035622D" w:rsidRDefault="0052507A" w:rsidP="00DA43A9">
            <w:pPr>
              <w:spacing w:after="60"/>
              <w:rPr>
                <w:rFonts w:ascii="Arial" w:hAnsi="Arial"/>
                <w:sz w:val="20"/>
                <w:szCs w:val="20"/>
              </w:rPr>
            </w:pPr>
            <w:r>
              <w:rPr>
                <w:rFonts w:ascii="Arial" w:hAnsi="Arial"/>
                <w:sz w:val="20"/>
                <w:szCs w:val="20"/>
              </w:rPr>
              <w:br/>
            </w:r>
            <w:r>
              <w:rPr>
                <w:rFonts w:ascii="Arial" w:hAnsi="Arial"/>
                <w:sz w:val="20"/>
                <w:szCs w:val="20"/>
              </w:rPr>
              <w:br/>
            </w:r>
          </w:p>
          <w:p w14:paraId="5AEEED1B" w14:textId="2E04F7BE" w:rsidR="007604DE" w:rsidRPr="0035622D" w:rsidRDefault="00973E50" w:rsidP="00DA43A9">
            <w:pPr>
              <w:spacing w:after="60"/>
              <w:rPr>
                <w:rFonts w:ascii="Arial" w:hAnsi="Arial"/>
                <w:sz w:val="20"/>
                <w:szCs w:val="20"/>
              </w:rPr>
            </w:pPr>
            <w:r w:rsidRPr="006F5921">
              <w:rPr>
                <w:rFonts w:ascii="Arial" w:hAnsi="Arial"/>
                <w:sz w:val="20"/>
                <w:szCs w:val="20"/>
              </w:rPr>
              <w:t xml:space="preserve">Xenophon, </w:t>
            </w:r>
            <w:proofErr w:type="spellStart"/>
            <w:r w:rsidRPr="006F5921">
              <w:rPr>
                <w:rFonts w:ascii="Arial" w:hAnsi="Arial"/>
                <w:i/>
                <w:sz w:val="20"/>
                <w:szCs w:val="20"/>
              </w:rPr>
              <w:t>Cyropaedia</w:t>
            </w:r>
            <w:proofErr w:type="spellEnd"/>
            <w:r>
              <w:rPr>
                <w:rFonts w:ascii="Arial" w:hAnsi="Arial"/>
                <w:i/>
                <w:sz w:val="20"/>
                <w:szCs w:val="20"/>
              </w:rPr>
              <w:t xml:space="preserve"> </w:t>
            </w:r>
            <w:r w:rsidRPr="00DA43A9">
              <w:rPr>
                <w:rFonts w:ascii="Arial" w:hAnsi="Arial"/>
                <w:sz w:val="20"/>
                <w:szCs w:val="20"/>
              </w:rPr>
              <w:t>8.7</w:t>
            </w:r>
            <w:r w:rsidR="00D862F4">
              <w:rPr>
                <w:rFonts w:ascii="Arial" w:hAnsi="Arial"/>
                <w:sz w:val="20"/>
                <w:szCs w:val="20"/>
              </w:rPr>
              <w:t>.5–12</w:t>
            </w:r>
            <w:r w:rsidR="0052507A">
              <w:rPr>
                <w:rFonts w:ascii="Arial" w:hAnsi="Arial"/>
                <w:sz w:val="20"/>
                <w:szCs w:val="20"/>
              </w:rPr>
              <w:br/>
            </w:r>
          </w:p>
          <w:p w14:paraId="37E0C4FB" w14:textId="3CFC16D7" w:rsidR="007604DE" w:rsidRPr="0035622D" w:rsidRDefault="0052507A" w:rsidP="00DA43A9">
            <w:pPr>
              <w:spacing w:after="60"/>
              <w:rPr>
                <w:rFonts w:ascii="Arial" w:hAnsi="Arial"/>
                <w:sz w:val="20"/>
                <w:szCs w:val="20"/>
              </w:rPr>
            </w:pPr>
            <w:r>
              <w:rPr>
                <w:rFonts w:ascii="Arial" w:hAnsi="Arial"/>
                <w:sz w:val="20"/>
                <w:szCs w:val="20"/>
              </w:rPr>
              <w:br/>
            </w:r>
          </w:p>
          <w:p w14:paraId="7782972C" w14:textId="496632C0" w:rsidR="007604DE" w:rsidRPr="0035622D" w:rsidRDefault="00281E20" w:rsidP="00133D73">
            <w:pPr>
              <w:spacing w:after="60"/>
              <w:rPr>
                <w:rFonts w:ascii="Arial" w:hAnsi="Arial"/>
                <w:sz w:val="20"/>
                <w:szCs w:val="20"/>
              </w:rPr>
            </w:pPr>
            <w:r w:rsidRPr="0035622D">
              <w:rPr>
                <w:rFonts w:ascii="Arial" w:hAnsi="Arial"/>
                <w:sz w:val="20"/>
                <w:szCs w:val="20"/>
              </w:rPr>
              <w:t xml:space="preserve">Xenophon, </w:t>
            </w:r>
            <w:proofErr w:type="spellStart"/>
            <w:r w:rsidRPr="00DA43A9">
              <w:rPr>
                <w:rFonts w:ascii="Arial" w:hAnsi="Arial"/>
                <w:i/>
                <w:sz w:val="20"/>
                <w:szCs w:val="20"/>
              </w:rPr>
              <w:t>Cyropaedia</w:t>
            </w:r>
            <w:proofErr w:type="spellEnd"/>
            <w:r w:rsidRPr="0035622D">
              <w:rPr>
                <w:rFonts w:ascii="Arial" w:hAnsi="Arial"/>
                <w:sz w:val="20"/>
                <w:szCs w:val="20"/>
              </w:rPr>
              <w:t xml:space="preserve"> 8.7</w:t>
            </w:r>
            <w:r w:rsidR="00D862F4">
              <w:rPr>
                <w:rFonts w:ascii="Arial" w:hAnsi="Arial"/>
                <w:sz w:val="20"/>
                <w:szCs w:val="20"/>
              </w:rPr>
              <w:t xml:space="preserve">.11 </w:t>
            </w:r>
            <w:r w:rsidR="00D862F4">
              <w:rPr>
                <w:rFonts w:ascii="Arial" w:hAnsi="Arial"/>
                <w:sz w:val="20"/>
                <w:szCs w:val="20"/>
              </w:rPr>
              <w:br/>
            </w:r>
            <w:proofErr w:type="spellStart"/>
            <w:r w:rsidR="00D862F4">
              <w:rPr>
                <w:rFonts w:ascii="Arial" w:hAnsi="Arial"/>
                <w:sz w:val="20"/>
                <w:szCs w:val="20"/>
              </w:rPr>
              <w:t>Ctesias</w:t>
            </w:r>
            <w:proofErr w:type="spellEnd"/>
            <w:r w:rsidR="00D862F4">
              <w:rPr>
                <w:rFonts w:ascii="Arial" w:hAnsi="Arial"/>
                <w:sz w:val="20"/>
                <w:szCs w:val="20"/>
              </w:rPr>
              <w:t xml:space="preserve"> </w:t>
            </w:r>
            <w:proofErr w:type="spellStart"/>
            <w:r w:rsidR="00D862F4">
              <w:rPr>
                <w:rFonts w:ascii="Arial" w:hAnsi="Arial"/>
                <w:sz w:val="20"/>
                <w:szCs w:val="20"/>
              </w:rPr>
              <w:t>FGrH</w:t>
            </w:r>
            <w:proofErr w:type="spellEnd"/>
            <w:r w:rsidR="00D862F4">
              <w:rPr>
                <w:rFonts w:ascii="Arial" w:hAnsi="Arial"/>
                <w:sz w:val="20"/>
                <w:szCs w:val="20"/>
              </w:rPr>
              <w:t xml:space="preserve"> 688 F 9 </w:t>
            </w:r>
            <w:proofErr w:type="spellStart"/>
            <w:r w:rsidR="00D862F4">
              <w:rPr>
                <w:rFonts w:ascii="Arial" w:hAnsi="Arial"/>
                <w:sz w:val="20"/>
                <w:szCs w:val="20"/>
              </w:rPr>
              <w:t>Photius</w:t>
            </w:r>
            <w:proofErr w:type="spellEnd"/>
            <w:r w:rsidR="00D862F4">
              <w:rPr>
                <w:rFonts w:ascii="Arial" w:hAnsi="Arial"/>
                <w:sz w:val="20"/>
                <w:szCs w:val="20"/>
              </w:rPr>
              <w:t xml:space="preserve"> </w:t>
            </w:r>
            <w:r w:rsidR="00D862F4" w:rsidRPr="0035622D">
              <w:rPr>
                <w:rFonts w:ascii="Arial" w:hAnsi="Arial"/>
                <w:sz w:val="20"/>
                <w:szCs w:val="20"/>
              </w:rPr>
              <w:t>§</w:t>
            </w:r>
            <w:r w:rsidR="00D862F4">
              <w:rPr>
                <w:rFonts w:ascii="Arial" w:hAnsi="Arial"/>
                <w:sz w:val="20"/>
                <w:szCs w:val="20"/>
              </w:rPr>
              <w:t xml:space="preserve">8 </w:t>
            </w:r>
          </w:p>
        </w:tc>
        <w:tc>
          <w:tcPr>
            <w:tcW w:w="3118" w:type="dxa"/>
            <w:tcBorders>
              <w:bottom w:val="single" w:sz="4" w:space="0" w:color="AFAB62"/>
            </w:tcBorders>
          </w:tcPr>
          <w:p w14:paraId="49FEED2D" w14:textId="7347DE70" w:rsidR="007604DE" w:rsidRPr="00CF7B80" w:rsidRDefault="00FF1EC1" w:rsidP="00CF7B80">
            <w:pPr>
              <w:pStyle w:val="ListParagraph"/>
              <w:numPr>
                <w:ilvl w:val="0"/>
                <w:numId w:val="29"/>
              </w:numPr>
              <w:spacing w:after="60"/>
              <w:rPr>
                <w:rFonts w:ascii="Arial" w:hAnsi="Arial"/>
                <w:sz w:val="20"/>
                <w:szCs w:val="20"/>
              </w:rPr>
            </w:pPr>
            <w:r w:rsidRPr="00CF7B80">
              <w:rPr>
                <w:rFonts w:ascii="Arial" w:hAnsi="Arial"/>
                <w:sz w:val="20"/>
                <w:szCs w:val="20"/>
              </w:rPr>
              <w:t>The nature of the evidence for Cyrus’ death</w:t>
            </w:r>
          </w:p>
        </w:tc>
      </w:tr>
      <w:tr w:rsidR="007604DE" w:rsidRPr="0035622D" w14:paraId="4ABCBB7B" w14:textId="53DDBB87" w:rsidTr="00763E93">
        <w:tc>
          <w:tcPr>
            <w:tcW w:w="14877" w:type="dxa"/>
            <w:gridSpan w:val="4"/>
            <w:shd w:val="clear" w:color="auto" w:fill="E7E6D1"/>
          </w:tcPr>
          <w:p w14:paraId="38DFDC9A" w14:textId="6933AADF" w:rsidR="007604DE" w:rsidRPr="0035622D" w:rsidRDefault="007604DE" w:rsidP="00123090">
            <w:pPr>
              <w:pageBreakBefore/>
              <w:spacing w:before="60" w:after="60"/>
              <w:rPr>
                <w:rFonts w:ascii="Arial" w:hAnsi="Arial"/>
                <w:b/>
                <w:sz w:val="20"/>
                <w:szCs w:val="20"/>
              </w:rPr>
            </w:pPr>
            <w:r w:rsidRPr="0035622D">
              <w:rPr>
                <w:rFonts w:ascii="Arial" w:hAnsi="Arial"/>
                <w:b/>
                <w:sz w:val="20"/>
                <w:szCs w:val="20"/>
              </w:rPr>
              <w:lastRenderedPageBreak/>
              <w:t xml:space="preserve">Cambyses II, </w:t>
            </w:r>
            <w:proofErr w:type="spellStart"/>
            <w:r w:rsidRPr="0035622D">
              <w:rPr>
                <w:rFonts w:ascii="Arial" w:hAnsi="Arial"/>
                <w:b/>
                <w:sz w:val="20"/>
                <w:szCs w:val="20"/>
              </w:rPr>
              <w:t>Smerdis</w:t>
            </w:r>
            <w:proofErr w:type="spellEnd"/>
            <w:r w:rsidRPr="0035622D">
              <w:rPr>
                <w:rFonts w:ascii="Arial" w:hAnsi="Arial"/>
                <w:b/>
                <w:sz w:val="20"/>
                <w:szCs w:val="20"/>
              </w:rPr>
              <w:t xml:space="preserve"> and the accession of Darius (530–522 BC)</w:t>
            </w:r>
          </w:p>
          <w:p w14:paraId="7C6FFE42" w14:textId="1B0DED72" w:rsidR="007604DE" w:rsidRPr="0035622D" w:rsidRDefault="00554846" w:rsidP="00DA43A9">
            <w:pPr>
              <w:spacing w:before="60" w:after="60"/>
              <w:rPr>
                <w:rFonts w:ascii="Arial" w:hAnsi="Arial"/>
                <w:b/>
                <w:sz w:val="20"/>
                <w:szCs w:val="20"/>
              </w:rPr>
            </w:pPr>
            <w:r w:rsidRPr="0035622D">
              <w:rPr>
                <w:rFonts w:ascii="Arial" w:hAnsi="Arial"/>
                <w:b/>
                <w:sz w:val="20"/>
                <w:szCs w:val="20"/>
              </w:rPr>
              <w:t>(Suggested timings: 5</w:t>
            </w:r>
            <w:r w:rsidR="007604DE" w:rsidRPr="0035622D">
              <w:rPr>
                <w:rFonts w:ascii="Arial" w:hAnsi="Arial"/>
                <w:b/>
                <w:sz w:val="20"/>
                <w:szCs w:val="20"/>
              </w:rPr>
              <w:t>–</w:t>
            </w:r>
            <w:r w:rsidRPr="0035622D">
              <w:rPr>
                <w:rFonts w:ascii="Arial" w:hAnsi="Arial"/>
                <w:b/>
                <w:sz w:val="20"/>
                <w:szCs w:val="20"/>
              </w:rPr>
              <w:t>6</w:t>
            </w:r>
            <w:r w:rsidR="007604DE" w:rsidRPr="0035622D">
              <w:rPr>
                <w:rFonts w:ascii="Arial" w:hAnsi="Arial"/>
                <w:b/>
                <w:sz w:val="20"/>
                <w:szCs w:val="20"/>
              </w:rPr>
              <w:t xml:space="preserve"> hours)</w:t>
            </w:r>
          </w:p>
        </w:tc>
      </w:tr>
      <w:tr w:rsidR="007604DE" w:rsidRPr="0035622D" w14:paraId="4C6D6220" w14:textId="6F7A3078" w:rsidTr="00763E93">
        <w:tc>
          <w:tcPr>
            <w:tcW w:w="2207" w:type="dxa"/>
          </w:tcPr>
          <w:p w14:paraId="4571466F" w14:textId="77777777" w:rsidR="007604DE" w:rsidRPr="0035622D" w:rsidRDefault="007604DE" w:rsidP="00D166CD">
            <w:pPr>
              <w:rPr>
                <w:rFonts w:ascii="Arial" w:hAnsi="Arial"/>
                <w:sz w:val="20"/>
                <w:szCs w:val="20"/>
              </w:rPr>
            </w:pPr>
            <w:r w:rsidRPr="0035622D">
              <w:rPr>
                <w:rFonts w:ascii="Arial" w:hAnsi="Arial"/>
                <w:sz w:val="20"/>
                <w:szCs w:val="20"/>
              </w:rPr>
              <w:t>Cambyses conquest of Egypt and the treatment of Egyptian religion and culture</w:t>
            </w:r>
          </w:p>
          <w:p w14:paraId="0075126F" w14:textId="77777777" w:rsidR="007604DE" w:rsidRPr="0035622D" w:rsidRDefault="007604DE" w:rsidP="00D166CD">
            <w:pPr>
              <w:rPr>
                <w:rFonts w:ascii="Arial" w:hAnsi="Arial"/>
                <w:sz w:val="20"/>
                <w:szCs w:val="20"/>
              </w:rPr>
            </w:pPr>
          </w:p>
          <w:p w14:paraId="2650EBA4" w14:textId="4B74E7DA" w:rsidR="007604DE" w:rsidRPr="00DA43A9" w:rsidRDefault="007604DE" w:rsidP="00D166CD">
            <w:pPr>
              <w:rPr>
                <w:rFonts w:ascii="Arial" w:hAnsi="Arial"/>
                <w:b/>
                <w:sz w:val="20"/>
                <w:szCs w:val="20"/>
              </w:rPr>
            </w:pPr>
            <w:r w:rsidRPr="00DA43A9">
              <w:rPr>
                <w:rFonts w:ascii="Arial" w:hAnsi="Arial"/>
                <w:b/>
                <w:sz w:val="20"/>
                <w:szCs w:val="20"/>
              </w:rPr>
              <w:t>525</w:t>
            </w:r>
            <w:r w:rsidR="00AD2F3B">
              <w:rPr>
                <w:rFonts w:ascii="Arial" w:hAnsi="Arial"/>
                <w:b/>
                <w:sz w:val="20"/>
                <w:szCs w:val="20"/>
              </w:rPr>
              <w:t>–522</w:t>
            </w:r>
            <w:r w:rsidR="00AD2F3B" w:rsidRPr="00AE43F6">
              <w:rPr>
                <w:rFonts w:ascii="Arial" w:hAnsi="Arial"/>
                <w:b/>
                <w:sz w:val="20"/>
                <w:szCs w:val="20"/>
              </w:rPr>
              <w:t> BC</w:t>
            </w:r>
          </w:p>
          <w:p w14:paraId="25A7E79E" w14:textId="77777777" w:rsidR="007604DE" w:rsidRPr="0035622D" w:rsidRDefault="007604DE" w:rsidP="00D166CD">
            <w:pPr>
              <w:rPr>
                <w:rFonts w:ascii="Arial" w:hAnsi="Arial"/>
                <w:sz w:val="20"/>
                <w:szCs w:val="20"/>
              </w:rPr>
            </w:pPr>
          </w:p>
          <w:p w14:paraId="356D6354" w14:textId="04D8BB03" w:rsidR="007604DE" w:rsidRPr="0035622D" w:rsidRDefault="00D4681A" w:rsidP="00D166CD">
            <w:pPr>
              <w:rPr>
                <w:rFonts w:ascii="Arial" w:hAnsi="Arial"/>
                <w:b/>
                <w:sz w:val="20"/>
                <w:szCs w:val="20"/>
              </w:rPr>
            </w:pPr>
            <w:r>
              <w:rPr>
                <w:rFonts w:ascii="Arial" w:hAnsi="Arial"/>
                <w:b/>
                <w:sz w:val="20"/>
                <w:szCs w:val="20"/>
              </w:rPr>
              <w:t>(Suggested timings: 3–</w:t>
            </w:r>
            <w:r w:rsidR="007604DE" w:rsidRPr="0035622D">
              <w:rPr>
                <w:rFonts w:ascii="Arial" w:hAnsi="Arial"/>
                <w:b/>
                <w:sz w:val="20"/>
                <w:szCs w:val="20"/>
              </w:rPr>
              <w:t>4 hours)</w:t>
            </w:r>
          </w:p>
        </w:tc>
        <w:tc>
          <w:tcPr>
            <w:tcW w:w="5958" w:type="dxa"/>
          </w:tcPr>
          <w:p w14:paraId="40885991" w14:textId="447606EF" w:rsidR="007604DE" w:rsidRPr="0035622D" w:rsidRDefault="007604DE" w:rsidP="00CF7B80">
            <w:pPr>
              <w:pStyle w:val="ListParagraph"/>
              <w:numPr>
                <w:ilvl w:val="0"/>
                <w:numId w:val="23"/>
              </w:numPr>
              <w:spacing w:after="60"/>
              <w:contextualSpacing w:val="0"/>
              <w:rPr>
                <w:rFonts w:ascii="Arial" w:hAnsi="Arial"/>
                <w:sz w:val="20"/>
                <w:szCs w:val="20"/>
              </w:rPr>
            </w:pPr>
            <w:r w:rsidRPr="0035622D">
              <w:rPr>
                <w:rFonts w:ascii="Arial" w:hAnsi="Arial"/>
                <w:sz w:val="20"/>
                <w:szCs w:val="20"/>
              </w:rPr>
              <w:t>Herodotus offers an overly personalised account of the motives for Cambyses’ invasion. Apparently Cambyses was insulted when the Egyptian king did not send one of his daughters to be one of Cambyses’ partners. A daughter of the previous king was sent instead.</w:t>
            </w:r>
            <w:r w:rsidR="00D862F4">
              <w:rPr>
                <w:rFonts w:ascii="Arial" w:hAnsi="Arial"/>
                <w:sz w:val="20"/>
                <w:szCs w:val="20"/>
              </w:rPr>
              <w:t xml:space="preserve"> </w:t>
            </w:r>
            <w:proofErr w:type="spellStart"/>
            <w:r w:rsidR="00D862F4">
              <w:rPr>
                <w:rFonts w:ascii="Arial" w:hAnsi="Arial"/>
                <w:sz w:val="20"/>
                <w:szCs w:val="20"/>
              </w:rPr>
              <w:t>Ctesias</w:t>
            </w:r>
            <w:proofErr w:type="spellEnd"/>
            <w:r w:rsidR="00D862F4">
              <w:rPr>
                <w:rFonts w:ascii="Arial" w:hAnsi="Arial"/>
                <w:sz w:val="20"/>
                <w:szCs w:val="20"/>
              </w:rPr>
              <w:t xml:space="preserve"> tells a similar story</w:t>
            </w:r>
            <w:r w:rsidR="006C7AA8">
              <w:rPr>
                <w:rFonts w:ascii="Arial" w:hAnsi="Arial"/>
                <w:sz w:val="20"/>
                <w:szCs w:val="20"/>
              </w:rPr>
              <w:t>.</w:t>
            </w:r>
          </w:p>
          <w:p w14:paraId="49E0F787" w14:textId="77777777" w:rsidR="007604DE" w:rsidRPr="0035622D" w:rsidRDefault="007604DE" w:rsidP="00CF7B80">
            <w:pPr>
              <w:pStyle w:val="ListParagraph"/>
              <w:numPr>
                <w:ilvl w:val="0"/>
                <w:numId w:val="23"/>
              </w:numPr>
              <w:spacing w:after="60"/>
              <w:contextualSpacing w:val="0"/>
              <w:rPr>
                <w:rFonts w:ascii="Arial" w:hAnsi="Arial"/>
                <w:sz w:val="20"/>
                <w:szCs w:val="20"/>
              </w:rPr>
            </w:pPr>
            <w:r w:rsidRPr="0035622D">
              <w:rPr>
                <w:rFonts w:ascii="Arial" w:hAnsi="Arial"/>
                <w:sz w:val="20"/>
                <w:szCs w:val="20"/>
              </w:rPr>
              <w:t>Cambyses seemed to have enjoyed reasonable relations with the Arabians; according to Herodotus they aided Cambyses’ march across the desert to Egypt. Cambyses also received aid from Polycrates of Samos, who sent 40 triremes.</w:t>
            </w:r>
          </w:p>
          <w:p w14:paraId="5684C671" w14:textId="1966806D" w:rsidR="007604DE" w:rsidRPr="0035622D" w:rsidRDefault="007604DE" w:rsidP="00CF7B80">
            <w:pPr>
              <w:pStyle w:val="ListParagraph"/>
              <w:numPr>
                <w:ilvl w:val="0"/>
                <w:numId w:val="23"/>
              </w:numPr>
              <w:spacing w:after="60"/>
              <w:contextualSpacing w:val="0"/>
              <w:rPr>
                <w:rFonts w:ascii="Arial" w:hAnsi="Arial"/>
                <w:sz w:val="20"/>
                <w:szCs w:val="20"/>
              </w:rPr>
            </w:pPr>
            <w:r w:rsidRPr="0035622D">
              <w:rPr>
                <w:rFonts w:ascii="Arial" w:hAnsi="Arial"/>
                <w:sz w:val="20"/>
                <w:szCs w:val="20"/>
              </w:rPr>
              <w:t>Cambyses won a decisive victory and then offered to make an agreement with the Egyptian king. The Egyptians killed the herald carry Cambyses’ message and so the Persians besieged Memphis. The Egyptians surrendered and in doing so encouraged the Libyans and citizens of Cyrene to do likewise.</w:t>
            </w:r>
            <w:r w:rsidR="005D59FF" w:rsidRPr="0035622D">
              <w:rPr>
                <w:rFonts w:ascii="Arial" w:hAnsi="Arial"/>
                <w:sz w:val="20"/>
                <w:szCs w:val="20"/>
              </w:rPr>
              <w:t xml:space="preserve"> </w:t>
            </w:r>
            <w:r w:rsidR="004543BF" w:rsidRPr="00AB4A10">
              <w:rPr>
                <w:rFonts w:ascii="Arial" w:hAnsi="Arial"/>
                <w:sz w:val="20"/>
                <w:szCs w:val="20"/>
              </w:rPr>
              <w:t>Herodotus suggests that the deposed king would have continue</w:t>
            </w:r>
            <w:r w:rsidR="00AB4A10" w:rsidRPr="00AB4A10">
              <w:rPr>
                <w:rFonts w:ascii="Arial" w:hAnsi="Arial"/>
                <w:sz w:val="20"/>
                <w:szCs w:val="20"/>
              </w:rPr>
              <w:t>d</w:t>
            </w:r>
            <w:r w:rsidR="004543BF" w:rsidRPr="00AB4A10">
              <w:rPr>
                <w:rFonts w:ascii="Arial" w:hAnsi="Arial"/>
                <w:sz w:val="20"/>
                <w:szCs w:val="20"/>
              </w:rPr>
              <w:t xml:space="preserve"> to govern</w:t>
            </w:r>
            <w:r w:rsidR="00AB4A10" w:rsidRPr="00AB4A10">
              <w:rPr>
                <w:rFonts w:ascii="Arial" w:hAnsi="Arial"/>
                <w:sz w:val="20"/>
                <w:szCs w:val="20"/>
              </w:rPr>
              <w:t xml:space="preserve"> Egypt</w:t>
            </w:r>
            <w:r w:rsidR="004543BF" w:rsidRPr="00AB4A10">
              <w:rPr>
                <w:rFonts w:ascii="Arial" w:hAnsi="Arial"/>
                <w:sz w:val="20"/>
                <w:szCs w:val="20"/>
              </w:rPr>
              <w:t>, but</w:t>
            </w:r>
            <w:r w:rsidR="00AB4A10" w:rsidRPr="00AB4A10">
              <w:rPr>
                <w:rFonts w:ascii="Arial" w:hAnsi="Arial"/>
                <w:sz w:val="20"/>
                <w:szCs w:val="20"/>
              </w:rPr>
              <w:t xml:space="preserve"> he was killed after scheming against Cambyses.</w:t>
            </w:r>
            <w:r w:rsidR="00D862F4">
              <w:rPr>
                <w:rFonts w:ascii="Arial" w:hAnsi="Arial"/>
                <w:sz w:val="20"/>
                <w:szCs w:val="20"/>
              </w:rPr>
              <w:t xml:space="preserve">  </w:t>
            </w:r>
            <w:proofErr w:type="spellStart"/>
            <w:r w:rsidR="00D862F4">
              <w:rPr>
                <w:rFonts w:ascii="Arial" w:hAnsi="Arial"/>
                <w:sz w:val="20"/>
                <w:szCs w:val="20"/>
              </w:rPr>
              <w:t>Ctesias</w:t>
            </w:r>
            <w:proofErr w:type="spellEnd"/>
            <w:r w:rsidR="00D862F4">
              <w:rPr>
                <w:rFonts w:ascii="Arial" w:hAnsi="Arial"/>
                <w:sz w:val="20"/>
                <w:szCs w:val="20"/>
              </w:rPr>
              <w:t xml:space="preserve"> says that the former king was sent to Susa.</w:t>
            </w:r>
          </w:p>
          <w:p w14:paraId="3EBDB312" w14:textId="77777777" w:rsidR="007604DE" w:rsidRPr="0035622D" w:rsidRDefault="007604DE" w:rsidP="00CF7B80">
            <w:pPr>
              <w:pStyle w:val="ListParagraph"/>
              <w:numPr>
                <w:ilvl w:val="0"/>
                <w:numId w:val="23"/>
              </w:numPr>
              <w:spacing w:after="60"/>
              <w:contextualSpacing w:val="0"/>
              <w:rPr>
                <w:rFonts w:ascii="Arial" w:hAnsi="Arial"/>
                <w:sz w:val="20"/>
                <w:szCs w:val="20"/>
              </w:rPr>
            </w:pPr>
            <w:r w:rsidRPr="0035622D">
              <w:rPr>
                <w:rFonts w:ascii="Arial" w:hAnsi="Arial"/>
                <w:sz w:val="20"/>
                <w:szCs w:val="20"/>
              </w:rPr>
              <w:t>Campaigns against the peoples who bordered Egypt were said to have gone badly.</w:t>
            </w:r>
          </w:p>
          <w:p w14:paraId="526AA517" w14:textId="7B8AF972" w:rsidR="00FF1EC1" w:rsidRDefault="00FF1EC1" w:rsidP="00CF7B80">
            <w:pPr>
              <w:pStyle w:val="ListParagraph"/>
              <w:numPr>
                <w:ilvl w:val="0"/>
                <w:numId w:val="23"/>
              </w:numPr>
              <w:spacing w:after="60"/>
              <w:ind w:hanging="357"/>
              <w:contextualSpacing w:val="0"/>
              <w:rPr>
                <w:rFonts w:ascii="Arial" w:hAnsi="Arial"/>
                <w:sz w:val="20"/>
                <w:szCs w:val="20"/>
              </w:rPr>
            </w:pPr>
            <w:r w:rsidRPr="0035622D">
              <w:rPr>
                <w:rFonts w:ascii="Arial" w:hAnsi="Arial"/>
                <w:sz w:val="20"/>
                <w:szCs w:val="20"/>
              </w:rPr>
              <w:t xml:space="preserve">Herodotus portrays Cambyses as having treated the Egyptians badly and shown contempt for their religion and culture.  Herodotus tells a tale of a king driven mad by power, failure and paranoia.  </w:t>
            </w:r>
            <w:r>
              <w:rPr>
                <w:rFonts w:ascii="Arial" w:hAnsi="Arial"/>
                <w:sz w:val="20"/>
                <w:szCs w:val="20"/>
              </w:rPr>
              <w:t>You may want to cover</w:t>
            </w:r>
            <w:r w:rsidR="00A260AC">
              <w:rPr>
                <w:rFonts w:ascii="Arial" w:hAnsi="Arial"/>
                <w:sz w:val="20"/>
                <w:szCs w:val="20"/>
              </w:rPr>
              <w:t xml:space="preserve"> some of</w:t>
            </w:r>
            <w:r>
              <w:rPr>
                <w:rFonts w:ascii="Arial" w:hAnsi="Arial"/>
                <w:sz w:val="20"/>
                <w:szCs w:val="20"/>
              </w:rPr>
              <w:t xml:space="preserve"> the following examples:</w:t>
            </w:r>
          </w:p>
          <w:p w14:paraId="604C33AD" w14:textId="77777777" w:rsidR="00FF1EC1" w:rsidRDefault="00FF1EC1"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t xml:space="preserve">The murder of </w:t>
            </w:r>
            <w:proofErr w:type="spellStart"/>
            <w:r>
              <w:rPr>
                <w:rFonts w:ascii="Arial" w:hAnsi="Arial"/>
                <w:sz w:val="20"/>
                <w:szCs w:val="20"/>
              </w:rPr>
              <w:t>Apis</w:t>
            </w:r>
            <w:proofErr w:type="spellEnd"/>
            <w:r>
              <w:rPr>
                <w:rFonts w:ascii="Arial" w:hAnsi="Arial"/>
                <w:sz w:val="20"/>
                <w:szCs w:val="20"/>
              </w:rPr>
              <w:t xml:space="preserve"> bull</w:t>
            </w:r>
          </w:p>
          <w:p w14:paraId="66676942" w14:textId="77777777" w:rsidR="00FF1EC1" w:rsidRDefault="00FF1EC1"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t>The murder of Cambyses’ sister bride</w:t>
            </w:r>
          </w:p>
          <w:p w14:paraId="1D90806E" w14:textId="47A99D5F" w:rsidR="00A260AC" w:rsidRDefault="00A260AC"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lastRenderedPageBreak/>
              <w:t xml:space="preserve">The murder of Cambyses’ brother, </w:t>
            </w:r>
            <w:proofErr w:type="spellStart"/>
            <w:r>
              <w:rPr>
                <w:rFonts w:ascii="Arial" w:hAnsi="Arial"/>
                <w:sz w:val="20"/>
                <w:szCs w:val="20"/>
              </w:rPr>
              <w:t>Smerdis</w:t>
            </w:r>
            <w:proofErr w:type="spellEnd"/>
          </w:p>
          <w:p w14:paraId="283DFB05" w14:textId="77777777" w:rsidR="00FF1EC1" w:rsidRDefault="00FF1EC1"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t xml:space="preserve">The murder of </w:t>
            </w:r>
            <w:proofErr w:type="spellStart"/>
            <w:r>
              <w:rPr>
                <w:rFonts w:ascii="Arial" w:hAnsi="Arial"/>
                <w:sz w:val="20"/>
                <w:szCs w:val="20"/>
              </w:rPr>
              <w:t>Prexapes</w:t>
            </w:r>
            <w:proofErr w:type="spellEnd"/>
            <w:r>
              <w:rPr>
                <w:rFonts w:ascii="Arial" w:hAnsi="Arial"/>
                <w:sz w:val="20"/>
                <w:szCs w:val="20"/>
              </w:rPr>
              <w:t>’ son</w:t>
            </w:r>
          </w:p>
          <w:p w14:paraId="6CD3B3D3" w14:textId="77777777" w:rsidR="00FF1EC1" w:rsidRDefault="00FF1EC1"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t xml:space="preserve">The treatment of </w:t>
            </w:r>
            <w:proofErr w:type="spellStart"/>
            <w:r>
              <w:rPr>
                <w:rFonts w:ascii="Arial" w:hAnsi="Arial"/>
                <w:sz w:val="20"/>
                <w:szCs w:val="20"/>
              </w:rPr>
              <w:t>Amasis</w:t>
            </w:r>
            <w:proofErr w:type="spellEnd"/>
            <w:r>
              <w:rPr>
                <w:rFonts w:ascii="Arial" w:hAnsi="Arial"/>
                <w:sz w:val="20"/>
                <w:szCs w:val="20"/>
              </w:rPr>
              <w:t>’ mummy</w:t>
            </w:r>
          </w:p>
          <w:p w14:paraId="2095DDEE" w14:textId="2F55A858" w:rsidR="00FF1EC1" w:rsidRDefault="00900482" w:rsidP="00CF7B80">
            <w:pPr>
              <w:pStyle w:val="ListParagraph"/>
              <w:numPr>
                <w:ilvl w:val="1"/>
                <w:numId w:val="23"/>
              </w:numPr>
              <w:spacing w:after="60"/>
              <w:ind w:hanging="357"/>
              <w:contextualSpacing w:val="0"/>
              <w:rPr>
                <w:rFonts w:ascii="Arial" w:hAnsi="Arial"/>
                <w:sz w:val="20"/>
                <w:szCs w:val="20"/>
              </w:rPr>
            </w:pPr>
            <w:r>
              <w:rPr>
                <w:rFonts w:ascii="Arial" w:hAnsi="Arial"/>
                <w:sz w:val="20"/>
                <w:szCs w:val="20"/>
              </w:rPr>
              <w:t>Further sacrileges</w:t>
            </w:r>
          </w:p>
          <w:p w14:paraId="60E9E860" w14:textId="55C6CA93" w:rsidR="007604DE" w:rsidRDefault="007604DE" w:rsidP="00CF7B80">
            <w:pPr>
              <w:pStyle w:val="ListParagraph"/>
              <w:numPr>
                <w:ilvl w:val="0"/>
                <w:numId w:val="23"/>
              </w:numPr>
              <w:spacing w:after="60"/>
              <w:contextualSpacing w:val="0"/>
              <w:rPr>
                <w:rFonts w:ascii="Arial" w:hAnsi="Arial"/>
                <w:sz w:val="20"/>
                <w:szCs w:val="20"/>
              </w:rPr>
            </w:pPr>
            <w:r w:rsidRPr="0035622D">
              <w:rPr>
                <w:rFonts w:ascii="Arial" w:hAnsi="Arial"/>
                <w:sz w:val="20"/>
                <w:szCs w:val="20"/>
              </w:rPr>
              <w:t>However, independent Egyptian evidence shows that Cambyses may have respected Egyptian religion and played a full role in ceremonies.</w:t>
            </w:r>
          </w:p>
          <w:p w14:paraId="18E46178" w14:textId="13C2AA9E" w:rsidR="00FF1EC1" w:rsidRPr="008A14E1" w:rsidRDefault="008A14E1" w:rsidP="00CF7B80">
            <w:pPr>
              <w:pStyle w:val="ListParagraph"/>
              <w:numPr>
                <w:ilvl w:val="0"/>
                <w:numId w:val="23"/>
              </w:numPr>
              <w:spacing w:after="60"/>
              <w:rPr>
                <w:rFonts w:ascii="Arial" w:hAnsi="Arial"/>
                <w:sz w:val="20"/>
                <w:szCs w:val="20"/>
              </w:rPr>
            </w:pPr>
            <w:r>
              <w:rPr>
                <w:rFonts w:ascii="Arial" w:hAnsi="Arial"/>
                <w:sz w:val="20"/>
                <w:szCs w:val="20"/>
              </w:rPr>
              <w:t>Perhaps Cambyses was a harsh but fair ruler as depicted in Herodotus 5.25, with treatment of a corrupt judge</w:t>
            </w:r>
          </w:p>
        </w:tc>
        <w:tc>
          <w:tcPr>
            <w:tcW w:w="3594" w:type="dxa"/>
          </w:tcPr>
          <w:p w14:paraId="5001C8EC" w14:textId="230CFEB9" w:rsidR="007604DE" w:rsidRPr="0035622D" w:rsidRDefault="007604DE" w:rsidP="00DA43A9">
            <w:pPr>
              <w:spacing w:after="60"/>
              <w:rPr>
                <w:rFonts w:ascii="Arial" w:hAnsi="Arial"/>
                <w:sz w:val="20"/>
                <w:szCs w:val="20"/>
              </w:rPr>
            </w:pPr>
            <w:r w:rsidRPr="0035622D">
              <w:rPr>
                <w:rFonts w:ascii="Arial" w:hAnsi="Arial"/>
                <w:sz w:val="20"/>
                <w:szCs w:val="20"/>
              </w:rPr>
              <w:lastRenderedPageBreak/>
              <w:t>Herodotus 3.1–3.3</w:t>
            </w:r>
            <w:r w:rsidR="00973E50">
              <w:rPr>
                <w:rFonts w:ascii="Arial" w:hAnsi="Arial"/>
                <w:sz w:val="20"/>
                <w:szCs w:val="20"/>
              </w:rPr>
              <w:br/>
            </w:r>
            <w:proofErr w:type="spellStart"/>
            <w:r w:rsidR="00D862F4">
              <w:rPr>
                <w:rFonts w:ascii="Arial" w:hAnsi="Arial"/>
                <w:sz w:val="20"/>
                <w:szCs w:val="20"/>
              </w:rPr>
              <w:t>Ctesias</w:t>
            </w:r>
            <w:proofErr w:type="spellEnd"/>
            <w:r w:rsidR="00D862F4">
              <w:rPr>
                <w:rFonts w:ascii="Arial" w:hAnsi="Arial"/>
                <w:sz w:val="20"/>
                <w:szCs w:val="20"/>
              </w:rPr>
              <w:t xml:space="preserve"> F13a </w:t>
            </w:r>
            <w:proofErr w:type="spellStart"/>
            <w:r w:rsidR="00D862F4">
              <w:rPr>
                <w:rFonts w:ascii="Arial" w:hAnsi="Arial"/>
                <w:sz w:val="20"/>
                <w:szCs w:val="20"/>
              </w:rPr>
              <w:t>Athenaeus</w:t>
            </w:r>
            <w:proofErr w:type="spellEnd"/>
            <w:r w:rsidR="00D862F4">
              <w:rPr>
                <w:rFonts w:ascii="Arial" w:hAnsi="Arial"/>
                <w:sz w:val="20"/>
                <w:szCs w:val="20"/>
              </w:rPr>
              <w:br/>
            </w:r>
            <w:r w:rsidR="00973E50">
              <w:rPr>
                <w:rFonts w:ascii="Arial" w:hAnsi="Arial"/>
                <w:sz w:val="20"/>
                <w:szCs w:val="20"/>
              </w:rPr>
              <w:br/>
            </w:r>
            <w:r w:rsidR="00973E50">
              <w:rPr>
                <w:rFonts w:ascii="Arial" w:hAnsi="Arial"/>
                <w:sz w:val="20"/>
                <w:szCs w:val="20"/>
              </w:rPr>
              <w:br/>
            </w:r>
            <w:r w:rsidR="00973E50">
              <w:rPr>
                <w:rFonts w:ascii="Arial" w:hAnsi="Arial"/>
                <w:sz w:val="20"/>
                <w:szCs w:val="20"/>
              </w:rPr>
              <w:br/>
            </w:r>
          </w:p>
          <w:p w14:paraId="51E5B7C5" w14:textId="4E50F44A" w:rsidR="007604DE" w:rsidRPr="0035622D" w:rsidRDefault="00AB4A10" w:rsidP="00DA43A9">
            <w:pPr>
              <w:spacing w:after="60"/>
              <w:rPr>
                <w:rFonts w:ascii="Arial" w:hAnsi="Arial"/>
                <w:sz w:val="20"/>
                <w:szCs w:val="20"/>
              </w:rPr>
            </w:pPr>
            <w:r>
              <w:rPr>
                <w:rFonts w:ascii="Arial" w:hAnsi="Arial"/>
                <w:sz w:val="20"/>
                <w:szCs w:val="20"/>
              </w:rPr>
              <w:t>Herodotus 3.9</w:t>
            </w:r>
            <w:r w:rsidR="00973E50">
              <w:rPr>
                <w:rFonts w:ascii="Arial" w:hAnsi="Arial"/>
                <w:sz w:val="20"/>
                <w:szCs w:val="20"/>
              </w:rPr>
              <w:br/>
            </w:r>
            <w:r w:rsidR="00973E50">
              <w:rPr>
                <w:rFonts w:ascii="Arial" w:hAnsi="Arial"/>
                <w:sz w:val="20"/>
                <w:szCs w:val="20"/>
              </w:rPr>
              <w:br/>
            </w:r>
            <w:r w:rsidR="004543BF">
              <w:rPr>
                <w:rFonts w:ascii="Arial" w:hAnsi="Arial"/>
                <w:sz w:val="20"/>
                <w:szCs w:val="20"/>
              </w:rPr>
              <w:t>Herodotus 3.44</w:t>
            </w:r>
            <w:r w:rsidR="00973E50">
              <w:rPr>
                <w:rFonts w:ascii="Arial" w:hAnsi="Arial"/>
                <w:sz w:val="20"/>
                <w:szCs w:val="20"/>
              </w:rPr>
              <w:br/>
            </w:r>
            <w:r w:rsidR="00973E50">
              <w:rPr>
                <w:rFonts w:ascii="Arial" w:hAnsi="Arial"/>
                <w:sz w:val="20"/>
                <w:szCs w:val="20"/>
              </w:rPr>
              <w:br/>
            </w:r>
          </w:p>
          <w:p w14:paraId="5C7F04D9" w14:textId="128CE9EF" w:rsidR="007604DE" w:rsidRPr="0035622D" w:rsidRDefault="00973E50" w:rsidP="00DA43A9">
            <w:pPr>
              <w:spacing w:after="60"/>
              <w:rPr>
                <w:rFonts w:ascii="Arial" w:hAnsi="Arial"/>
                <w:sz w:val="20"/>
                <w:szCs w:val="20"/>
              </w:rPr>
            </w:pPr>
            <w:r>
              <w:rPr>
                <w:rFonts w:ascii="Arial" w:hAnsi="Arial"/>
                <w:sz w:val="20"/>
                <w:szCs w:val="20"/>
              </w:rPr>
              <w:t>Herodotus</w:t>
            </w:r>
            <w:r w:rsidR="00133D73">
              <w:rPr>
                <w:rFonts w:ascii="Arial" w:hAnsi="Arial"/>
                <w:sz w:val="20"/>
                <w:szCs w:val="20"/>
              </w:rPr>
              <w:t xml:space="preserve"> 3.10</w:t>
            </w:r>
            <w:r w:rsidR="00AB4A10">
              <w:rPr>
                <w:rFonts w:ascii="Arial" w:hAnsi="Arial"/>
                <w:sz w:val="20"/>
                <w:szCs w:val="20"/>
              </w:rPr>
              <w:t>–3.11, 3.13</w:t>
            </w:r>
            <w:r w:rsidR="00133D73" w:rsidRPr="00DA43A9">
              <w:rPr>
                <w:rFonts w:ascii="Arial" w:hAnsi="Arial"/>
                <w:sz w:val="20"/>
                <w:szCs w:val="20"/>
              </w:rPr>
              <w:t>–</w:t>
            </w:r>
            <w:r w:rsidR="00AB4A10">
              <w:rPr>
                <w:rFonts w:ascii="Arial" w:hAnsi="Arial"/>
                <w:sz w:val="20"/>
                <w:szCs w:val="20"/>
              </w:rPr>
              <w:t>3.15</w:t>
            </w:r>
            <w:r>
              <w:rPr>
                <w:rFonts w:ascii="Arial" w:hAnsi="Arial"/>
                <w:sz w:val="20"/>
                <w:szCs w:val="20"/>
              </w:rPr>
              <w:br/>
            </w:r>
            <w:r>
              <w:rPr>
                <w:rFonts w:ascii="Arial" w:hAnsi="Arial"/>
                <w:sz w:val="20"/>
                <w:szCs w:val="20"/>
              </w:rPr>
              <w:br/>
            </w:r>
            <w:proofErr w:type="spellStart"/>
            <w:r w:rsidR="00D862F4">
              <w:rPr>
                <w:rFonts w:ascii="Arial" w:hAnsi="Arial"/>
                <w:sz w:val="20"/>
                <w:szCs w:val="20"/>
              </w:rPr>
              <w:t>Ctes</w:t>
            </w:r>
            <w:r w:rsidR="00133D73">
              <w:rPr>
                <w:rFonts w:ascii="Arial" w:hAnsi="Arial"/>
                <w:sz w:val="20"/>
                <w:szCs w:val="20"/>
              </w:rPr>
              <w:t>i</w:t>
            </w:r>
            <w:r w:rsidR="00D862F4">
              <w:rPr>
                <w:rFonts w:ascii="Arial" w:hAnsi="Arial"/>
                <w:sz w:val="20"/>
                <w:szCs w:val="20"/>
              </w:rPr>
              <w:t>as</w:t>
            </w:r>
            <w:proofErr w:type="spellEnd"/>
            <w:r w:rsidR="00D862F4">
              <w:rPr>
                <w:rFonts w:ascii="Arial" w:hAnsi="Arial"/>
                <w:sz w:val="20"/>
                <w:szCs w:val="20"/>
              </w:rPr>
              <w:t xml:space="preserve"> F13 </w:t>
            </w:r>
            <w:proofErr w:type="spellStart"/>
            <w:r w:rsidR="00D862F4">
              <w:rPr>
                <w:rFonts w:ascii="Arial" w:hAnsi="Arial"/>
                <w:sz w:val="20"/>
                <w:szCs w:val="20"/>
              </w:rPr>
              <w:t>Photius</w:t>
            </w:r>
            <w:proofErr w:type="spellEnd"/>
            <w:r w:rsidR="00D862F4">
              <w:rPr>
                <w:rFonts w:ascii="Arial" w:hAnsi="Arial"/>
                <w:sz w:val="20"/>
                <w:szCs w:val="20"/>
              </w:rPr>
              <w:t xml:space="preserve"> </w:t>
            </w:r>
            <w:r w:rsidR="00D862F4" w:rsidRPr="0035622D">
              <w:rPr>
                <w:rFonts w:ascii="Arial" w:hAnsi="Arial"/>
                <w:sz w:val="20"/>
                <w:szCs w:val="20"/>
              </w:rPr>
              <w:t>§</w:t>
            </w:r>
            <w:r w:rsidR="00D862F4">
              <w:rPr>
                <w:rFonts w:ascii="Arial" w:hAnsi="Arial"/>
                <w:sz w:val="20"/>
                <w:szCs w:val="20"/>
              </w:rPr>
              <w:t>10</w:t>
            </w:r>
            <w:r>
              <w:rPr>
                <w:rFonts w:ascii="Arial" w:hAnsi="Arial"/>
                <w:sz w:val="20"/>
                <w:szCs w:val="20"/>
              </w:rPr>
              <w:br/>
            </w:r>
            <w:r>
              <w:rPr>
                <w:rFonts w:ascii="Arial" w:hAnsi="Arial"/>
                <w:sz w:val="20"/>
                <w:szCs w:val="20"/>
              </w:rPr>
              <w:br/>
            </w:r>
            <w:r w:rsidR="00AB4A10">
              <w:rPr>
                <w:rFonts w:ascii="Arial" w:hAnsi="Arial"/>
                <w:sz w:val="20"/>
                <w:szCs w:val="20"/>
              </w:rPr>
              <w:br/>
            </w:r>
            <w:r w:rsidR="00AB4A10">
              <w:rPr>
                <w:rFonts w:ascii="Arial" w:hAnsi="Arial"/>
                <w:sz w:val="20"/>
                <w:szCs w:val="20"/>
              </w:rPr>
              <w:br/>
            </w:r>
            <w:r>
              <w:rPr>
                <w:rFonts w:ascii="Arial" w:hAnsi="Arial"/>
                <w:sz w:val="20"/>
                <w:szCs w:val="20"/>
              </w:rPr>
              <w:br/>
            </w:r>
            <w:r w:rsidR="00D862F4">
              <w:rPr>
                <w:rFonts w:ascii="Arial" w:hAnsi="Arial"/>
                <w:sz w:val="20"/>
                <w:szCs w:val="20"/>
              </w:rPr>
              <w:br/>
            </w:r>
          </w:p>
          <w:p w14:paraId="06E88C2A" w14:textId="7F95B894" w:rsidR="007604DE" w:rsidRPr="0035622D" w:rsidRDefault="00973E50" w:rsidP="00DA43A9">
            <w:pPr>
              <w:spacing w:after="60"/>
              <w:rPr>
                <w:rFonts w:ascii="Arial" w:hAnsi="Arial"/>
                <w:sz w:val="20"/>
                <w:szCs w:val="20"/>
              </w:rPr>
            </w:pPr>
            <w:r>
              <w:rPr>
                <w:rFonts w:ascii="Arial" w:hAnsi="Arial"/>
                <w:sz w:val="20"/>
                <w:szCs w:val="20"/>
              </w:rPr>
              <w:t>Herodotus</w:t>
            </w:r>
            <w:r w:rsidR="00D862F4">
              <w:rPr>
                <w:rFonts w:ascii="Arial" w:hAnsi="Arial"/>
                <w:sz w:val="20"/>
                <w:szCs w:val="20"/>
              </w:rPr>
              <w:t xml:space="preserve"> 3.17, 3.21, 3.25–3.26</w:t>
            </w:r>
            <w:r>
              <w:rPr>
                <w:rFonts w:ascii="Arial" w:hAnsi="Arial"/>
                <w:sz w:val="20"/>
                <w:szCs w:val="20"/>
              </w:rPr>
              <w:br/>
            </w:r>
            <w:r w:rsidR="00900482">
              <w:rPr>
                <w:rFonts w:ascii="Arial" w:hAnsi="Arial"/>
                <w:sz w:val="20"/>
                <w:szCs w:val="20"/>
              </w:rPr>
              <w:br/>
            </w:r>
            <w:r w:rsidR="00900482">
              <w:rPr>
                <w:rFonts w:ascii="Arial" w:hAnsi="Arial"/>
                <w:sz w:val="20"/>
                <w:szCs w:val="20"/>
              </w:rPr>
              <w:br/>
            </w:r>
            <w:r w:rsidR="00900482">
              <w:rPr>
                <w:rFonts w:ascii="Arial" w:hAnsi="Arial"/>
                <w:sz w:val="20"/>
                <w:szCs w:val="20"/>
              </w:rPr>
              <w:br/>
            </w:r>
            <w:r w:rsidR="00900482">
              <w:rPr>
                <w:rFonts w:ascii="Arial" w:hAnsi="Arial"/>
                <w:sz w:val="20"/>
                <w:szCs w:val="20"/>
              </w:rPr>
              <w:br/>
            </w:r>
            <w:r w:rsidR="00AB4A10">
              <w:rPr>
                <w:rFonts w:ascii="Arial" w:hAnsi="Arial"/>
                <w:sz w:val="20"/>
                <w:szCs w:val="20"/>
              </w:rPr>
              <w:br/>
            </w:r>
          </w:p>
          <w:p w14:paraId="2CA3D4B6" w14:textId="6A5ED6FF" w:rsidR="007604DE" w:rsidRDefault="00900482" w:rsidP="00DA43A9">
            <w:pPr>
              <w:spacing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00D862F4">
              <w:rPr>
                <w:rFonts w:ascii="Arial" w:hAnsi="Arial"/>
                <w:sz w:val="20"/>
                <w:szCs w:val="20"/>
              </w:rPr>
              <w:t>Herodotus 3.27</w:t>
            </w:r>
            <w:r w:rsidRPr="00DA43A9">
              <w:rPr>
                <w:rFonts w:ascii="Arial" w:hAnsi="Arial"/>
                <w:sz w:val="20"/>
                <w:szCs w:val="20"/>
              </w:rPr>
              <w:t>–3.30.1</w:t>
            </w:r>
            <w:r>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r w:rsidRPr="00DA43A9">
              <w:rPr>
                <w:rFonts w:ascii="Arial" w:hAnsi="Arial"/>
                <w:sz w:val="20"/>
                <w:szCs w:val="20"/>
              </w:rPr>
              <w:t>Herodotus</w:t>
            </w:r>
            <w:r>
              <w:rPr>
                <w:rFonts w:ascii="Arial" w:hAnsi="Arial"/>
                <w:sz w:val="20"/>
                <w:szCs w:val="20"/>
              </w:rPr>
              <w:t xml:space="preserve"> 3.31</w:t>
            </w:r>
            <w:r w:rsidR="00133D73" w:rsidRPr="00DA43A9">
              <w:rPr>
                <w:rFonts w:ascii="Arial" w:hAnsi="Arial"/>
                <w:sz w:val="20"/>
                <w:szCs w:val="20"/>
              </w:rPr>
              <w:t>–</w:t>
            </w:r>
            <w:r>
              <w:rPr>
                <w:rFonts w:ascii="Arial" w:hAnsi="Arial"/>
                <w:sz w:val="20"/>
                <w:szCs w:val="20"/>
              </w:rPr>
              <w:t>3.32</w:t>
            </w:r>
            <w:r>
              <w:rPr>
                <w:rFonts w:ascii="Arial" w:hAnsi="Arial"/>
                <w:sz w:val="20"/>
                <w:szCs w:val="20"/>
              </w:rPr>
              <w:br/>
            </w:r>
            <w:r w:rsidRPr="0035622D">
              <w:rPr>
                <w:rFonts w:ascii="Arial" w:hAnsi="Arial"/>
                <w:sz w:val="28"/>
                <w:szCs w:val="20"/>
              </w:rPr>
              <w:lastRenderedPageBreak/>
              <w:sym w:font="Wingdings" w:char="F026"/>
            </w:r>
            <w:r w:rsidRPr="0035622D">
              <w:rPr>
                <w:rFonts w:ascii="Arial" w:hAnsi="Arial"/>
                <w:sz w:val="28"/>
                <w:szCs w:val="20"/>
              </w:rPr>
              <w:t xml:space="preserve"> </w:t>
            </w:r>
            <w:r w:rsidRPr="00DA43A9">
              <w:rPr>
                <w:rFonts w:ascii="Arial" w:hAnsi="Arial"/>
                <w:sz w:val="20"/>
                <w:szCs w:val="20"/>
              </w:rPr>
              <w:t>Herodotus</w:t>
            </w:r>
            <w:r>
              <w:rPr>
                <w:rFonts w:ascii="Arial" w:hAnsi="Arial"/>
                <w:sz w:val="20"/>
                <w:szCs w:val="20"/>
              </w:rPr>
              <w:t xml:space="preserve"> 3.30</w:t>
            </w:r>
            <w:r>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r w:rsidRPr="00DA43A9">
              <w:rPr>
                <w:rFonts w:ascii="Arial" w:hAnsi="Arial"/>
                <w:sz w:val="20"/>
                <w:szCs w:val="20"/>
              </w:rPr>
              <w:t>Herodotus</w:t>
            </w:r>
            <w:r>
              <w:rPr>
                <w:rFonts w:ascii="Arial" w:hAnsi="Arial"/>
                <w:sz w:val="20"/>
                <w:szCs w:val="20"/>
              </w:rPr>
              <w:t xml:space="preserve"> 3.34</w:t>
            </w:r>
            <w:r w:rsidR="00133D73" w:rsidRPr="00DA43A9">
              <w:rPr>
                <w:rFonts w:ascii="Arial" w:hAnsi="Arial"/>
                <w:sz w:val="20"/>
                <w:szCs w:val="20"/>
              </w:rPr>
              <w:t>–</w:t>
            </w:r>
            <w:r>
              <w:rPr>
                <w:rFonts w:ascii="Arial" w:hAnsi="Arial"/>
                <w:sz w:val="20"/>
                <w:szCs w:val="20"/>
              </w:rPr>
              <w:t>3.36</w:t>
            </w:r>
            <w:r>
              <w:rPr>
                <w:rFonts w:ascii="Arial" w:hAnsi="Arial"/>
                <w:sz w:val="20"/>
                <w:szCs w:val="20"/>
              </w:rPr>
              <w:br/>
            </w:r>
            <w:r w:rsidR="00AB4A10" w:rsidRPr="0035622D">
              <w:rPr>
                <w:rFonts w:ascii="Arial" w:hAnsi="Arial"/>
                <w:sz w:val="28"/>
                <w:szCs w:val="20"/>
              </w:rPr>
              <w:sym w:font="Wingdings" w:char="F026"/>
            </w:r>
            <w:r w:rsidR="00AB4A10" w:rsidRPr="0035622D">
              <w:rPr>
                <w:rFonts w:ascii="Arial" w:hAnsi="Arial"/>
                <w:sz w:val="28"/>
                <w:szCs w:val="20"/>
              </w:rPr>
              <w:t xml:space="preserve"> </w:t>
            </w:r>
            <w:r w:rsidR="00AB4A10" w:rsidRPr="00DA43A9">
              <w:rPr>
                <w:rFonts w:ascii="Arial" w:hAnsi="Arial"/>
                <w:sz w:val="20"/>
                <w:szCs w:val="20"/>
              </w:rPr>
              <w:t xml:space="preserve">Herodotus </w:t>
            </w:r>
            <w:r w:rsidR="00AB4A10">
              <w:rPr>
                <w:rFonts w:ascii="Arial" w:hAnsi="Arial"/>
                <w:sz w:val="20"/>
                <w:szCs w:val="20"/>
              </w:rPr>
              <w:t>3.16</w:t>
            </w:r>
            <w:r w:rsidR="00AB4A10">
              <w:rPr>
                <w:rFonts w:ascii="Arial" w:hAnsi="Arial"/>
                <w:sz w:val="20"/>
                <w:szCs w:val="20"/>
              </w:rPr>
              <w:br/>
            </w:r>
            <w:r w:rsidR="00AB4A10" w:rsidRPr="0035622D">
              <w:rPr>
                <w:rFonts w:ascii="Arial" w:hAnsi="Arial"/>
                <w:sz w:val="28"/>
                <w:szCs w:val="20"/>
              </w:rPr>
              <w:sym w:font="Wingdings" w:char="F026"/>
            </w:r>
            <w:r w:rsidR="00AB4A10" w:rsidRPr="0035622D">
              <w:rPr>
                <w:rFonts w:ascii="Arial" w:hAnsi="Arial"/>
                <w:sz w:val="28"/>
                <w:szCs w:val="20"/>
              </w:rPr>
              <w:t xml:space="preserve"> </w:t>
            </w:r>
            <w:r w:rsidR="00AB4A10" w:rsidRPr="00DA43A9">
              <w:rPr>
                <w:rFonts w:ascii="Arial" w:hAnsi="Arial"/>
                <w:sz w:val="20"/>
                <w:szCs w:val="20"/>
              </w:rPr>
              <w:t>Herodotus</w:t>
            </w:r>
            <w:r w:rsidR="00AB4A10">
              <w:rPr>
                <w:rFonts w:ascii="Arial" w:hAnsi="Arial"/>
                <w:sz w:val="20"/>
                <w:szCs w:val="20"/>
              </w:rPr>
              <w:t xml:space="preserve"> 3.37</w:t>
            </w:r>
          </w:p>
          <w:p w14:paraId="2CA486D3" w14:textId="48CBB186" w:rsidR="007604DE" w:rsidRDefault="007604DE" w:rsidP="00900482">
            <w:pPr>
              <w:spacing w:before="120"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Pr="00DA43A9">
              <w:rPr>
                <w:rFonts w:ascii="Arial" w:hAnsi="Arial"/>
                <w:sz w:val="20"/>
                <w:szCs w:val="20"/>
              </w:rPr>
              <w:t>Inscription of sarcophagus</w:t>
            </w:r>
            <w:r w:rsidR="00133D73">
              <w:rPr>
                <w:rFonts w:ascii="Arial" w:hAnsi="Arial"/>
                <w:sz w:val="20"/>
                <w:szCs w:val="20"/>
              </w:rPr>
              <w:t xml:space="preserve"> of </w:t>
            </w:r>
            <w:proofErr w:type="spellStart"/>
            <w:r w:rsidR="00133D73">
              <w:rPr>
                <w:rFonts w:ascii="Arial" w:hAnsi="Arial"/>
                <w:sz w:val="20"/>
                <w:szCs w:val="20"/>
              </w:rPr>
              <w:t>Apis</w:t>
            </w:r>
            <w:proofErr w:type="spellEnd"/>
            <w:r w:rsidR="00133D73">
              <w:rPr>
                <w:rFonts w:ascii="Arial" w:hAnsi="Arial"/>
                <w:sz w:val="20"/>
                <w:szCs w:val="20"/>
              </w:rPr>
              <w:t xml:space="preserve"> bull </w:t>
            </w:r>
            <w:r w:rsidR="00973E50">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r w:rsidR="00133D73">
              <w:rPr>
                <w:rFonts w:ascii="Arial" w:hAnsi="Arial"/>
                <w:sz w:val="20"/>
                <w:szCs w:val="20"/>
              </w:rPr>
              <w:t xml:space="preserve">Epitaph for </w:t>
            </w:r>
            <w:proofErr w:type="spellStart"/>
            <w:r w:rsidR="00133D73">
              <w:rPr>
                <w:rFonts w:ascii="Arial" w:hAnsi="Arial"/>
                <w:sz w:val="20"/>
                <w:szCs w:val="20"/>
              </w:rPr>
              <w:t>Apis</w:t>
            </w:r>
            <w:proofErr w:type="spellEnd"/>
            <w:r w:rsidR="00133D73">
              <w:rPr>
                <w:rFonts w:ascii="Arial" w:hAnsi="Arial"/>
                <w:sz w:val="20"/>
                <w:szCs w:val="20"/>
              </w:rPr>
              <w:t xml:space="preserve"> bull</w:t>
            </w:r>
            <w:r w:rsidR="00973E50">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r w:rsidRPr="0035622D">
              <w:rPr>
                <w:rFonts w:ascii="Arial" w:hAnsi="Arial"/>
                <w:sz w:val="20"/>
                <w:szCs w:val="20"/>
              </w:rPr>
              <w:t>Hieroglyphic in</w:t>
            </w:r>
            <w:r w:rsidR="00133D73">
              <w:rPr>
                <w:rFonts w:ascii="Arial" w:hAnsi="Arial"/>
                <w:sz w:val="20"/>
                <w:szCs w:val="20"/>
              </w:rPr>
              <w:t xml:space="preserve">scription of </w:t>
            </w:r>
            <w:proofErr w:type="spellStart"/>
            <w:r w:rsidR="00133D73">
              <w:rPr>
                <w:rFonts w:ascii="Arial" w:hAnsi="Arial"/>
                <w:sz w:val="20"/>
                <w:szCs w:val="20"/>
              </w:rPr>
              <w:t>Udjahorresnet</w:t>
            </w:r>
            <w:proofErr w:type="spellEnd"/>
            <w:r w:rsidRPr="0035622D">
              <w:rPr>
                <w:rFonts w:ascii="Arial" w:hAnsi="Arial"/>
                <w:sz w:val="28"/>
                <w:szCs w:val="20"/>
              </w:rPr>
              <w:t xml:space="preserve"> </w:t>
            </w:r>
            <w:r w:rsidR="00973E50">
              <w:rPr>
                <w:rFonts w:ascii="Arial" w:hAnsi="Arial"/>
                <w:sz w:val="28"/>
                <w:szCs w:val="20"/>
              </w:rPr>
              <w:br/>
            </w:r>
            <w:r w:rsidRPr="0035622D">
              <w:rPr>
                <w:rFonts w:ascii="Arial" w:hAnsi="Arial"/>
                <w:sz w:val="28"/>
                <w:szCs w:val="20"/>
              </w:rPr>
              <w:sym w:font="Wingdings" w:char="F026"/>
            </w:r>
            <w:r w:rsidRPr="0035622D">
              <w:rPr>
                <w:rFonts w:ascii="Arial" w:hAnsi="Arial"/>
                <w:sz w:val="28"/>
                <w:szCs w:val="20"/>
              </w:rPr>
              <w:t xml:space="preserve"> </w:t>
            </w:r>
            <w:r w:rsidRPr="0035622D">
              <w:rPr>
                <w:rFonts w:ascii="Arial" w:hAnsi="Arial"/>
                <w:sz w:val="20"/>
                <w:szCs w:val="20"/>
              </w:rPr>
              <w:t>Hier</w:t>
            </w:r>
            <w:r w:rsidR="00133D73">
              <w:rPr>
                <w:rFonts w:ascii="Arial" w:hAnsi="Arial"/>
                <w:sz w:val="20"/>
                <w:szCs w:val="20"/>
              </w:rPr>
              <w:t>oglyphic seal inscription</w:t>
            </w:r>
          </w:p>
          <w:p w14:paraId="0CD11709" w14:textId="3ED50EF7" w:rsidR="008A14E1" w:rsidRPr="0035622D" w:rsidRDefault="008A14E1" w:rsidP="00DA43A9">
            <w:pPr>
              <w:spacing w:after="60"/>
              <w:rPr>
                <w:rFonts w:ascii="Arial" w:hAnsi="Arial"/>
                <w:sz w:val="20"/>
                <w:szCs w:val="20"/>
              </w:rPr>
            </w:pPr>
            <w:r>
              <w:rPr>
                <w:rFonts w:ascii="Arial" w:hAnsi="Arial"/>
                <w:sz w:val="20"/>
                <w:szCs w:val="20"/>
              </w:rPr>
              <w:t>Herodotus 5.25</w:t>
            </w:r>
          </w:p>
        </w:tc>
        <w:tc>
          <w:tcPr>
            <w:tcW w:w="3118" w:type="dxa"/>
          </w:tcPr>
          <w:p w14:paraId="3D5EBF6D" w14:textId="30B03B78" w:rsidR="007604DE" w:rsidRPr="00CF7B80" w:rsidRDefault="007604DE" w:rsidP="00CF7B80">
            <w:pPr>
              <w:pStyle w:val="ListParagraph"/>
              <w:numPr>
                <w:ilvl w:val="0"/>
                <w:numId w:val="28"/>
              </w:numPr>
              <w:rPr>
                <w:rFonts w:ascii="Arial" w:hAnsi="Arial"/>
                <w:sz w:val="20"/>
                <w:szCs w:val="20"/>
              </w:rPr>
            </w:pPr>
            <w:r w:rsidRPr="00CF7B80">
              <w:rPr>
                <w:rFonts w:ascii="Arial" w:hAnsi="Arial"/>
                <w:sz w:val="20"/>
                <w:szCs w:val="20"/>
              </w:rPr>
              <w:lastRenderedPageBreak/>
              <w:t>The reasons why Cambyses mi</w:t>
            </w:r>
            <w:r w:rsidR="002118E4" w:rsidRPr="00CF7B80">
              <w:rPr>
                <w:rFonts w:ascii="Arial" w:hAnsi="Arial"/>
                <w:sz w:val="20"/>
                <w:szCs w:val="20"/>
              </w:rPr>
              <w:t>ght have wanted to invade Egypt</w:t>
            </w:r>
          </w:p>
          <w:p w14:paraId="2CFA91F3" w14:textId="77777777" w:rsidR="00CF7B80" w:rsidRPr="00DA43A9" w:rsidRDefault="00CF7B80" w:rsidP="00CF7B80">
            <w:pPr>
              <w:rPr>
                <w:rFonts w:ascii="Arial" w:hAnsi="Arial"/>
                <w:sz w:val="20"/>
                <w:szCs w:val="20"/>
              </w:rPr>
            </w:pPr>
          </w:p>
          <w:p w14:paraId="76E28C4A" w14:textId="5D39F29F" w:rsidR="007604DE" w:rsidRPr="00CF7B80" w:rsidRDefault="007604DE" w:rsidP="00CF7B80">
            <w:pPr>
              <w:pStyle w:val="ListParagraph"/>
              <w:numPr>
                <w:ilvl w:val="0"/>
                <w:numId w:val="28"/>
              </w:numPr>
              <w:rPr>
                <w:rFonts w:ascii="Arial" w:hAnsi="Arial"/>
                <w:sz w:val="20"/>
                <w:szCs w:val="20"/>
              </w:rPr>
            </w:pPr>
            <w:r w:rsidRPr="00CF7B80">
              <w:rPr>
                <w:rFonts w:ascii="Arial" w:hAnsi="Arial"/>
                <w:sz w:val="20"/>
                <w:szCs w:val="20"/>
              </w:rPr>
              <w:t xml:space="preserve">The personality </w:t>
            </w:r>
            <w:r w:rsidR="00CF7B80" w:rsidRPr="00CF7B80">
              <w:rPr>
                <w:rFonts w:ascii="Arial" w:hAnsi="Arial"/>
                <w:sz w:val="20"/>
                <w:szCs w:val="20"/>
              </w:rPr>
              <w:t xml:space="preserve">and priorities </w:t>
            </w:r>
            <w:r w:rsidRPr="00CF7B80">
              <w:rPr>
                <w:rFonts w:ascii="Arial" w:hAnsi="Arial"/>
                <w:sz w:val="20"/>
                <w:szCs w:val="20"/>
              </w:rPr>
              <w:t>of Cambyses II</w:t>
            </w:r>
          </w:p>
          <w:p w14:paraId="28EA15BD" w14:textId="77777777" w:rsidR="00CF7B80" w:rsidRDefault="00CF7B80" w:rsidP="00CF7B80">
            <w:pPr>
              <w:rPr>
                <w:rFonts w:ascii="Arial" w:hAnsi="Arial"/>
                <w:sz w:val="20"/>
                <w:szCs w:val="20"/>
              </w:rPr>
            </w:pPr>
          </w:p>
          <w:p w14:paraId="5C33833C" w14:textId="7C1392FF" w:rsidR="00CF7B80" w:rsidRDefault="00CF7B80" w:rsidP="00CF7B80">
            <w:pPr>
              <w:pStyle w:val="ListParagraph"/>
              <w:numPr>
                <w:ilvl w:val="0"/>
                <w:numId w:val="28"/>
              </w:numPr>
              <w:rPr>
                <w:rFonts w:ascii="Arial" w:hAnsi="Arial"/>
                <w:sz w:val="20"/>
                <w:szCs w:val="20"/>
              </w:rPr>
            </w:pPr>
            <w:r w:rsidRPr="00CF7B80">
              <w:rPr>
                <w:rFonts w:ascii="Arial" w:hAnsi="Arial"/>
                <w:sz w:val="20"/>
                <w:szCs w:val="20"/>
              </w:rPr>
              <w:t xml:space="preserve">The treatment of family, friends and other peoples </w:t>
            </w:r>
            <w:r>
              <w:rPr>
                <w:rFonts w:ascii="Arial" w:hAnsi="Arial"/>
                <w:sz w:val="20"/>
                <w:szCs w:val="20"/>
              </w:rPr>
              <w:t>/ cultures</w:t>
            </w:r>
          </w:p>
          <w:p w14:paraId="62B9CC70" w14:textId="77777777" w:rsidR="00CF7B80" w:rsidRPr="00CF7B80" w:rsidRDefault="00CF7B80" w:rsidP="00CF7B80">
            <w:pPr>
              <w:ind w:left="360"/>
              <w:rPr>
                <w:rFonts w:ascii="Arial" w:hAnsi="Arial"/>
                <w:sz w:val="20"/>
                <w:szCs w:val="20"/>
              </w:rPr>
            </w:pPr>
          </w:p>
          <w:p w14:paraId="272D733D" w14:textId="77777777" w:rsidR="005D59FF" w:rsidRPr="00CF7B80" w:rsidRDefault="005D59FF" w:rsidP="00CF7B80">
            <w:pPr>
              <w:pStyle w:val="ListParagraph"/>
              <w:numPr>
                <w:ilvl w:val="0"/>
                <w:numId w:val="28"/>
              </w:numPr>
              <w:rPr>
                <w:rFonts w:ascii="Arial" w:hAnsi="Arial"/>
                <w:sz w:val="20"/>
                <w:szCs w:val="20"/>
              </w:rPr>
            </w:pPr>
            <w:r w:rsidRPr="00CF7B80">
              <w:rPr>
                <w:rFonts w:ascii="Arial" w:hAnsi="Arial"/>
                <w:sz w:val="20"/>
                <w:szCs w:val="20"/>
              </w:rPr>
              <w:t>The reasons why Herodotus might have portrayed Cambyses in such a negative light.</w:t>
            </w:r>
          </w:p>
          <w:p w14:paraId="3DA26D98" w14:textId="15FB3F58" w:rsidR="00FF1EC1" w:rsidRPr="0035622D" w:rsidRDefault="00FF1EC1" w:rsidP="00CF7B80">
            <w:pPr>
              <w:rPr>
                <w:rFonts w:ascii="Arial" w:hAnsi="Arial"/>
                <w:sz w:val="20"/>
                <w:szCs w:val="20"/>
              </w:rPr>
            </w:pPr>
          </w:p>
        </w:tc>
      </w:tr>
      <w:tr w:rsidR="007604DE" w:rsidRPr="0035622D" w14:paraId="5B459417" w14:textId="1B533FC1" w:rsidTr="00763E93">
        <w:tc>
          <w:tcPr>
            <w:tcW w:w="2207" w:type="dxa"/>
            <w:tcBorders>
              <w:bottom w:val="single" w:sz="4" w:space="0" w:color="AFAB62"/>
            </w:tcBorders>
          </w:tcPr>
          <w:p w14:paraId="1B5A45C3" w14:textId="2644F1C0" w:rsidR="007604DE" w:rsidRPr="0035622D" w:rsidRDefault="007604DE" w:rsidP="00D166CD">
            <w:pPr>
              <w:rPr>
                <w:rFonts w:ascii="Arial" w:hAnsi="Arial"/>
                <w:sz w:val="20"/>
                <w:szCs w:val="20"/>
              </w:rPr>
            </w:pPr>
            <w:r w:rsidRPr="0035622D">
              <w:rPr>
                <w:rFonts w:ascii="Arial" w:hAnsi="Arial"/>
                <w:sz w:val="20"/>
                <w:szCs w:val="20"/>
              </w:rPr>
              <w:lastRenderedPageBreak/>
              <w:t>The events surrounding Cambyses death and Darius’ accession</w:t>
            </w:r>
          </w:p>
          <w:p w14:paraId="2AF7040F" w14:textId="77777777" w:rsidR="007604DE" w:rsidRPr="0035622D" w:rsidRDefault="007604DE" w:rsidP="00D166CD">
            <w:pPr>
              <w:rPr>
                <w:rFonts w:ascii="Arial" w:hAnsi="Arial"/>
                <w:sz w:val="20"/>
                <w:szCs w:val="20"/>
              </w:rPr>
            </w:pPr>
          </w:p>
          <w:p w14:paraId="61637ECA" w14:textId="4E4B142B" w:rsidR="007604DE" w:rsidRPr="00DA43A9" w:rsidRDefault="007604DE" w:rsidP="00D166CD">
            <w:pPr>
              <w:rPr>
                <w:rFonts w:ascii="Arial" w:hAnsi="Arial"/>
                <w:b/>
                <w:sz w:val="20"/>
                <w:szCs w:val="20"/>
              </w:rPr>
            </w:pPr>
            <w:r w:rsidRPr="00DA43A9">
              <w:rPr>
                <w:rFonts w:ascii="Arial" w:hAnsi="Arial"/>
                <w:b/>
                <w:sz w:val="20"/>
                <w:szCs w:val="20"/>
              </w:rPr>
              <w:t>522 BC</w:t>
            </w:r>
          </w:p>
          <w:p w14:paraId="7132FF09" w14:textId="77777777" w:rsidR="007604DE" w:rsidRPr="0035622D" w:rsidRDefault="007604DE" w:rsidP="00D166CD">
            <w:pPr>
              <w:rPr>
                <w:rFonts w:ascii="Arial" w:hAnsi="Arial"/>
                <w:sz w:val="20"/>
                <w:szCs w:val="20"/>
              </w:rPr>
            </w:pPr>
          </w:p>
          <w:p w14:paraId="4C6EFB1F" w14:textId="6207B9F9" w:rsidR="007604DE" w:rsidRPr="0035622D" w:rsidRDefault="007604DE" w:rsidP="00D166CD">
            <w:pPr>
              <w:rPr>
                <w:rFonts w:ascii="Arial" w:hAnsi="Arial"/>
                <w:b/>
                <w:sz w:val="20"/>
                <w:szCs w:val="20"/>
              </w:rPr>
            </w:pPr>
            <w:r w:rsidRPr="0035622D">
              <w:rPr>
                <w:rFonts w:ascii="Arial" w:hAnsi="Arial"/>
                <w:b/>
                <w:sz w:val="20"/>
                <w:szCs w:val="20"/>
              </w:rPr>
              <w:t>(Suggested timings: 2 hours)</w:t>
            </w:r>
          </w:p>
        </w:tc>
        <w:tc>
          <w:tcPr>
            <w:tcW w:w="5958" w:type="dxa"/>
            <w:tcBorders>
              <w:bottom w:val="single" w:sz="4" w:space="0" w:color="AFAB62"/>
            </w:tcBorders>
          </w:tcPr>
          <w:p w14:paraId="58A4C208" w14:textId="08C12A02" w:rsidR="007604DE" w:rsidRPr="0035622D" w:rsidRDefault="007604DE" w:rsidP="00CF7B80">
            <w:pPr>
              <w:pStyle w:val="ListParagraph"/>
              <w:numPr>
                <w:ilvl w:val="0"/>
                <w:numId w:val="6"/>
              </w:numPr>
              <w:spacing w:after="60"/>
              <w:ind w:left="357" w:hanging="357"/>
              <w:contextualSpacing w:val="0"/>
              <w:rPr>
                <w:rFonts w:ascii="Arial" w:hAnsi="Arial"/>
                <w:sz w:val="20"/>
                <w:szCs w:val="20"/>
              </w:rPr>
            </w:pPr>
            <w:r w:rsidRPr="0035622D">
              <w:rPr>
                <w:rFonts w:ascii="Arial" w:hAnsi="Arial"/>
                <w:sz w:val="20"/>
                <w:szCs w:val="20"/>
              </w:rPr>
              <w:t xml:space="preserve">The </w:t>
            </w:r>
            <w:proofErr w:type="spellStart"/>
            <w:r w:rsidRPr="0035622D">
              <w:rPr>
                <w:rFonts w:ascii="Arial" w:hAnsi="Arial"/>
                <w:sz w:val="20"/>
                <w:szCs w:val="20"/>
              </w:rPr>
              <w:t>Behistun</w:t>
            </w:r>
            <w:proofErr w:type="spellEnd"/>
            <w:r w:rsidRPr="0035622D">
              <w:rPr>
                <w:rFonts w:ascii="Arial" w:hAnsi="Arial"/>
                <w:sz w:val="20"/>
                <w:szCs w:val="20"/>
              </w:rPr>
              <w:t xml:space="preserve"> Inscription and Herodotus both say a jealous Cambyses had his brother killed. While Cambyses was in Egypt, a Median imposter revolted and took the Persian throne. This Median was supposedly a magus pretending to be Cambyses’ brother – the one Cambyses had already killed.</w:t>
            </w:r>
          </w:p>
          <w:p w14:paraId="43B48AB7" w14:textId="77777777" w:rsidR="007604DE" w:rsidRPr="0035622D" w:rsidRDefault="007604DE" w:rsidP="00CF7B80">
            <w:pPr>
              <w:pStyle w:val="ListParagraph"/>
              <w:numPr>
                <w:ilvl w:val="0"/>
                <w:numId w:val="6"/>
              </w:numPr>
              <w:spacing w:after="60"/>
              <w:ind w:left="357" w:hanging="357"/>
              <w:contextualSpacing w:val="0"/>
              <w:rPr>
                <w:rFonts w:ascii="Arial" w:hAnsi="Arial"/>
                <w:sz w:val="20"/>
                <w:szCs w:val="20"/>
              </w:rPr>
            </w:pPr>
            <w:r w:rsidRPr="0035622D">
              <w:rPr>
                <w:rFonts w:ascii="Arial" w:hAnsi="Arial"/>
                <w:sz w:val="20"/>
                <w:szCs w:val="20"/>
              </w:rPr>
              <w:t>The exact circumstances of Cambyses’ death are unclear. Herodotus states that he injured himself in the leg when mounting a horse on his journey to deal with the rebellion.</w:t>
            </w:r>
          </w:p>
          <w:p w14:paraId="003A7835" w14:textId="77777777" w:rsidR="007604DE" w:rsidRPr="0035622D" w:rsidRDefault="007604DE" w:rsidP="00CF7B80">
            <w:pPr>
              <w:pStyle w:val="ListParagraph"/>
              <w:numPr>
                <w:ilvl w:val="0"/>
                <w:numId w:val="6"/>
              </w:numPr>
              <w:spacing w:after="60"/>
              <w:ind w:left="357" w:hanging="357"/>
              <w:contextualSpacing w:val="0"/>
              <w:rPr>
                <w:rFonts w:ascii="Arial" w:hAnsi="Arial"/>
                <w:sz w:val="20"/>
                <w:szCs w:val="20"/>
              </w:rPr>
            </w:pPr>
            <w:r w:rsidRPr="0035622D">
              <w:rPr>
                <w:rFonts w:ascii="Arial" w:hAnsi="Arial"/>
                <w:sz w:val="20"/>
                <w:szCs w:val="20"/>
              </w:rPr>
              <w:t>Cambyses died, leaving it up to Darius and 6 other Persian nobles to deal with the usurper. The usurper was unmasked and murdered; a course of events in which Darius claimed a leading role.</w:t>
            </w:r>
          </w:p>
          <w:p w14:paraId="5E22480B" w14:textId="77777777" w:rsidR="007604DE" w:rsidRPr="0035622D" w:rsidRDefault="007604DE" w:rsidP="00CF7B80">
            <w:pPr>
              <w:pStyle w:val="ListParagraph"/>
              <w:numPr>
                <w:ilvl w:val="0"/>
                <w:numId w:val="6"/>
              </w:numPr>
              <w:spacing w:after="60"/>
              <w:ind w:left="357" w:hanging="357"/>
              <w:contextualSpacing w:val="0"/>
              <w:rPr>
                <w:rFonts w:ascii="Arial" w:hAnsi="Arial"/>
                <w:sz w:val="20"/>
                <w:szCs w:val="20"/>
              </w:rPr>
            </w:pPr>
            <w:r w:rsidRPr="0035622D">
              <w:rPr>
                <w:rFonts w:ascii="Arial" w:hAnsi="Arial"/>
                <w:sz w:val="20"/>
                <w:szCs w:val="20"/>
              </w:rPr>
              <w:t>As a saviour of Persia, Darius rises above the fellow 6 nobles to become Great King.  Herodotus doesn’t offer quite so glowing a report: Darius tricks his way on to the throne.</w:t>
            </w:r>
          </w:p>
          <w:p w14:paraId="6432B014" w14:textId="77777777" w:rsidR="007604DE" w:rsidRPr="0035622D" w:rsidRDefault="007604DE" w:rsidP="00CF7B80">
            <w:pPr>
              <w:pStyle w:val="ListParagraph"/>
              <w:numPr>
                <w:ilvl w:val="0"/>
                <w:numId w:val="6"/>
              </w:numPr>
              <w:spacing w:after="60"/>
              <w:ind w:left="357" w:hanging="357"/>
              <w:contextualSpacing w:val="0"/>
              <w:rPr>
                <w:rFonts w:ascii="Arial" w:hAnsi="Arial"/>
                <w:sz w:val="20"/>
                <w:szCs w:val="20"/>
              </w:rPr>
            </w:pPr>
            <w:r w:rsidRPr="0035622D">
              <w:rPr>
                <w:rFonts w:ascii="Arial" w:hAnsi="Arial"/>
                <w:sz w:val="20"/>
                <w:szCs w:val="20"/>
              </w:rPr>
              <w:t xml:space="preserve">However it is likely that </w:t>
            </w:r>
            <w:proofErr w:type="spellStart"/>
            <w:r w:rsidRPr="0035622D">
              <w:rPr>
                <w:rFonts w:ascii="Arial" w:hAnsi="Arial"/>
                <w:sz w:val="20"/>
                <w:szCs w:val="20"/>
              </w:rPr>
              <w:t>Gaumata</w:t>
            </w:r>
            <w:proofErr w:type="spellEnd"/>
            <w:r w:rsidRPr="0035622D">
              <w:rPr>
                <w:rFonts w:ascii="Arial" w:hAnsi="Arial"/>
                <w:sz w:val="20"/>
                <w:szCs w:val="20"/>
              </w:rPr>
              <w:t xml:space="preserve"> (the pretender to the throne) was in fact </w:t>
            </w:r>
            <w:proofErr w:type="spellStart"/>
            <w:r w:rsidRPr="0035622D">
              <w:rPr>
                <w:rFonts w:ascii="Arial" w:hAnsi="Arial"/>
                <w:sz w:val="20"/>
                <w:szCs w:val="20"/>
              </w:rPr>
              <w:t>Baridiya</w:t>
            </w:r>
            <w:proofErr w:type="spellEnd"/>
            <w:r w:rsidRPr="0035622D">
              <w:rPr>
                <w:rFonts w:ascii="Arial" w:hAnsi="Arial"/>
                <w:sz w:val="20"/>
                <w:szCs w:val="20"/>
              </w:rPr>
              <w:t xml:space="preserve"> (the legitimate heir and Cyrus’ </w:t>
            </w:r>
            <w:r w:rsidRPr="0035622D">
              <w:rPr>
                <w:rFonts w:ascii="Arial" w:hAnsi="Arial"/>
                <w:sz w:val="20"/>
                <w:szCs w:val="20"/>
              </w:rPr>
              <w:lastRenderedPageBreak/>
              <w:t>other son). In an attempt to control and manipulate information. Darius recast the rebel king as an imposter.</w:t>
            </w:r>
          </w:p>
        </w:tc>
        <w:tc>
          <w:tcPr>
            <w:tcW w:w="3594" w:type="dxa"/>
            <w:tcBorders>
              <w:bottom w:val="single" w:sz="4" w:space="0" w:color="AFAB62"/>
            </w:tcBorders>
          </w:tcPr>
          <w:p w14:paraId="1F0CBB89" w14:textId="4B34E62A" w:rsidR="007604DE" w:rsidRDefault="007604DE" w:rsidP="00DA43A9">
            <w:pPr>
              <w:spacing w:after="60"/>
              <w:rPr>
                <w:rFonts w:ascii="Arial" w:hAnsi="Arial"/>
                <w:sz w:val="20"/>
                <w:szCs w:val="20"/>
              </w:rPr>
            </w:pPr>
            <w:r w:rsidRPr="0035622D">
              <w:rPr>
                <w:rFonts w:ascii="Arial" w:hAnsi="Arial"/>
                <w:sz w:val="28"/>
                <w:szCs w:val="20"/>
              </w:rPr>
              <w:lastRenderedPageBreak/>
              <w:sym w:font="Wingdings" w:char="F026"/>
            </w:r>
            <w:r w:rsidRPr="0035622D">
              <w:rPr>
                <w:rFonts w:ascii="Arial" w:hAnsi="Arial"/>
                <w:sz w:val="28"/>
                <w:szCs w:val="20"/>
              </w:rPr>
              <w:t xml:space="preserve"> </w:t>
            </w:r>
            <w:r w:rsidRPr="0035622D">
              <w:rPr>
                <w:rFonts w:ascii="Arial" w:hAnsi="Arial"/>
                <w:sz w:val="20"/>
                <w:szCs w:val="20"/>
              </w:rPr>
              <w:t>DB §10–15</w:t>
            </w:r>
            <w:r w:rsidR="00017389">
              <w:rPr>
                <w:rFonts w:ascii="Arial" w:hAnsi="Arial"/>
                <w:sz w:val="20"/>
                <w:szCs w:val="20"/>
              </w:rPr>
              <w:br/>
            </w:r>
            <w:r w:rsidR="00017389">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r w:rsidR="00AB4A10">
              <w:rPr>
                <w:rFonts w:ascii="Arial" w:hAnsi="Arial"/>
                <w:sz w:val="20"/>
                <w:szCs w:val="20"/>
              </w:rPr>
              <w:t>Herodotus 3.</w:t>
            </w:r>
            <w:r w:rsidR="00133D73">
              <w:rPr>
                <w:rFonts w:ascii="Arial" w:hAnsi="Arial"/>
                <w:sz w:val="20"/>
                <w:szCs w:val="20"/>
              </w:rPr>
              <w:t>30</w:t>
            </w:r>
            <w:r w:rsidRPr="0035622D">
              <w:rPr>
                <w:rFonts w:ascii="Arial" w:hAnsi="Arial"/>
                <w:sz w:val="20"/>
                <w:szCs w:val="20"/>
              </w:rPr>
              <w:t xml:space="preserve">, </w:t>
            </w:r>
            <w:r w:rsidR="00AB4A10">
              <w:rPr>
                <w:rFonts w:ascii="Arial" w:hAnsi="Arial"/>
                <w:sz w:val="20"/>
                <w:szCs w:val="20"/>
              </w:rPr>
              <w:t>3.</w:t>
            </w:r>
            <w:r w:rsidR="00133D73">
              <w:rPr>
                <w:rFonts w:ascii="Arial" w:hAnsi="Arial"/>
                <w:sz w:val="20"/>
                <w:szCs w:val="20"/>
              </w:rPr>
              <w:t>61</w:t>
            </w:r>
          </w:p>
          <w:p w14:paraId="476EBF16" w14:textId="7EA5830F" w:rsidR="00133D73" w:rsidRPr="0035622D" w:rsidRDefault="00133D73" w:rsidP="00DA43A9">
            <w:pPr>
              <w:spacing w:after="60"/>
              <w:rPr>
                <w:rFonts w:ascii="Arial" w:hAnsi="Arial"/>
                <w:sz w:val="20"/>
                <w:szCs w:val="20"/>
              </w:rPr>
            </w:pPr>
            <w:r>
              <w:rPr>
                <w:rFonts w:ascii="Arial" w:hAnsi="Arial"/>
                <w:sz w:val="20"/>
                <w:szCs w:val="20"/>
              </w:rPr>
              <w:br/>
            </w:r>
          </w:p>
          <w:p w14:paraId="41206AAE" w14:textId="659C4F70" w:rsidR="007604DE" w:rsidRPr="0035622D" w:rsidRDefault="007604DE" w:rsidP="00DA43A9">
            <w:pPr>
              <w:spacing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00AB4A10">
              <w:rPr>
                <w:rFonts w:ascii="Arial" w:hAnsi="Arial"/>
                <w:sz w:val="20"/>
                <w:szCs w:val="20"/>
              </w:rPr>
              <w:t>Herodotus 3.</w:t>
            </w:r>
            <w:r w:rsidR="00133D73">
              <w:rPr>
                <w:rFonts w:ascii="Arial" w:hAnsi="Arial"/>
                <w:sz w:val="20"/>
                <w:szCs w:val="20"/>
              </w:rPr>
              <w:t>64</w:t>
            </w:r>
            <w:r w:rsidR="00017389">
              <w:rPr>
                <w:rFonts w:ascii="Arial" w:hAnsi="Arial"/>
                <w:sz w:val="20"/>
                <w:szCs w:val="20"/>
              </w:rPr>
              <w:br/>
            </w:r>
            <w:r w:rsidR="00017389">
              <w:rPr>
                <w:rFonts w:ascii="Arial" w:hAnsi="Arial"/>
                <w:sz w:val="20"/>
                <w:szCs w:val="20"/>
              </w:rPr>
              <w:br/>
            </w:r>
          </w:p>
          <w:p w14:paraId="1DD12CF6" w14:textId="616BC7B7" w:rsidR="007604DE" w:rsidRPr="0035622D" w:rsidRDefault="007604DE" w:rsidP="00DA43A9">
            <w:pPr>
              <w:spacing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Pr="0035622D">
              <w:rPr>
                <w:rFonts w:ascii="Arial" w:hAnsi="Arial"/>
                <w:sz w:val="20"/>
                <w:szCs w:val="20"/>
              </w:rPr>
              <w:t xml:space="preserve">Herodotus </w:t>
            </w:r>
            <w:r w:rsidR="00133D73">
              <w:rPr>
                <w:rFonts w:ascii="Arial" w:hAnsi="Arial"/>
                <w:sz w:val="20"/>
                <w:szCs w:val="20"/>
              </w:rPr>
              <w:t>3.</w:t>
            </w:r>
            <w:r w:rsidRPr="0035622D">
              <w:rPr>
                <w:rFonts w:ascii="Arial" w:hAnsi="Arial"/>
                <w:sz w:val="20"/>
                <w:szCs w:val="20"/>
              </w:rPr>
              <w:t>67</w:t>
            </w:r>
            <w:r w:rsidR="00133D73" w:rsidRPr="00DA43A9">
              <w:rPr>
                <w:rFonts w:ascii="Arial" w:hAnsi="Arial"/>
                <w:sz w:val="20"/>
                <w:szCs w:val="20"/>
              </w:rPr>
              <w:t>–</w:t>
            </w:r>
            <w:r w:rsidR="00AB4A10">
              <w:rPr>
                <w:rFonts w:ascii="Arial" w:hAnsi="Arial"/>
                <w:sz w:val="20"/>
                <w:szCs w:val="20"/>
              </w:rPr>
              <w:t>3.</w:t>
            </w:r>
            <w:r w:rsidRPr="0035622D">
              <w:rPr>
                <w:rFonts w:ascii="Arial" w:hAnsi="Arial"/>
                <w:sz w:val="20"/>
                <w:szCs w:val="20"/>
              </w:rPr>
              <w:t>70</w:t>
            </w:r>
            <w:r w:rsidR="00AB4A10">
              <w:rPr>
                <w:rFonts w:ascii="Arial" w:hAnsi="Arial"/>
                <w:sz w:val="20"/>
                <w:szCs w:val="20"/>
              </w:rPr>
              <w:t>, 3.74</w:t>
            </w:r>
            <w:r w:rsidR="00133D73" w:rsidRPr="00DA43A9">
              <w:rPr>
                <w:rFonts w:ascii="Arial" w:hAnsi="Arial"/>
                <w:sz w:val="20"/>
                <w:szCs w:val="20"/>
              </w:rPr>
              <w:t>–</w:t>
            </w:r>
            <w:r w:rsidR="00AB4A10">
              <w:rPr>
                <w:rFonts w:ascii="Arial" w:hAnsi="Arial"/>
                <w:sz w:val="20"/>
                <w:szCs w:val="20"/>
              </w:rPr>
              <w:t>3.75, 3.76, 3.</w:t>
            </w:r>
            <w:r w:rsidRPr="0035622D">
              <w:rPr>
                <w:rFonts w:ascii="Arial" w:hAnsi="Arial"/>
                <w:sz w:val="20"/>
                <w:szCs w:val="20"/>
              </w:rPr>
              <w:t>78</w:t>
            </w:r>
            <w:r w:rsidR="00017389">
              <w:rPr>
                <w:rFonts w:ascii="Arial" w:hAnsi="Arial"/>
                <w:sz w:val="20"/>
                <w:szCs w:val="20"/>
              </w:rPr>
              <w:br/>
            </w:r>
            <w:proofErr w:type="spellStart"/>
            <w:r w:rsidR="00900482">
              <w:rPr>
                <w:rFonts w:ascii="Arial" w:hAnsi="Arial"/>
                <w:sz w:val="20"/>
                <w:szCs w:val="20"/>
              </w:rPr>
              <w:t>Ctesias</w:t>
            </w:r>
            <w:proofErr w:type="spellEnd"/>
            <w:r w:rsidR="00900482">
              <w:rPr>
                <w:rFonts w:ascii="Arial" w:hAnsi="Arial"/>
                <w:sz w:val="20"/>
                <w:szCs w:val="20"/>
              </w:rPr>
              <w:t xml:space="preserve"> F13 </w:t>
            </w:r>
            <w:proofErr w:type="spellStart"/>
            <w:r w:rsidR="00900482">
              <w:rPr>
                <w:rFonts w:ascii="Arial" w:hAnsi="Arial"/>
                <w:sz w:val="20"/>
                <w:szCs w:val="20"/>
              </w:rPr>
              <w:t>Photius</w:t>
            </w:r>
            <w:proofErr w:type="spellEnd"/>
            <w:r w:rsidR="00900482">
              <w:rPr>
                <w:rFonts w:ascii="Arial" w:hAnsi="Arial"/>
                <w:sz w:val="20"/>
                <w:szCs w:val="20"/>
              </w:rPr>
              <w:t xml:space="preserve"> </w:t>
            </w:r>
            <w:r w:rsidR="00900482" w:rsidRPr="0035622D">
              <w:rPr>
                <w:rFonts w:ascii="Arial" w:hAnsi="Arial"/>
                <w:sz w:val="20"/>
                <w:szCs w:val="20"/>
              </w:rPr>
              <w:t>§</w:t>
            </w:r>
            <w:r w:rsidR="00900482">
              <w:rPr>
                <w:rFonts w:ascii="Arial" w:hAnsi="Arial"/>
                <w:sz w:val="20"/>
                <w:szCs w:val="20"/>
              </w:rPr>
              <w:t>11–13</w:t>
            </w:r>
            <w:r w:rsidR="00017389">
              <w:rPr>
                <w:rFonts w:ascii="Arial" w:hAnsi="Arial"/>
                <w:sz w:val="20"/>
                <w:szCs w:val="20"/>
              </w:rPr>
              <w:br/>
            </w:r>
          </w:p>
          <w:p w14:paraId="0734919D" w14:textId="1F37D678" w:rsidR="007604DE" w:rsidRPr="0035622D" w:rsidRDefault="007604DE" w:rsidP="00DA43A9">
            <w:pPr>
              <w:spacing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Pr="0035622D">
              <w:rPr>
                <w:rFonts w:ascii="Arial" w:hAnsi="Arial"/>
                <w:sz w:val="20"/>
                <w:szCs w:val="20"/>
              </w:rPr>
              <w:t xml:space="preserve">Herodotus </w:t>
            </w:r>
            <w:r w:rsidR="00133D73">
              <w:rPr>
                <w:rFonts w:ascii="Arial" w:hAnsi="Arial"/>
                <w:sz w:val="20"/>
                <w:szCs w:val="20"/>
              </w:rPr>
              <w:t>3.</w:t>
            </w:r>
            <w:r w:rsidRPr="0035622D">
              <w:rPr>
                <w:rFonts w:ascii="Arial" w:hAnsi="Arial"/>
                <w:sz w:val="20"/>
                <w:szCs w:val="20"/>
              </w:rPr>
              <w:t>83</w:t>
            </w:r>
            <w:r w:rsidR="00133D73" w:rsidRPr="00DA43A9">
              <w:rPr>
                <w:rFonts w:ascii="Arial" w:hAnsi="Arial"/>
                <w:sz w:val="20"/>
                <w:szCs w:val="20"/>
              </w:rPr>
              <w:t>–</w:t>
            </w:r>
            <w:r w:rsidRPr="0035622D">
              <w:rPr>
                <w:rFonts w:ascii="Arial" w:hAnsi="Arial"/>
                <w:sz w:val="20"/>
                <w:szCs w:val="20"/>
              </w:rPr>
              <w:t>88</w:t>
            </w:r>
            <w:r w:rsidR="00017389">
              <w:rPr>
                <w:rFonts w:ascii="Arial" w:hAnsi="Arial"/>
                <w:sz w:val="20"/>
                <w:szCs w:val="20"/>
              </w:rPr>
              <w:br/>
            </w:r>
            <w:proofErr w:type="spellStart"/>
            <w:r w:rsidR="00AB4A10">
              <w:rPr>
                <w:rFonts w:ascii="Arial" w:hAnsi="Arial"/>
                <w:sz w:val="20"/>
                <w:szCs w:val="20"/>
              </w:rPr>
              <w:t>Ctesias</w:t>
            </w:r>
            <w:proofErr w:type="spellEnd"/>
            <w:r w:rsidR="00AB4A10">
              <w:rPr>
                <w:rFonts w:ascii="Arial" w:hAnsi="Arial"/>
                <w:sz w:val="20"/>
                <w:szCs w:val="20"/>
              </w:rPr>
              <w:t xml:space="preserve"> F13 </w:t>
            </w:r>
            <w:proofErr w:type="spellStart"/>
            <w:r w:rsidR="00AB4A10">
              <w:rPr>
                <w:rFonts w:ascii="Arial" w:hAnsi="Arial"/>
                <w:sz w:val="20"/>
                <w:szCs w:val="20"/>
              </w:rPr>
              <w:t>Photius</w:t>
            </w:r>
            <w:proofErr w:type="spellEnd"/>
            <w:r w:rsidR="00AB4A10">
              <w:rPr>
                <w:rFonts w:ascii="Arial" w:hAnsi="Arial"/>
                <w:sz w:val="20"/>
                <w:szCs w:val="20"/>
              </w:rPr>
              <w:t xml:space="preserve"> </w:t>
            </w:r>
            <w:r w:rsidR="00900482" w:rsidRPr="0035622D">
              <w:rPr>
                <w:rFonts w:ascii="Arial" w:hAnsi="Arial"/>
                <w:sz w:val="20"/>
                <w:szCs w:val="20"/>
              </w:rPr>
              <w:t>§</w:t>
            </w:r>
            <w:r w:rsidR="00AB4A10">
              <w:rPr>
                <w:rFonts w:ascii="Arial" w:hAnsi="Arial"/>
                <w:sz w:val="20"/>
                <w:szCs w:val="20"/>
              </w:rPr>
              <w:t>17</w:t>
            </w:r>
            <w:r w:rsidR="00017389">
              <w:rPr>
                <w:rFonts w:ascii="Arial" w:hAnsi="Arial"/>
                <w:sz w:val="20"/>
                <w:szCs w:val="20"/>
              </w:rPr>
              <w:br/>
            </w:r>
          </w:p>
          <w:p w14:paraId="3296B90A" w14:textId="17E47019" w:rsidR="007604DE" w:rsidRPr="0035622D" w:rsidRDefault="007604DE" w:rsidP="00DA43A9">
            <w:pPr>
              <w:spacing w:after="60"/>
              <w:rPr>
                <w:rFonts w:ascii="Arial" w:hAnsi="Arial"/>
                <w:sz w:val="20"/>
                <w:szCs w:val="20"/>
              </w:rPr>
            </w:pPr>
          </w:p>
        </w:tc>
        <w:tc>
          <w:tcPr>
            <w:tcW w:w="3118" w:type="dxa"/>
            <w:tcBorders>
              <w:bottom w:val="single" w:sz="4" w:space="0" w:color="AFAB62"/>
            </w:tcBorders>
          </w:tcPr>
          <w:p w14:paraId="63C1994A" w14:textId="34F615C3" w:rsidR="008A14E1" w:rsidRPr="00CF7B80" w:rsidRDefault="008A14E1" w:rsidP="00CF7B80">
            <w:pPr>
              <w:pStyle w:val="ListParagraph"/>
              <w:numPr>
                <w:ilvl w:val="0"/>
                <w:numId w:val="27"/>
              </w:numPr>
              <w:spacing w:after="60"/>
              <w:rPr>
                <w:rFonts w:ascii="Arial" w:hAnsi="Arial"/>
                <w:sz w:val="20"/>
                <w:szCs w:val="20"/>
              </w:rPr>
            </w:pPr>
            <w:r w:rsidRPr="00CF7B80">
              <w:rPr>
                <w:rFonts w:ascii="Arial" w:hAnsi="Arial"/>
                <w:sz w:val="20"/>
                <w:szCs w:val="20"/>
              </w:rPr>
              <w:t>The nature of the evidence</w:t>
            </w:r>
            <w:r w:rsidR="005A0402" w:rsidRPr="00CF7B80">
              <w:rPr>
                <w:rFonts w:ascii="Arial" w:hAnsi="Arial"/>
                <w:sz w:val="20"/>
                <w:szCs w:val="20"/>
              </w:rPr>
              <w:t xml:space="preserve"> for these events</w:t>
            </w:r>
          </w:p>
        </w:tc>
      </w:tr>
      <w:tr w:rsidR="007604DE" w:rsidRPr="0035622D" w14:paraId="06EE0B2D" w14:textId="1522A558" w:rsidTr="00763E93">
        <w:tc>
          <w:tcPr>
            <w:tcW w:w="14877" w:type="dxa"/>
            <w:gridSpan w:val="4"/>
            <w:shd w:val="clear" w:color="auto" w:fill="E7E6D1"/>
          </w:tcPr>
          <w:p w14:paraId="4DB58E88" w14:textId="0C714D19" w:rsidR="007604DE" w:rsidRPr="0035622D" w:rsidRDefault="007604DE" w:rsidP="00DA43A9">
            <w:pPr>
              <w:keepNext/>
              <w:spacing w:before="60" w:after="60"/>
              <w:rPr>
                <w:rFonts w:ascii="Arial" w:hAnsi="Arial"/>
                <w:b/>
                <w:sz w:val="20"/>
                <w:szCs w:val="20"/>
              </w:rPr>
            </w:pPr>
            <w:r w:rsidRPr="0035622D">
              <w:rPr>
                <w:rFonts w:ascii="Arial" w:hAnsi="Arial"/>
                <w:b/>
                <w:sz w:val="20"/>
                <w:szCs w:val="20"/>
              </w:rPr>
              <w:lastRenderedPageBreak/>
              <w:t>The reign of Darius the Great (522–486 BC)</w:t>
            </w:r>
          </w:p>
          <w:p w14:paraId="6D2DE54D" w14:textId="60CE3D98" w:rsidR="007604DE" w:rsidRPr="0035622D" w:rsidRDefault="007604DE" w:rsidP="00DA43A9">
            <w:pPr>
              <w:keepNext/>
              <w:spacing w:before="60" w:after="60"/>
              <w:rPr>
                <w:rFonts w:ascii="Arial" w:hAnsi="Arial"/>
                <w:b/>
                <w:sz w:val="20"/>
                <w:szCs w:val="20"/>
              </w:rPr>
            </w:pPr>
            <w:r w:rsidRPr="0035622D">
              <w:rPr>
                <w:rFonts w:ascii="Arial" w:hAnsi="Arial"/>
                <w:b/>
                <w:sz w:val="20"/>
                <w:szCs w:val="20"/>
              </w:rPr>
              <w:t>(Suggested timings: 1</w:t>
            </w:r>
            <w:r w:rsidR="00554846" w:rsidRPr="0035622D">
              <w:rPr>
                <w:rFonts w:ascii="Arial" w:hAnsi="Arial"/>
                <w:b/>
                <w:sz w:val="20"/>
                <w:szCs w:val="20"/>
              </w:rPr>
              <w:t>2</w:t>
            </w:r>
            <w:r w:rsidRPr="0035622D">
              <w:rPr>
                <w:rFonts w:ascii="Arial" w:hAnsi="Arial"/>
                <w:b/>
                <w:sz w:val="20"/>
                <w:szCs w:val="20"/>
              </w:rPr>
              <w:t>–1</w:t>
            </w:r>
            <w:r w:rsidR="00554846" w:rsidRPr="0035622D">
              <w:rPr>
                <w:rFonts w:ascii="Arial" w:hAnsi="Arial"/>
                <w:b/>
                <w:sz w:val="20"/>
                <w:szCs w:val="20"/>
              </w:rPr>
              <w:t>3</w:t>
            </w:r>
            <w:r w:rsidRPr="0035622D">
              <w:rPr>
                <w:rFonts w:ascii="Arial" w:hAnsi="Arial"/>
                <w:b/>
                <w:sz w:val="20"/>
                <w:szCs w:val="20"/>
              </w:rPr>
              <w:t xml:space="preserve"> hours)</w:t>
            </w:r>
          </w:p>
        </w:tc>
      </w:tr>
      <w:tr w:rsidR="007604DE" w:rsidRPr="0035622D" w14:paraId="2B2DA110" w14:textId="14C2ADFE" w:rsidTr="00763E93">
        <w:tc>
          <w:tcPr>
            <w:tcW w:w="2207" w:type="dxa"/>
          </w:tcPr>
          <w:p w14:paraId="752F6728" w14:textId="77777777" w:rsidR="007604DE" w:rsidRPr="0035622D" w:rsidRDefault="007604DE" w:rsidP="008105EB">
            <w:pPr>
              <w:spacing w:after="200" w:line="276" w:lineRule="auto"/>
              <w:rPr>
                <w:rFonts w:ascii="Arial" w:hAnsi="Arial"/>
                <w:sz w:val="20"/>
                <w:szCs w:val="20"/>
              </w:rPr>
            </w:pPr>
            <w:r w:rsidRPr="0035622D">
              <w:rPr>
                <w:rFonts w:ascii="Arial" w:hAnsi="Arial"/>
                <w:sz w:val="20"/>
                <w:szCs w:val="20"/>
              </w:rPr>
              <w:t>Darius’ restoration of control over the empire</w:t>
            </w:r>
          </w:p>
          <w:p w14:paraId="36955102" w14:textId="77777777" w:rsidR="007604DE" w:rsidRPr="0035622D" w:rsidRDefault="007604DE" w:rsidP="008105EB">
            <w:pPr>
              <w:spacing w:after="200" w:line="276" w:lineRule="auto"/>
              <w:rPr>
                <w:rFonts w:ascii="Arial" w:hAnsi="Arial"/>
                <w:sz w:val="20"/>
                <w:szCs w:val="20"/>
              </w:rPr>
            </w:pPr>
          </w:p>
          <w:p w14:paraId="19518DB9" w14:textId="77777777" w:rsidR="007604DE" w:rsidRPr="0035622D" w:rsidRDefault="007604DE" w:rsidP="008105EB">
            <w:pPr>
              <w:spacing w:after="200" w:line="276" w:lineRule="auto"/>
              <w:rPr>
                <w:rFonts w:ascii="Arial" w:hAnsi="Arial"/>
                <w:b/>
                <w:sz w:val="20"/>
                <w:szCs w:val="20"/>
              </w:rPr>
            </w:pPr>
            <w:r w:rsidRPr="0035622D">
              <w:rPr>
                <w:rFonts w:ascii="Arial" w:hAnsi="Arial"/>
                <w:b/>
                <w:sz w:val="20"/>
                <w:szCs w:val="20"/>
              </w:rPr>
              <w:t>(Suggested timings: 1 hour)</w:t>
            </w:r>
          </w:p>
        </w:tc>
        <w:tc>
          <w:tcPr>
            <w:tcW w:w="5958" w:type="dxa"/>
          </w:tcPr>
          <w:p w14:paraId="05494537" w14:textId="77777777" w:rsidR="00900482" w:rsidRPr="00123090" w:rsidRDefault="00900482" w:rsidP="00CF7B80">
            <w:pPr>
              <w:pStyle w:val="ListParagraph"/>
              <w:numPr>
                <w:ilvl w:val="0"/>
                <w:numId w:val="7"/>
              </w:numPr>
              <w:spacing w:after="60"/>
              <w:ind w:left="357" w:hanging="357"/>
              <w:contextualSpacing w:val="0"/>
              <w:rPr>
                <w:rFonts w:ascii="Arial" w:hAnsi="Arial"/>
                <w:sz w:val="20"/>
                <w:szCs w:val="20"/>
              </w:rPr>
            </w:pPr>
            <w:r w:rsidRPr="00123090">
              <w:rPr>
                <w:rFonts w:ascii="Arial" w:hAnsi="Arial"/>
                <w:sz w:val="20"/>
                <w:szCs w:val="20"/>
              </w:rPr>
              <w:t>At the time of his accession, he faced many problems but a mix of brutal suppression and propaganda would see him emerge as a powerful ruler.</w:t>
            </w:r>
          </w:p>
          <w:p w14:paraId="79DC7211" w14:textId="68AC0CC7" w:rsidR="008A14E1" w:rsidRPr="00123090" w:rsidRDefault="007604DE" w:rsidP="00CF7B80">
            <w:pPr>
              <w:pStyle w:val="ListParagraph"/>
              <w:numPr>
                <w:ilvl w:val="0"/>
                <w:numId w:val="7"/>
              </w:numPr>
              <w:spacing w:after="60"/>
              <w:ind w:left="357" w:hanging="357"/>
              <w:contextualSpacing w:val="0"/>
              <w:rPr>
                <w:rFonts w:ascii="Arial" w:hAnsi="Arial"/>
                <w:sz w:val="20"/>
                <w:szCs w:val="20"/>
              </w:rPr>
            </w:pPr>
            <w:r w:rsidRPr="00123090">
              <w:rPr>
                <w:rFonts w:ascii="Arial" w:hAnsi="Arial"/>
                <w:sz w:val="20"/>
                <w:szCs w:val="20"/>
              </w:rPr>
              <w:t xml:space="preserve">Despite Darius’ propaganda to the contrary, he was not closely related to Cyrus’ family. Darius had to recast his ancestry. His marriage to </w:t>
            </w:r>
            <w:proofErr w:type="spellStart"/>
            <w:r w:rsidRPr="00123090">
              <w:rPr>
                <w:rFonts w:ascii="Arial" w:hAnsi="Arial"/>
                <w:sz w:val="20"/>
                <w:szCs w:val="20"/>
              </w:rPr>
              <w:t>Atossa</w:t>
            </w:r>
            <w:proofErr w:type="spellEnd"/>
            <w:r w:rsidRPr="00123090">
              <w:rPr>
                <w:rFonts w:ascii="Arial" w:hAnsi="Arial"/>
                <w:sz w:val="20"/>
                <w:szCs w:val="20"/>
              </w:rPr>
              <w:t>, Cyrus’ daughter and Cambyses’ former wife, was a political union designed to sure up his position and tie him more closely to the official ruling dynasty.</w:t>
            </w:r>
            <w:r w:rsidR="008A14E1" w:rsidRPr="00123090">
              <w:rPr>
                <w:rFonts w:ascii="Arial" w:hAnsi="Arial"/>
                <w:sz w:val="20"/>
                <w:szCs w:val="20"/>
              </w:rPr>
              <w:t xml:space="preserve">  </w:t>
            </w:r>
            <w:r w:rsidR="00900482" w:rsidRPr="00123090">
              <w:rPr>
                <w:rFonts w:ascii="Arial" w:hAnsi="Arial"/>
                <w:sz w:val="20"/>
                <w:szCs w:val="20"/>
              </w:rPr>
              <w:t xml:space="preserve">Herodotus </w:t>
            </w:r>
            <w:r w:rsidR="00074874" w:rsidRPr="00123090">
              <w:rPr>
                <w:rFonts w:ascii="Arial" w:hAnsi="Arial"/>
                <w:sz w:val="20"/>
                <w:szCs w:val="20"/>
              </w:rPr>
              <w:t xml:space="preserve">mentions Cyrus’ </w:t>
            </w:r>
            <w:r w:rsidR="00900482" w:rsidRPr="00123090">
              <w:rPr>
                <w:rFonts w:ascii="Arial" w:hAnsi="Arial"/>
                <w:sz w:val="20"/>
                <w:szCs w:val="20"/>
              </w:rPr>
              <w:t xml:space="preserve">dream which </w:t>
            </w:r>
            <w:r w:rsidR="005A0402" w:rsidRPr="00123090">
              <w:rPr>
                <w:rFonts w:ascii="Arial" w:hAnsi="Arial"/>
                <w:sz w:val="20"/>
                <w:szCs w:val="20"/>
              </w:rPr>
              <w:t xml:space="preserve">foretells Darius as a ruler of </w:t>
            </w:r>
            <w:r w:rsidR="00074874" w:rsidRPr="00123090">
              <w:rPr>
                <w:rFonts w:ascii="Arial" w:hAnsi="Arial"/>
                <w:sz w:val="20"/>
                <w:szCs w:val="20"/>
              </w:rPr>
              <w:t>Persia.</w:t>
            </w:r>
          </w:p>
          <w:p w14:paraId="525A2E0E" w14:textId="77777777" w:rsidR="00A859CD" w:rsidRPr="00123090" w:rsidRDefault="00CF77FA" w:rsidP="00CF7B80">
            <w:pPr>
              <w:pStyle w:val="ListParagraph"/>
              <w:numPr>
                <w:ilvl w:val="0"/>
                <w:numId w:val="7"/>
              </w:numPr>
              <w:spacing w:after="60"/>
              <w:contextualSpacing w:val="0"/>
              <w:rPr>
                <w:rFonts w:ascii="Arial" w:hAnsi="Arial"/>
                <w:sz w:val="20"/>
                <w:szCs w:val="20"/>
              </w:rPr>
            </w:pPr>
            <w:r w:rsidRPr="00123090">
              <w:rPr>
                <w:rFonts w:ascii="Arial" w:hAnsi="Arial"/>
                <w:sz w:val="20"/>
                <w:szCs w:val="20"/>
              </w:rPr>
              <w:t xml:space="preserve">The prevalence of rebellion during this period implies that the Empire was in a state of civil war and others were taking the opportunity to rebel. The </w:t>
            </w:r>
            <w:proofErr w:type="spellStart"/>
            <w:r w:rsidRPr="00123090">
              <w:rPr>
                <w:rFonts w:ascii="Arial" w:hAnsi="Arial"/>
                <w:sz w:val="20"/>
                <w:szCs w:val="20"/>
              </w:rPr>
              <w:t>Behistun</w:t>
            </w:r>
            <w:proofErr w:type="spellEnd"/>
            <w:r w:rsidRPr="00123090">
              <w:rPr>
                <w:rFonts w:ascii="Arial" w:hAnsi="Arial"/>
                <w:sz w:val="20"/>
                <w:szCs w:val="20"/>
              </w:rPr>
              <w:t xml:space="preserve"> Inscription depicts and describes the 9 </w:t>
            </w:r>
            <w:r w:rsidR="00A859CD" w:rsidRPr="00123090">
              <w:rPr>
                <w:rFonts w:ascii="Arial" w:hAnsi="Arial"/>
                <w:sz w:val="20"/>
                <w:szCs w:val="20"/>
              </w:rPr>
              <w:t xml:space="preserve">liar </w:t>
            </w:r>
            <w:r w:rsidRPr="00123090">
              <w:rPr>
                <w:rFonts w:ascii="Arial" w:hAnsi="Arial"/>
                <w:sz w:val="20"/>
                <w:szCs w:val="20"/>
              </w:rPr>
              <w:t xml:space="preserve">kings who revolted.  </w:t>
            </w:r>
          </w:p>
          <w:p w14:paraId="1FEB9194" w14:textId="0E23D8CC" w:rsidR="00CF77FA" w:rsidRPr="00123090" w:rsidRDefault="00CF77FA" w:rsidP="00CF7B80">
            <w:pPr>
              <w:pStyle w:val="ListParagraph"/>
              <w:numPr>
                <w:ilvl w:val="0"/>
                <w:numId w:val="7"/>
              </w:numPr>
              <w:spacing w:after="60"/>
              <w:contextualSpacing w:val="0"/>
              <w:rPr>
                <w:rFonts w:ascii="Arial" w:hAnsi="Arial"/>
                <w:sz w:val="20"/>
                <w:szCs w:val="20"/>
              </w:rPr>
            </w:pPr>
            <w:r w:rsidRPr="00123090">
              <w:rPr>
                <w:rFonts w:ascii="Arial" w:hAnsi="Arial"/>
                <w:sz w:val="20"/>
                <w:szCs w:val="20"/>
              </w:rPr>
              <w:t xml:space="preserve">The incident involving </w:t>
            </w:r>
            <w:proofErr w:type="spellStart"/>
            <w:r w:rsidRPr="00123090">
              <w:rPr>
                <w:rFonts w:ascii="Arial" w:hAnsi="Arial"/>
                <w:sz w:val="20"/>
                <w:szCs w:val="20"/>
              </w:rPr>
              <w:t>Intaphernes</w:t>
            </w:r>
            <w:proofErr w:type="spellEnd"/>
            <w:r w:rsidRPr="00123090">
              <w:rPr>
                <w:rFonts w:ascii="Arial" w:hAnsi="Arial"/>
                <w:sz w:val="20"/>
                <w:szCs w:val="20"/>
              </w:rPr>
              <w:t xml:space="preserve"> suggests that </w:t>
            </w:r>
            <w:r w:rsidR="006C7AA8" w:rsidRPr="00123090">
              <w:rPr>
                <w:rFonts w:ascii="Arial" w:hAnsi="Arial"/>
                <w:sz w:val="20"/>
                <w:szCs w:val="20"/>
              </w:rPr>
              <w:t>Darius was fearful of plots against him.</w:t>
            </w:r>
          </w:p>
          <w:p w14:paraId="6BEB804B" w14:textId="0DDFF584" w:rsidR="007604DE" w:rsidRPr="00123090" w:rsidRDefault="007604DE" w:rsidP="00CF7B80">
            <w:pPr>
              <w:pStyle w:val="ListParagraph"/>
              <w:numPr>
                <w:ilvl w:val="0"/>
                <w:numId w:val="7"/>
              </w:numPr>
              <w:spacing w:after="60"/>
              <w:ind w:left="357" w:hanging="357"/>
              <w:contextualSpacing w:val="0"/>
              <w:rPr>
                <w:rFonts w:ascii="Arial" w:hAnsi="Arial"/>
                <w:sz w:val="20"/>
                <w:szCs w:val="20"/>
              </w:rPr>
            </w:pPr>
            <w:r w:rsidRPr="00123090">
              <w:rPr>
                <w:rFonts w:ascii="Arial" w:hAnsi="Arial"/>
                <w:sz w:val="20"/>
                <w:szCs w:val="20"/>
              </w:rPr>
              <w:t xml:space="preserve">The </w:t>
            </w:r>
            <w:proofErr w:type="spellStart"/>
            <w:r w:rsidRPr="00123090">
              <w:rPr>
                <w:rFonts w:ascii="Arial" w:hAnsi="Arial"/>
                <w:sz w:val="20"/>
                <w:szCs w:val="20"/>
              </w:rPr>
              <w:t>Behistun</w:t>
            </w:r>
            <w:proofErr w:type="spellEnd"/>
            <w:r w:rsidRPr="00123090">
              <w:rPr>
                <w:rFonts w:ascii="Arial" w:hAnsi="Arial"/>
                <w:sz w:val="20"/>
                <w:szCs w:val="20"/>
              </w:rPr>
              <w:t xml:space="preserve"> Inscription implies that Babylon revolted twice early in Darius' reign whereas Herodotus' narrative places a Babylonian revolt later.  Herodotus tells a tale of </w:t>
            </w:r>
            <w:proofErr w:type="spellStart"/>
            <w:r w:rsidRPr="00123090">
              <w:rPr>
                <w:rFonts w:ascii="Arial" w:hAnsi="Arial"/>
                <w:sz w:val="20"/>
                <w:szCs w:val="20"/>
              </w:rPr>
              <w:t>Zoprus</w:t>
            </w:r>
            <w:proofErr w:type="spellEnd"/>
            <w:r w:rsidRPr="00123090">
              <w:rPr>
                <w:rFonts w:ascii="Arial" w:hAnsi="Arial"/>
                <w:sz w:val="20"/>
                <w:szCs w:val="20"/>
              </w:rPr>
              <w:t xml:space="preserve">, one of the fellow conspirators, mutilating himself, and deserted to the Babylonians. </w:t>
            </w:r>
            <w:proofErr w:type="spellStart"/>
            <w:r w:rsidRPr="00123090">
              <w:rPr>
                <w:rFonts w:ascii="Arial" w:hAnsi="Arial"/>
                <w:sz w:val="20"/>
                <w:szCs w:val="20"/>
              </w:rPr>
              <w:t>Zoprus</w:t>
            </w:r>
            <w:proofErr w:type="spellEnd"/>
            <w:r w:rsidRPr="00123090">
              <w:rPr>
                <w:rFonts w:ascii="Arial" w:hAnsi="Arial"/>
                <w:sz w:val="20"/>
                <w:szCs w:val="20"/>
              </w:rPr>
              <w:t xml:space="preserve"> was able to gain the trust of the Babylonians and he was able to open the city gates and let the Persians in. Herodotus claims 3,000 Babylonian nobles were impaled before the rest of the people were allowed to continue living in their city.</w:t>
            </w:r>
          </w:p>
        </w:tc>
        <w:tc>
          <w:tcPr>
            <w:tcW w:w="3594" w:type="dxa"/>
          </w:tcPr>
          <w:p w14:paraId="2413EE4F" w14:textId="77777777" w:rsidR="00900482" w:rsidRDefault="00900482" w:rsidP="00AB4A10">
            <w:pPr>
              <w:spacing w:after="60"/>
              <w:rPr>
                <w:rFonts w:ascii="Arial" w:hAnsi="Arial"/>
                <w:sz w:val="20"/>
                <w:szCs w:val="20"/>
              </w:rPr>
            </w:pPr>
            <w:r>
              <w:rPr>
                <w:rFonts w:ascii="Arial" w:hAnsi="Arial"/>
                <w:sz w:val="20"/>
                <w:szCs w:val="20"/>
              </w:rPr>
              <w:br/>
            </w:r>
            <w:r>
              <w:rPr>
                <w:rFonts w:ascii="Arial" w:hAnsi="Arial"/>
                <w:sz w:val="20"/>
                <w:szCs w:val="20"/>
              </w:rPr>
              <w:br/>
            </w:r>
          </w:p>
          <w:p w14:paraId="565FBB77" w14:textId="4268A698" w:rsidR="00A859CD" w:rsidRDefault="004543BF" w:rsidP="00AB4A10">
            <w:pPr>
              <w:spacing w:after="60"/>
              <w:rPr>
                <w:rFonts w:ascii="Arial" w:hAnsi="Arial"/>
                <w:sz w:val="20"/>
                <w:szCs w:val="20"/>
              </w:rPr>
            </w:pPr>
            <w:r>
              <w:rPr>
                <w:rFonts w:ascii="Arial" w:hAnsi="Arial"/>
                <w:sz w:val="20"/>
                <w:szCs w:val="20"/>
              </w:rPr>
              <w:t xml:space="preserve">Herodotus </w:t>
            </w:r>
            <w:r w:rsidR="005A0402">
              <w:rPr>
                <w:rFonts w:ascii="Arial" w:hAnsi="Arial"/>
                <w:sz w:val="20"/>
                <w:szCs w:val="20"/>
              </w:rPr>
              <w:t>3.88</w:t>
            </w:r>
            <w:r w:rsidR="00AB4A10">
              <w:rPr>
                <w:rFonts w:ascii="Arial" w:hAnsi="Arial"/>
                <w:sz w:val="20"/>
                <w:szCs w:val="20"/>
              </w:rPr>
              <w:br/>
            </w:r>
            <w:r w:rsidR="008A14E1">
              <w:rPr>
                <w:rFonts w:ascii="Arial" w:hAnsi="Arial"/>
                <w:sz w:val="20"/>
                <w:szCs w:val="20"/>
              </w:rPr>
              <w:t xml:space="preserve">Darius’ inscriptions on </w:t>
            </w:r>
            <w:r w:rsidR="00B24F94">
              <w:rPr>
                <w:rFonts w:ascii="Arial" w:hAnsi="Arial"/>
                <w:sz w:val="20"/>
                <w:szCs w:val="20"/>
              </w:rPr>
              <w:t>columns</w:t>
            </w:r>
            <w:r w:rsidR="008A14E1">
              <w:rPr>
                <w:rFonts w:ascii="Arial" w:hAnsi="Arial"/>
                <w:sz w:val="20"/>
                <w:szCs w:val="20"/>
              </w:rPr>
              <w:t xml:space="preserve"> of Palace S and P claiming Cyrus for the </w:t>
            </w:r>
            <w:proofErr w:type="spellStart"/>
            <w:r w:rsidR="008A14E1">
              <w:rPr>
                <w:rFonts w:ascii="Arial" w:hAnsi="Arial"/>
                <w:sz w:val="20"/>
                <w:szCs w:val="20"/>
              </w:rPr>
              <w:t>Achaemenid</w:t>
            </w:r>
            <w:proofErr w:type="spellEnd"/>
            <w:r w:rsidR="008A14E1">
              <w:rPr>
                <w:rFonts w:ascii="Arial" w:hAnsi="Arial"/>
                <w:sz w:val="20"/>
                <w:szCs w:val="20"/>
              </w:rPr>
              <w:t xml:space="preserve"> lineage (</w:t>
            </w:r>
            <w:proofErr w:type="spellStart"/>
            <w:r w:rsidR="008A14E1">
              <w:rPr>
                <w:rFonts w:ascii="Arial" w:hAnsi="Arial"/>
                <w:sz w:val="20"/>
                <w:szCs w:val="20"/>
              </w:rPr>
              <w:t>CMa</w:t>
            </w:r>
            <w:proofErr w:type="spellEnd"/>
            <w:r w:rsidR="008A14E1">
              <w:rPr>
                <w:rFonts w:ascii="Arial" w:hAnsi="Arial"/>
                <w:sz w:val="20"/>
                <w:szCs w:val="20"/>
              </w:rPr>
              <w:t xml:space="preserve"> = </w:t>
            </w:r>
            <w:proofErr w:type="spellStart"/>
            <w:r w:rsidR="008A14E1">
              <w:rPr>
                <w:rFonts w:ascii="Arial" w:hAnsi="Arial"/>
                <w:sz w:val="20"/>
                <w:szCs w:val="20"/>
              </w:rPr>
              <w:t>DMa</w:t>
            </w:r>
            <w:proofErr w:type="spellEnd"/>
            <w:r w:rsidR="008A14E1">
              <w:rPr>
                <w:rFonts w:ascii="Arial" w:hAnsi="Arial"/>
                <w:sz w:val="20"/>
                <w:szCs w:val="20"/>
              </w:rPr>
              <w:t xml:space="preserve">, </w:t>
            </w:r>
            <w:proofErr w:type="spellStart"/>
            <w:r w:rsidR="008A14E1">
              <w:rPr>
                <w:rFonts w:ascii="Arial" w:hAnsi="Arial"/>
                <w:sz w:val="20"/>
                <w:szCs w:val="20"/>
              </w:rPr>
              <w:t>CMb</w:t>
            </w:r>
            <w:proofErr w:type="spellEnd"/>
            <w:r w:rsidR="008A14E1">
              <w:rPr>
                <w:rFonts w:ascii="Arial" w:hAnsi="Arial"/>
                <w:sz w:val="20"/>
                <w:szCs w:val="20"/>
              </w:rPr>
              <w:t xml:space="preserve"> = </w:t>
            </w:r>
            <w:proofErr w:type="spellStart"/>
            <w:r w:rsidR="008A14E1">
              <w:rPr>
                <w:rFonts w:ascii="Arial" w:hAnsi="Arial"/>
                <w:sz w:val="20"/>
                <w:szCs w:val="20"/>
              </w:rPr>
              <w:t>DMb</w:t>
            </w:r>
            <w:proofErr w:type="spellEnd"/>
            <w:r w:rsidR="008A14E1">
              <w:rPr>
                <w:rFonts w:ascii="Arial" w:hAnsi="Arial"/>
                <w:sz w:val="20"/>
                <w:szCs w:val="20"/>
              </w:rPr>
              <w:t xml:space="preserve">, </w:t>
            </w:r>
            <w:proofErr w:type="spellStart"/>
            <w:r w:rsidR="008A14E1">
              <w:rPr>
                <w:rFonts w:ascii="Arial" w:hAnsi="Arial"/>
                <w:sz w:val="20"/>
                <w:szCs w:val="20"/>
              </w:rPr>
              <w:t>CMc</w:t>
            </w:r>
            <w:proofErr w:type="spellEnd"/>
            <w:r w:rsidR="008A14E1">
              <w:rPr>
                <w:rFonts w:ascii="Arial" w:hAnsi="Arial"/>
                <w:sz w:val="20"/>
                <w:szCs w:val="20"/>
              </w:rPr>
              <w:t xml:space="preserve"> = </w:t>
            </w:r>
            <w:proofErr w:type="spellStart"/>
            <w:r w:rsidR="008A14E1">
              <w:rPr>
                <w:rFonts w:ascii="Arial" w:hAnsi="Arial"/>
                <w:sz w:val="20"/>
                <w:szCs w:val="20"/>
              </w:rPr>
              <w:t>DMc</w:t>
            </w:r>
            <w:proofErr w:type="spellEnd"/>
            <w:r w:rsidR="008A14E1">
              <w:rPr>
                <w:rFonts w:ascii="Arial" w:hAnsi="Arial"/>
                <w:sz w:val="20"/>
                <w:szCs w:val="20"/>
              </w:rPr>
              <w:t>)</w:t>
            </w:r>
            <w:r w:rsidR="00900482">
              <w:rPr>
                <w:rFonts w:ascii="Arial" w:hAnsi="Arial"/>
                <w:sz w:val="20"/>
                <w:szCs w:val="20"/>
              </w:rPr>
              <w:br/>
              <w:t>Herodotus 1.209–1.210</w:t>
            </w:r>
            <w:r w:rsidR="00AB4A10">
              <w:rPr>
                <w:rFonts w:ascii="Arial" w:hAnsi="Arial"/>
                <w:sz w:val="20"/>
                <w:szCs w:val="20"/>
              </w:rPr>
              <w:br/>
            </w:r>
          </w:p>
          <w:p w14:paraId="6646B6B6" w14:textId="34FB8C10" w:rsidR="00A859CD" w:rsidRPr="00A859CD" w:rsidRDefault="00CF77FA" w:rsidP="006A50CA">
            <w:pPr>
              <w:spacing w:after="180"/>
              <w:rPr>
                <w:rFonts w:ascii="Arial" w:hAnsi="Arial"/>
                <w:szCs w:val="20"/>
              </w:rPr>
            </w:pPr>
            <w:r w:rsidRPr="00DA43A9">
              <w:rPr>
                <w:rFonts w:ascii="Arial" w:hAnsi="Arial"/>
                <w:sz w:val="28"/>
                <w:szCs w:val="20"/>
              </w:rPr>
              <w:sym w:font="Wingdings" w:char="F026"/>
            </w:r>
            <w:r w:rsidRPr="0035622D">
              <w:rPr>
                <w:rFonts w:ascii="Arial" w:hAnsi="Arial"/>
                <w:sz w:val="20"/>
                <w:szCs w:val="20"/>
              </w:rPr>
              <w:t xml:space="preserve"> DB §52–54</w:t>
            </w:r>
            <w:r w:rsidR="00A859CD">
              <w:rPr>
                <w:rFonts w:ascii="Arial" w:hAnsi="Arial"/>
                <w:sz w:val="20"/>
                <w:szCs w:val="20"/>
              </w:rPr>
              <w:t>, §70</w:t>
            </w:r>
            <w:r>
              <w:rPr>
                <w:rFonts w:ascii="Arial" w:hAnsi="Arial"/>
                <w:sz w:val="20"/>
                <w:szCs w:val="20"/>
              </w:rPr>
              <w:br/>
            </w:r>
            <w:r w:rsidRPr="0035622D">
              <w:rPr>
                <w:rFonts w:ascii="Arial" w:hAnsi="Arial"/>
                <w:sz w:val="28"/>
                <w:szCs w:val="20"/>
              </w:rPr>
              <w:sym w:font="Wingdings" w:char="F026"/>
            </w:r>
            <w:r w:rsidRPr="0035622D">
              <w:rPr>
                <w:rFonts w:ascii="Arial" w:hAnsi="Arial"/>
                <w:sz w:val="28"/>
                <w:szCs w:val="20"/>
              </w:rPr>
              <w:t xml:space="preserve"> </w:t>
            </w:r>
            <w:proofErr w:type="spellStart"/>
            <w:r w:rsidRPr="0035622D">
              <w:rPr>
                <w:rFonts w:ascii="Arial" w:hAnsi="Arial"/>
                <w:sz w:val="20"/>
                <w:szCs w:val="20"/>
              </w:rPr>
              <w:t>Behistun</w:t>
            </w:r>
            <w:proofErr w:type="spellEnd"/>
            <w:r w:rsidRPr="0035622D">
              <w:rPr>
                <w:rFonts w:ascii="Arial" w:hAnsi="Arial"/>
                <w:sz w:val="20"/>
                <w:szCs w:val="20"/>
              </w:rPr>
              <w:t xml:space="preserve"> </w:t>
            </w:r>
            <w:r>
              <w:rPr>
                <w:rFonts w:ascii="Arial" w:hAnsi="Arial"/>
                <w:sz w:val="20"/>
                <w:szCs w:val="20"/>
              </w:rPr>
              <w:t>relief</w:t>
            </w:r>
            <w:r w:rsidR="00AB4A10">
              <w:rPr>
                <w:rFonts w:ascii="Arial" w:hAnsi="Arial"/>
                <w:sz w:val="20"/>
                <w:szCs w:val="20"/>
              </w:rPr>
              <w:br/>
            </w:r>
          </w:p>
          <w:p w14:paraId="25DB13F8" w14:textId="3CF926DF" w:rsidR="008A14E1" w:rsidRDefault="00CF77FA" w:rsidP="00AB4A10">
            <w:pPr>
              <w:spacing w:after="60"/>
              <w:rPr>
                <w:rFonts w:ascii="Arial" w:hAnsi="Arial"/>
                <w:sz w:val="20"/>
                <w:szCs w:val="20"/>
              </w:rPr>
            </w:pPr>
            <w:r>
              <w:rPr>
                <w:rFonts w:ascii="Arial" w:hAnsi="Arial"/>
                <w:sz w:val="20"/>
                <w:szCs w:val="20"/>
              </w:rPr>
              <w:t>Herodotus 3.118–3.119</w:t>
            </w:r>
            <w:r w:rsidR="008A14E1">
              <w:rPr>
                <w:rFonts w:ascii="Arial" w:hAnsi="Arial"/>
                <w:sz w:val="20"/>
                <w:szCs w:val="20"/>
              </w:rPr>
              <w:br/>
            </w:r>
          </w:p>
          <w:p w14:paraId="568F20D1" w14:textId="72F8949A" w:rsidR="007604DE" w:rsidRPr="0035622D" w:rsidRDefault="007604DE" w:rsidP="00AB4A10">
            <w:pPr>
              <w:spacing w:after="60"/>
              <w:rPr>
                <w:rFonts w:ascii="Arial" w:hAnsi="Arial"/>
                <w:sz w:val="20"/>
                <w:szCs w:val="20"/>
              </w:rPr>
            </w:pPr>
            <w:r w:rsidRPr="0035622D">
              <w:rPr>
                <w:rFonts w:ascii="Arial" w:hAnsi="Arial"/>
                <w:sz w:val="20"/>
                <w:szCs w:val="20"/>
              </w:rPr>
              <w:t>DB §1</w:t>
            </w:r>
            <w:r w:rsidR="00CF77FA">
              <w:rPr>
                <w:rFonts w:ascii="Arial" w:hAnsi="Arial"/>
                <w:sz w:val="20"/>
                <w:szCs w:val="20"/>
              </w:rPr>
              <w:t>8</w:t>
            </w:r>
            <w:r w:rsidRPr="0035622D">
              <w:rPr>
                <w:rFonts w:ascii="Arial" w:hAnsi="Arial"/>
                <w:sz w:val="20"/>
                <w:szCs w:val="20"/>
              </w:rPr>
              <w:t>–§20, §49</w:t>
            </w:r>
            <w:r w:rsidR="00A859CD">
              <w:rPr>
                <w:rFonts w:ascii="Arial" w:hAnsi="Arial"/>
                <w:sz w:val="20"/>
                <w:szCs w:val="20"/>
              </w:rPr>
              <w:t>–</w:t>
            </w:r>
            <w:r w:rsidRPr="0035622D">
              <w:rPr>
                <w:rFonts w:ascii="Arial" w:hAnsi="Arial"/>
                <w:sz w:val="20"/>
                <w:szCs w:val="20"/>
              </w:rPr>
              <w:t>§5</w:t>
            </w:r>
            <w:r w:rsidR="00CF77FA">
              <w:rPr>
                <w:rFonts w:ascii="Arial" w:hAnsi="Arial"/>
                <w:sz w:val="20"/>
                <w:szCs w:val="20"/>
              </w:rPr>
              <w:t>1</w:t>
            </w:r>
            <w:r w:rsidR="004543BF">
              <w:rPr>
                <w:rFonts w:ascii="Arial" w:hAnsi="Arial"/>
                <w:sz w:val="20"/>
                <w:szCs w:val="20"/>
              </w:rPr>
              <w:br/>
            </w:r>
            <w:r w:rsidR="004543BF">
              <w:rPr>
                <w:rFonts w:ascii="Arial" w:hAnsi="Arial"/>
                <w:sz w:val="20"/>
                <w:szCs w:val="20"/>
              </w:rPr>
              <w:br/>
            </w:r>
            <w:r w:rsidR="00AB4A10">
              <w:rPr>
                <w:rFonts w:ascii="Arial" w:hAnsi="Arial"/>
                <w:sz w:val="20"/>
                <w:szCs w:val="20"/>
              </w:rPr>
              <w:t>Herodotus 3.</w:t>
            </w:r>
            <w:r w:rsidRPr="0035622D">
              <w:rPr>
                <w:rFonts w:ascii="Arial" w:hAnsi="Arial"/>
                <w:sz w:val="20"/>
                <w:szCs w:val="20"/>
              </w:rPr>
              <w:t>150–</w:t>
            </w:r>
            <w:r w:rsidR="00AB4A10">
              <w:rPr>
                <w:rFonts w:ascii="Arial" w:hAnsi="Arial"/>
                <w:sz w:val="20"/>
                <w:szCs w:val="20"/>
              </w:rPr>
              <w:t>3.</w:t>
            </w:r>
            <w:r w:rsidRPr="0035622D">
              <w:rPr>
                <w:rFonts w:ascii="Arial" w:hAnsi="Arial"/>
                <w:sz w:val="20"/>
                <w:szCs w:val="20"/>
              </w:rPr>
              <w:t>160</w:t>
            </w:r>
          </w:p>
          <w:p w14:paraId="22B5954E" w14:textId="77777777" w:rsidR="007604DE" w:rsidRPr="0035622D" w:rsidRDefault="007604DE" w:rsidP="00AB4A10">
            <w:pPr>
              <w:spacing w:after="60"/>
              <w:rPr>
                <w:rFonts w:ascii="Arial" w:hAnsi="Arial"/>
                <w:sz w:val="20"/>
                <w:szCs w:val="20"/>
              </w:rPr>
            </w:pPr>
          </w:p>
        </w:tc>
        <w:tc>
          <w:tcPr>
            <w:tcW w:w="3118" w:type="dxa"/>
          </w:tcPr>
          <w:p w14:paraId="2E181CBB" w14:textId="48ED6FF9" w:rsidR="007604DE" w:rsidRDefault="008A14E1" w:rsidP="00CF7B80">
            <w:pPr>
              <w:pStyle w:val="ListParagraph"/>
              <w:numPr>
                <w:ilvl w:val="0"/>
                <w:numId w:val="26"/>
              </w:numPr>
              <w:rPr>
                <w:rFonts w:ascii="Arial" w:hAnsi="Arial"/>
                <w:sz w:val="20"/>
                <w:szCs w:val="20"/>
              </w:rPr>
            </w:pPr>
            <w:r w:rsidRPr="00D34D67">
              <w:rPr>
                <w:rFonts w:ascii="Arial" w:hAnsi="Arial"/>
                <w:sz w:val="20"/>
                <w:szCs w:val="20"/>
              </w:rPr>
              <w:t>The legitimacy of Darius at this moment</w:t>
            </w:r>
          </w:p>
          <w:p w14:paraId="040AEB77" w14:textId="77777777" w:rsidR="00D34D67" w:rsidRDefault="00D34D67" w:rsidP="00D34D67">
            <w:pPr>
              <w:rPr>
                <w:rFonts w:ascii="Arial" w:hAnsi="Arial"/>
                <w:sz w:val="20"/>
                <w:szCs w:val="20"/>
              </w:rPr>
            </w:pPr>
          </w:p>
          <w:p w14:paraId="01760294" w14:textId="66DB3EF3" w:rsidR="00D34D67" w:rsidRDefault="00D34D67" w:rsidP="00CF7B80">
            <w:pPr>
              <w:pStyle w:val="ListParagraph"/>
              <w:numPr>
                <w:ilvl w:val="0"/>
                <w:numId w:val="26"/>
              </w:numPr>
              <w:rPr>
                <w:rFonts w:ascii="Arial" w:hAnsi="Arial"/>
                <w:sz w:val="20"/>
                <w:szCs w:val="20"/>
              </w:rPr>
            </w:pPr>
            <w:r w:rsidRPr="00D34D67">
              <w:rPr>
                <w:rFonts w:ascii="Arial" w:hAnsi="Arial"/>
                <w:sz w:val="20"/>
                <w:szCs w:val="20"/>
              </w:rPr>
              <w:t>Darius’ recasting of his genealogy</w:t>
            </w:r>
          </w:p>
          <w:p w14:paraId="7CCD7F99" w14:textId="77777777" w:rsidR="00D34D67" w:rsidRPr="00D34D67" w:rsidRDefault="00D34D67" w:rsidP="00D34D67">
            <w:pPr>
              <w:rPr>
                <w:rFonts w:ascii="Arial" w:hAnsi="Arial"/>
                <w:sz w:val="20"/>
                <w:szCs w:val="20"/>
              </w:rPr>
            </w:pPr>
          </w:p>
          <w:p w14:paraId="6B1963B6" w14:textId="151899D1" w:rsidR="008A14E1" w:rsidRDefault="008A14E1" w:rsidP="00CF7B80">
            <w:pPr>
              <w:pStyle w:val="ListParagraph"/>
              <w:numPr>
                <w:ilvl w:val="0"/>
                <w:numId w:val="26"/>
              </w:numPr>
              <w:rPr>
                <w:rFonts w:ascii="Arial" w:hAnsi="Arial"/>
                <w:sz w:val="20"/>
                <w:szCs w:val="20"/>
              </w:rPr>
            </w:pPr>
            <w:r w:rsidRPr="00D34D67">
              <w:rPr>
                <w:rFonts w:ascii="Arial" w:hAnsi="Arial"/>
                <w:sz w:val="20"/>
                <w:szCs w:val="20"/>
              </w:rPr>
              <w:t>The nature of the historical evidence</w:t>
            </w:r>
            <w:r w:rsidR="00D34D67">
              <w:rPr>
                <w:rFonts w:ascii="Arial" w:hAnsi="Arial"/>
                <w:sz w:val="20"/>
                <w:szCs w:val="20"/>
              </w:rPr>
              <w:t xml:space="preserve"> for these events</w:t>
            </w:r>
          </w:p>
          <w:p w14:paraId="39B1A41E" w14:textId="77777777" w:rsidR="00D34D67" w:rsidRPr="00D34D67" w:rsidRDefault="00D34D67" w:rsidP="00D34D67">
            <w:pPr>
              <w:rPr>
                <w:rFonts w:ascii="Arial" w:hAnsi="Arial"/>
                <w:sz w:val="20"/>
                <w:szCs w:val="20"/>
              </w:rPr>
            </w:pPr>
          </w:p>
          <w:p w14:paraId="7DA952CA" w14:textId="77777777" w:rsidR="008A14E1" w:rsidRDefault="008A14E1" w:rsidP="00CF7B80">
            <w:pPr>
              <w:pStyle w:val="ListParagraph"/>
              <w:numPr>
                <w:ilvl w:val="0"/>
                <w:numId w:val="26"/>
              </w:numPr>
              <w:rPr>
                <w:rFonts w:ascii="Arial" w:hAnsi="Arial"/>
                <w:sz w:val="20"/>
                <w:szCs w:val="20"/>
              </w:rPr>
            </w:pPr>
            <w:r w:rsidRPr="00D34D67">
              <w:rPr>
                <w:rFonts w:ascii="Arial" w:hAnsi="Arial"/>
                <w:sz w:val="20"/>
                <w:szCs w:val="20"/>
              </w:rPr>
              <w:t>The potential significance of Babylon revolting</w:t>
            </w:r>
          </w:p>
          <w:p w14:paraId="0B9995DC" w14:textId="442F54F6" w:rsidR="008A14E1" w:rsidRPr="00D34D67" w:rsidRDefault="008A14E1" w:rsidP="00D34D67">
            <w:pPr>
              <w:rPr>
                <w:rFonts w:ascii="Arial" w:hAnsi="Arial"/>
                <w:sz w:val="20"/>
                <w:szCs w:val="20"/>
              </w:rPr>
            </w:pPr>
          </w:p>
        </w:tc>
      </w:tr>
      <w:tr w:rsidR="007604DE" w:rsidRPr="0035622D" w14:paraId="65133833" w14:textId="1E16CF52" w:rsidTr="00763E93">
        <w:tc>
          <w:tcPr>
            <w:tcW w:w="2207" w:type="dxa"/>
          </w:tcPr>
          <w:p w14:paraId="1088A07B" w14:textId="6EF1EBFC" w:rsidR="007604DE" w:rsidRPr="0035622D" w:rsidRDefault="007604DE" w:rsidP="008105EB">
            <w:pPr>
              <w:spacing w:after="200" w:line="276" w:lineRule="auto"/>
              <w:rPr>
                <w:rFonts w:ascii="Arial" w:hAnsi="Arial"/>
                <w:sz w:val="20"/>
                <w:szCs w:val="20"/>
              </w:rPr>
            </w:pPr>
            <w:r w:rsidRPr="0035622D">
              <w:rPr>
                <w:rFonts w:ascii="Arial" w:hAnsi="Arial"/>
                <w:sz w:val="20"/>
                <w:szCs w:val="20"/>
              </w:rPr>
              <w:t xml:space="preserve">Darius’ construction </w:t>
            </w:r>
            <w:r w:rsidRPr="0035622D">
              <w:rPr>
                <w:rFonts w:ascii="Arial" w:hAnsi="Arial"/>
                <w:sz w:val="20"/>
                <w:szCs w:val="20"/>
              </w:rPr>
              <w:lastRenderedPageBreak/>
              <w:t>projects, administration of the empire and Persian culture and religion under Darius</w:t>
            </w:r>
          </w:p>
          <w:p w14:paraId="648154F7" w14:textId="77777777" w:rsidR="007604DE" w:rsidRPr="0035622D" w:rsidRDefault="007604DE" w:rsidP="008105EB">
            <w:pPr>
              <w:spacing w:after="200" w:line="276" w:lineRule="auto"/>
              <w:rPr>
                <w:rFonts w:ascii="Arial" w:hAnsi="Arial"/>
                <w:sz w:val="20"/>
                <w:szCs w:val="20"/>
              </w:rPr>
            </w:pPr>
          </w:p>
          <w:p w14:paraId="50A5701B" w14:textId="5EA91BEC" w:rsidR="007604DE" w:rsidRPr="0035622D" w:rsidRDefault="007604DE" w:rsidP="00D4681A">
            <w:pPr>
              <w:spacing w:after="200" w:line="276" w:lineRule="auto"/>
              <w:rPr>
                <w:rFonts w:ascii="Arial" w:hAnsi="Arial"/>
                <w:b/>
                <w:sz w:val="20"/>
                <w:szCs w:val="20"/>
              </w:rPr>
            </w:pPr>
            <w:r w:rsidRPr="0035622D">
              <w:rPr>
                <w:rFonts w:ascii="Arial" w:hAnsi="Arial"/>
                <w:b/>
                <w:sz w:val="20"/>
                <w:szCs w:val="20"/>
              </w:rPr>
              <w:t>(Suggested timings: 3</w:t>
            </w:r>
            <w:r w:rsidR="00D4681A">
              <w:rPr>
                <w:rFonts w:ascii="Arial" w:hAnsi="Arial"/>
                <w:b/>
                <w:sz w:val="20"/>
                <w:szCs w:val="20"/>
              </w:rPr>
              <w:t>–</w:t>
            </w:r>
            <w:r w:rsidRPr="0035622D">
              <w:rPr>
                <w:rFonts w:ascii="Arial" w:hAnsi="Arial"/>
                <w:b/>
                <w:sz w:val="20"/>
                <w:szCs w:val="20"/>
              </w:rPr>
              <w:t>4 hours)</w:t>
            </w:r>
          </w:p>
        </w:tc>
        <w:tc>
          <w:tcPr>
            <w:tcW w:w="5958" w:type="dxa"/>
          </w:tcPr>
          <w:p w14:paraId="3C3CFB8A" w14:textId="03C9A658" w:rsidR="00CF77FA" w:rsidRPr="00CF77FA" w:rsidRDefault="007604DE" w:rsidP="00CF7B80">
            <w:pPr>
              <w:pStyle w:val="ListParagraph"/>
              <w:numPr>
                <w:ilvl w:val="0"/>
                <w:numId w:val="9"/>
              </w:numPr>
              <w:spacing w:after="60"/>
              <w:contextualSpacing w:val="0"/>
              <w:rPr>
                <w:sz w:val="20"/>
                <w:szCs w:val="20"/>
              </w:rPr>
            </w:pPr>
            <w:r w:rsidRPr="0035622D">
              <w:rPr>
                <w:rFonts w:ascii="Arial" w:hAnsi="Arial"/>
                <w:sz w:val="20"/>
                <w:szCs w:val="20"/>
              </w:rPr>
              <w:lastRenderedPageBreak/>
              <w:t xml:space="preserve">The scale and design of Darius’ building projects at Susa and </w:t>
            </w:r>
            <w:r w:rsidRPr="0035622D">
              <w:rPr>
                <w:rFonts w:ascii="Arial" w:hAnsi="Arial"/>
                <w:sz w:val="20"/>
                <w:szCs w:val="20"/>
              </w:rPr>
              <w:lastRenderedPageBreak/>
              <w:t>Persepolis should be analysed in some detail, as should some of his principal inscriptions. These should give an idea of the religion and culture under Darius</w:t>
            </w:r>
            <w:r w:rsidR="00CF77FA">
              <w:rPr>
                <w:rFonts w:ascii="Arial" w:hAnsi="Arial"/>
                <w:sz w:val="20"/>
                <w:szCs w:val="20"/>
              </w:rPr>
              <w:t>.</w:t>
            </w:r>
          </w:p>
          <w:p w14:paraId="7801314B" w14:textId="77777777" w:rsidR="007604DE" w:rsidRPr="0035622D" w:rsidRDefault="007604DE" w:rsidP="00CF7B80">
            <w:pPr>
              <w:pStyle w:val="ListParagraph"/>
              <w:numPr>
                <w:ilvl w:val="0"/>
                <w:numId w:val="9"/>
              </w:numPr>
              <w:spacing w:after="60"/>
              <w:ind w:left="357" w:hanging="357"/>
              <w:contextualSpacing w:val="0"/>
              <w:rPr>
                <w:rFonts w:ascii="Arial" w:hAnsi="Arial"/>
                <w:sz w:val="20"/>
                <w:szCs w:val="20"/>
              </w:rPr>
            </w:pPr>
            <w:r w:rsidRPr="0035622D">
              <w:rPr>
                <w:rFonts w:ascii="Arial" w:hAnsi="Arial"/>
                <w:sz w:val="20"/>
                <w:szCs w:val="20"/>
              </w:rPr>
              <w:t>Darius, in his Suez Inscriptions (</w:t>
            </w:r>
            <w:proofErr w:type="spellStart"/>
            <w:r w:rsidRPr="0035622D">
              <w:rPr>
                <w:rFonts w:ascii="Arial" w:hAnsi="Arial"/>
                <w:sz w:val="20"/>
                <w:szCs w:val="20"/>
              </w:rPr>
              <w:t>DZc</w:t>
            </w:r>
            <w:proofErr w:type="spellEnd"/>
            <w:r w:rsidRPr="0035622D">
              <w:rPr>
                <w:rFonts w:ascii="Arial" w:hAnsi="Arial"/>
                <w:sz w:val="20"/>
                <w:szCs w:val="20"/>
              </w:rPr>
              <w:t>), claims to have successfully organised the construction of a canal linking the Red Sea to the Nile. Herodotus (2.158) argued that it was Darius who finally completed the canal.</w:t>
            </w:r>
          </w:p>
          <w:p w14:paraId="60CCFADD" w14:textId="3AD616AC" w:rsidR="007604DE" w:rsidRPr="0035622D" w:rsidRDefault="007604DE" w:rsidP="00CF7B80">
            <w:pPr>
              <w:pStyle w:val="ListParagraph"/>
              <w:numPr>
                <w:ilvl w:val="0"/>
                <w:numId w:val="8"/>
              </w:numPr>
              <w:spacing w:after="60"/>
              <w:ind w:left="357" w:hanging="357"/>
              <w:contextualSpacing w:val="0"/>
              <w:rPr>
                <w:rFonts w:ascii="Arial" w:hAnsi="Arial"/>
                <w:sz w:val="20"/>
                <w:szCs w:val="20"/>
              </w:rPr>
            </w:pPr>
            <w:r w:rsidRPr="0035622D">
              <w:rPr>
                <w:rFonts w:ascii="Arial" w:hAnsi="Arial"/>
                <w:sz w:val="20"/>
                <w:szCs w:val="20"/>
              </w:rPr>
              <w:t xml:space="preserve">There is debate as to whether the organisation of the empire into satrapies originated under Cyrus or Darius.  However the regional </w:t>
            </w:r>
            <w:r w:rsidRPr="0035622D">
              <w:rPr>
                <w:rFonts w:ascii="Arial" w:hAnsi="Arial"/>
                <w:b/>
                <w:sz w:val="20"/>
                <w:szCs w:val="20"/>
              </w:rPr>
              <w:t>satraps</w:t>
            </w:r>
            <w:r w:rsidRPr="0035622D">
              <w:rPr>
                <w:rFonts w:ascii="Arial" w:hAnsi="Arial"/>
                <w:sz w:val="20"/>
                <w:szCs w:val="20"/>
              </w:rPr>
              <w:t xml:space="preserve"> were directly accountable to </w:t>
            </w:r>
            <w:r w:rsidR="005D59FF" w:rsidRPr="0035622D">
              <w:rPr>
                <w:rFonts w:ascii="Arial" w:hAnsi="Arial"/>
                <w:sz w:val="20"/>
                <w:szCs w:val="20"/>
              </w:rPr>
              <w:t>the king</w:t>
            </w:r>
            <w:r w:rsidRPr="0035622D">
              <w:rPr>
                <w:rFonts w:ascii="Arial" w:hAnsi="Arial"/>
                <w:sz w:val="20"/>
                <w:szCs w:val="20"/>
              </w:rPr>
              <w:t xml:space="preserve"> and held positions of great responsibility.  One of their key responsibilities of the satraps was to collect </w:t>
            </w:r>
            <w:r w:rsidRPr="00DA43A9">
              <w:rPr>
                <w:rFonts w:ascii="Arial" w:hAnsi="Arial"/>
                <w:b/>
                <w:sz w:val="20"/>
                <w:szCs w:val="20"/>
              </w:rPr>
              <w:t>tribute</w:t>
            </w:r>
            <w:r w:rsidRPr="0035622D">
              <w:rPr>
                <w:rFonts w:ascii="Arial" w:hAnsi="Arial"/>
                <w:sz w:val="20"/>
                <w:szCs w:val="20"/>
              </w:rPr>
              <w:t xml:space="preserve"> from their regions.  Darius had reorganised the system and fixed the levels payable.</w:t>
            </w:r>
          </w:p>
          <w:p w14:paraId="32C0CA6D" w14:textId="77777777" w:rsidR="007604DE" w:rsidRPr="0035622D" w:rsidRDefault="007604DE" w:rsidP="00CF7B80">
            <w:pPr>
              <w:pStyle w:val="ListParagraph"/>
              <w:numPr>
                <w:ilvl w:val="0"/>
                <w:numId w:val="8"/>
              </w:numPr>
              <w:spacing w:after="60"/>
              <w:ind w:left="357" w:hanging="357"/>
              <w:contextualSpacing w:val="0"/>
              <w:rPr>
                <w:rFonts w:ascii="Arial" w:hAnsi="Arial"/>
                <w:sz w:val="20"/>
                <w:szCs w:val="20"/>
              </w:rPr>
            </w:pPr>
            <w:r w:rsidRPr="0035622D">
              <w:rPr>
                <w:rFonts w:ascii="Arial" w:hAnsi="Arial"/>
                <w:sz w:val="20"/>
                <w:szCs w:val="20"/>
              </w:rPr>
              <w:t xml:space="preserve">The </w:t>
            </w:r>
            <w:r w:rsidRPr="0035622D">
              <w:rPr>
                <w:rFonts w:ascii="Arial" w:hAnsi="Arial"/>
                <w:b/>
                <w:sz w:val="20"/>
                <w:szCs w:val="20"/>
              </w:rPr>
              <w:t>Royal Road</w:t>
            </w:r>
            <w:r w:rsidRPr="0035622D">
              <w:rPr>
                <w:rFonts w:ascii="Arial" w:hAnsi="Arial"/>
                <w:sz w:val="20"/>
                <w:szCs w:val="20"/>
              </w:rPr>
              <w:t xml:space="preserve"> and outposts along the way for getting messages quickly across the empire.</w:t>
            </w:r>
          </w:p>
        </w:tc>
        <w:tc>
          <w:tcPr>
            <w:tcW w:w="3594" w:type="dxa"/>
          </w:tcPr>
          <w:p w14:paraId="7BA1316D" w14:textId="77777777" w:rsidR="00C051DF" w:rsidRDefault="007604DE" w:rsidP="003249C3">
            <w:pPr>
              <w:spacing w:after="60"/>
              <w:rPr>
                <w:rFonts w:ascii="Arial" w:hAnsi="Arial"/>
                <w:sz w:val="20"/>
                <w:szCs w:val="20"/>
              </w:rPr>
            </w:pPr>
            <w:r w:rsidRPr="0035622D">
              <w:rPr>
                <w:rFonts w:ascii="Arial" w:hAnsi="Arial"/>
                <w:sz w:val="20"/>
                <w:szCs w:val="20"/>
              </w:rPr>
              <w:lastRenderedPageBreak/>
              <w:t xml:space="preserve">DB §6–9 on peoples conquered and </w:t>
            </w:r>
            <w:r w:rsidRPr="0035622D">
              <w:rPr>
                <w:rFonts w:ascii="Arial" w:hAnsi="Arial"/>
                <w:sz w:val="20"/>
                <w:szCs w:val="20"/>
              </w:rPr>
              <w:lastRenderedPageBreak/>
              <w:t>tribute</w:t>
            </w:r>
            <w:r w:rsidR="00D82D73">
              <w:rPr>
                <w:rFonts w:ascii="Arial" w:hAnsi="Arial"/>
                <w:sz w:val="20"/>
                <w:szCs w:val="20"/>
              </w:rPr>
              <w:br/>
            </w:r>
            <w:r w:rsidR="00586F4E" w:rsidRPr="0035622D">
              <w:rPr>
                <w:rFonts w:ascii="Arial" w:hAnsi="Arial"/>
                <w:sz w:val="20"/>
                <w:szCs w:val="20"/>
              </w:rPr>
              <w:t xml:space="preserve">Darius' Foundation Charter from Susa </w:t>
            </w:r>
            <w:proofErr w:type="spellStart"/>
            <w:r w:rsidR="00586F4E" w:rsidRPr="0035622D">
              <w:rPr>
                <w:rFonts w:ascii="Arial" w:hAnsi="Arial"/>
                <w:sz w:val="20"/>
                <w:szCs w:val="20"/>
              </w:rPr>
              <w:t>DSf</w:t>
            </w:r>
            <w:proofErr w:type="spellEnd"/>
            <w:r w:rsidR="00586F4E" w:rsidRPr="0035622D">
              <w:rPr>
                <w:rFonts w:ascii="Arial" w:hAnsi="Arial"/>
                <w:sz w:val="20"/>
                <w:szCs w:val="20"/>
              </w:rPr>
              <w:t xml:space="preserve"> (</w:t>
            </w:r>
            <w:r w:rsidR="00586F4E" w:rsidRPr="0035622D">
              <w:rPr>
                <w:rFonts w:ascii="Arial" w:hAnsi="Arial"/>
                <w:i/>
                <w:iCs/>
                <w:sz w:val="20"/>
                <w:szCs w:val="20"/>
              </w:rPr>
              <w:t>#45</w:t>
            </w:r>
            <w:r w:rsidR="00586F4E" w:rsidRPr="0035622D">
              <w:rPr>
                <w:rFonts w:ascii="Arial" w:hAnsi="Arial"/>
                <w:sz w:val="20"/>
                <w:szCs w:val="20"/>
              </w:rPr>
              <w:t>)</w:t>
            </w:r>
            <w:r w:rsidR="00D82D73">
              <w:rPr>
                <w:rFonts w:ascii="Arial" w:hAnsi="Arial"/>
                <w:sz w:val="20"/>
                <w:szCs w:val="20"/>
              </w:rPr>
              <w:br/>
            </w:r>
            <w:r w:rsidR="00586F4E" w:rsidRPr="0035622D">
              <w:rPr>
                <w:rFonts w:ascii="Arial" w:hAnsi="Arial"/>
                <w:sz w:val="20"/>
                <w:szCs w:val="20"/>
              </w:rPr>
              <w:t xml:space="preserve">Inscription from Susa </w:t>
            </w:r>
            <w:proofErr w:type="spellStart"/>
            <w:r w:rsidR="00586F4E" w:rsidRPr="0035622D">
              <w:rPr>
                <w:rFonts w:ascii="Arial" w:hAnsi="Arial"/>
                <w:sz w:val="20"/>
                <w:szCs w:val="20"/>
              </w:rPr>
              <w:t>DSe</w:t>
            </w:r>
            <w:proofErr w:type="spellEnd"/>
            <w:r w:rsidR="00586F4E" w:rsidRPr="0035622D">
              <w:rPr>
                <w:rFonts w:ascii="Arial" w:hAnsi="Arial"/>
                <w:sz w:val="20"/>
                <w:szCs w:val="20"/>
              </w:rPr>
              <w:t xml:space="preserve"> </w:t>
            </w:r>
          </w:p>
          <w:p w14:paraId="13118A1E" w14:textId="3644F757" w:rsidR="00304ECB" w:rsidRDefault="00C051DF" w:rsidP="003249C3">
            <w:pPr>
              <w:spacing w:after="60"/>
              <w:rPr>
                <w:rFonts w:ascii="Arial" w:hAnsi="Arial"/>
                <w:sz w:val="20"/>
                <w:szCs w:val="20"/>
              </w:rPr>
            </w:pPr>
            <w:proofErr w:type="spellStart"/>
            <w:r>
              <w:rPr>
                <w:rFonts w:ascii="Arial" w:hAnsi="Arial"/>
                <w:sz w:val="20"/>
                <w:szCs w:val="20"/>
              </w:rPr>
              <w:t>DNa</w:t>
            </w:r>
            <w:proofErr w:type="spellEnd"/>
            <w:r>
              <w:rPr>
                <w:rFonts w:ascii="Arial" w:hAnsi="Arial"/>
                <w:sz w:val="20"/>
                <w:szCs w:val="20"/>
              </w:rPr>
              <w:t xml:space="preserve"> and </w:t>
            </w:r>
            <w:proofErr w:type="spellStart"/>
            <w:r>
              <w:rPr>
                <w:rFonts w:ascii="Arial" w:hAnsi="Arial"/>
                <w:sz w:val="20"/>
                <w:szCs w:val="20"/>
              </w:rPr>
              <w:t>DNb</w:t>
            </w:r>
            <w:proofErr w:type="spellEnd"/>
            <w:r w:rsidR="00586F4E">
              <w:rPr>
                <w:rFonts w:ascii="Arial" w:hAnsi="Arial"/>
                <w:sz w:val="20"/>
                <w:szCs w:val="20"/>
              </w:rPr>
              <w:br/>
            </w:r>
            <w:r w:rsidR="001A1988" w:rsidRPr="0035622D">
              <w:rPr>
                <w:rFonts w:ascii="Arial" w:hAnsi="Arial"/>
                <w:sz w:val="28"/>
                <w:szCs w:val="20"/>
              </w:rPr>
              <w:sym w:font="Wingdings" w:char="F026"/>
            </w:r>
            <w:r w:rsidR="001A1988" w:rsidRPr="0035622D">
              <w:rPr>
                <w:rFonts w:ascii="Arial" w:hAnsi="Arial"/>
                <w:sz w:val="28"/>
                <w:szCs w:val="20"/>
              </w:rPr>
              <w:t xml:space="preserve"> </w:t>
            </w:r>
            <w:proofErr w:type="spellStart"/>
            <w:r>
              <w:rPr>
                <w:rFonts w:ascii="Arial" w:hAnsi="Arial"/>
                <w:sz w:val="20"/>
                <w:szCs w:val="20"/>
              </w:rPr>
              <w:t>Apadana</w:t>
            </w:r>
            <w:proofErr w:type="spellEnd"/>
            <w:r>
              <w:rPr>
                <w:rFonts w:ascii="Arial" w:hAnsi="Arial"/>
                <w:sz w:val="20"/>
                <w:szCs w:val="20"/>
              </w:rPr>
              <w:t xml:space="preserve"> stairway</w:t>
            </w:r>
          </w:p>
          <w:p w14:paraId="5FF7B256" w14:textId="77777777" w:rsidR="00304ECB" w:rsidRDefault="00304ECB" w:rsidP="005034E5">
            <w:pPr>
              <w:rPr>
                <w:rFonts w:ascii="Arial" w:hAnsi="Arial"/>
                <w:sz w:val="20"/>
                <w:szCs w:val="20"/>
              </w:rPr>
            </w:pPr>
          </w:p>
          <w:p w14:paraId="6065AAD5" w14:textId="77777777" w:rsidR="0039484C" w:rsidRPr="00133D73" w:rsidRDefault="00304ECB" w:rsidP="003249C3">
            <w:pPr>
              <w:spacing w:after="60"/>
              <w:rPr>
                <w:rFonts w:ascii="Arial" w:hAnsi="Arial"/>
                <w:sz w:val="20"/>
                <w:szCs w:val="20"/>
              </w:rPr>
            </w:pPr>
            <w:r w:rsidRPr="00133D73">
              <w:rPr>
                <w:rFonts w:ascii="Arial" w:hAnsi="Arial"/>
                <w:sz w:val="20"/>
                <w:szCs w:val="20"/>
              </w:rPr>
              <w:t>Treatment of other peoples:</w:t>
            </w:r>
            <w:r w:rsidR="003249C3" w:rsidRPr="00133D73">
              <w:rPr>
                <w:rFonts w:ascii="Arial" w:hAnsi="Arial"/>
                <w:sz w:val="20"/>
                <w:szCs w:val="20"/>
              </w:rPr>
              <w:br/>
              <w:t xml:space="preserve">Epitaph of </w:t>
            </w:r>
            <w:proofErr w:type="spellStart"/>
            <w:r w:rsidR="003249C3" w:rsidRPr="00133D73">
              <w:rPr>
                <w:rFonts w:ascii="Arial" w:hAnsi="Arial"/>
                <w:sz w:val="20"/>
                <w:szCs w:val="20"/>
              </w:rPr>
              <w:t>Apis</w:t>
            </w:r>
            <w:proofErr w:type="spellEnd"/>
            <w:r w:rsidR="003249C3" w:rsidRPr="00133D73">
              <w:rPr>
                <w:rFonts w:ascii="Arial" w:hAnsi="Arial"/>
                <w:sz w:val="20"/>
                <w:szCs w:val="20"/>
              </w:rPr>
              <w:t xml:space="preserve"> bull in Egypt</w:t>
            </w:r>
            <w:r w:rsidR="0039484C" w:rsidRPr="00133D73">
              <w:rPr>
                <w:rFonts w:ascii="Arial" w:hAnsi="Arial"/>
                <w:sz w:val="20"/>
                <w:szCs w:val="20"/>
              </w:rPr>
              <w:t xml:space="preserve"> in 518 BC; </w:t>
            </w:r>
          </w:p>
          <w:p w14:paraId="51331E60" w14:textId="3757844C" w:rsidR="0039484C" w:rsidRPr="00133D73" w:rsidRDefault="0039484C" w:rsidP="003249C3">
            <w:pPr>
              <w:spacing w:after="60"/>
              <w:rPr>
                <w:rFonts w:ascii="Arial" w:hAnsi="Arial"/>
                <w:sz w:val="20"/>
                <w:szCs w:val="20"/>
              </w:rPr>
            </w:pPr>
            <w:r w:rsidRPr="00133D73">
              <w:rPr>
                <w:rFonts w:ascii="Arial" w:hAnsi="Arial"/>
                <w:sz w:val="20"/>
                <w:szCs w:val="20"/>
              </w:rPr>
              <w:t xml:space="preserve">Hieroglyphic inscription of  </w:t>
            </w:r>
            <w:proofErr w:type="spellStart"/>
            <w:r w:rsidRPr="00133D73">
              <w:rPr>
                <w:rFonts w:ascii="Arial" w:hAnsi="Arial"/>
                <w:sz w:val="20"/>
                <w:szCs w:val="20"/>
              </w:rPr>
              <w:t>Udjahorresnet</w:t>
            </w:r>
            <w:proofErr w:type="spellEnd"/>
            <w:r w:rsidRPr="00133D73">
              <w:rPr>
                <w:rFonts w:ascii="Arial" w:hAnsi="Arial"/>
                <w:sz w:val="20"/>
                <w:szCs w:val="20"/>
              </w:rPr>
              <w:t xml:space="preserve"> ;</w:t>
            </w:r>
          </w:p>
          <w:p w14:paraId="341FED4C" w14:textId="21EE6205" w:rsidR="007604DE" w:rsidRPr="0035622D" w:rsidRDefault="003249C3" w:rsidP="003249C3">
            <w:pPr>
              <w:spacing w:after="60"/>
              <w:rPr>
                <w:rFonts w:ascii="Arial" w:hAnsi="Arial"/>
                <w:sz w:val="20"/>
                <w:szCs w:val="20"/>
              </w:rPr>
            </w:pPr>
            <w:r w:rsidRPr="00133D73">
              <w:rPr>
                <w:rFonts w:ascii="Arial" w:hAnsi="Arial"/>
                <w:sz w:val="20"/>
                <w:szCs w:val="20"/>
              </w:rPr>
              <w:t>Hieroglyphic inscription on base</w:t>
            </w:r>
            <w:r w:rsidR="0039484C" w:rsidRPr="00133D73">
              <w:rPr>
                <w:rFonts w:ascii="Arial" w:hAnsi="Arial"/>
                <w:sz w:val="20"/>
                <w:szCs w:val="20"/>
              </w:rPr>
              <w:t xml:space="preserve"> of Darius statue in Susa</w:t>
            </w:r>
          </w:p>
          <w:p w14:paraId="5D96A6C9" w14:textId="77777777" w:rsidR="005034E5" w:rsidRDefault="005034E5" w:rsidP="005034E5">
            <w:pPr>
              <w:rPr>
                <w:rFonts w:ascii="Arial" w:hAnsi="Arial"/>
                <w:sz w:val="20"/>
                <w:szCs w:val="20"/>
              </w:rPr>
            </w:pPr>
          </w:p>
          <w:p w14:paraId="23528839" w14:textId="51530676" w:rsidR="007604DE" w:rsidRPr="0035622D" w:rsidRDefault="00D82D73" w:rsidP="00DA43A9">
            <w:pPr>
              <w:spacing w:after="60"/>
              <w:rPr>
                <w:rFonts w:ascii="Arial" w:hAnsi="Arial"/>
                <w:sz w:val="20"/>
                <w:szCs w:val="20"/>
              </w:rPr>
            </w:pPr>
            <w:r w:rsidRPr="0035622D">
              <w:rPr>
                <w:rFonts w:ascii="Arial" w:hAnsi="Arial"/>
                <w:sz w:val="20"/>
                <w:szCs w:val="20"/>
              </w:rPr>
              <w:t>Herodotus 2.158.1</w:t>
            </w:r>
            <w:r w:rsidR="00133D73" w:rsidRPr="00DA43A9">
              <w:rPr>
                <w:rFonts w:ascii="Arial" w:hAnsi="Arial"/>
                <w:sz w:val="20"/>
                <w:szCs w:val="20"/>
              </w:rPr>
              <w:t>–</w:t>
            </w:r>
            <w:r w:rsidRPr="0035622D">
              <w:rPr>
                <w:rFonts w:ascii="Arial" w:hAnsi="Arial"/>
                <w:sz w:val="20"/>
                <w:szCs w:val="20"/>
              </w:rPr>
              <w:t xml:space="preserve">2 </w:t>
            </w:r>
            <w:r>
              <w:rPr>
                <w:rFonts w:ascii="Arial" w:hAnsi="Arial"/>
                <w:sz w:val="20"/>
                <w:szCs w:val="20"/>
              </w:rPr>
              <w:t xml:space="preserve">and </w:t>
            </w:r>
            <w:proofErr w:type="spellStart"/>
            <w:r>
              <w:rPr>
                <w:rFonts w:ascii="Arial" w:hAnsi="Arial"/>
                <w:sz w:val="20"/>
                <w:szCs w:val="20"/>
              </w:rPr>
              <w:t>DZc</w:t>
            </w:r>
            <w:proofErr w:type="spellEnd"/>
            <w:r>
              <w:rPr>
                <w:rFonts w:ascii="Arial" w:hAnsi="Arial"/>
                <w:sz w:val="20"/>
                <w:szCs w:val="20"/>
              </w:rPr>
              <w:t xml:space="preserve"> on the Red Sea Canal</w:t>
            </w:r>
            <w:r>
              <w:rPr>
                <w:rFonts w:ascii="Arial" w:hAnsi="Arial"/>
                <w:sz w:val="20"/>
                <w:szCs w:val="20"/>
              </w:rPr>
              <w:br/>
            </w:r>
          </w:p>
          <w:p w14:paraId="38824BEF" w14:textId="18EE5245" w:rsidR="00586F4E" w:rsidRDefault="003249C3" w:rsidP="00DA43A9">
            <w:pPr>
              <w:spacing w:after="60"/>
              <w:rPr>
                <w:rFonts w:ascii="Arial" w:hAnsi="Arial"/>
                <w:sz w:val="20"/>
                <w:szCs w:val="20"/>
              </w:rPr>
            </w:pPr>
            <w:r>
              <w:rPr>
                <w:rFonts w:ascii="Arial" w:hAnsi="Arial"/>
                <w:sz w:val="20"/>
                <w:szCs w:val="20"/>
              </w:rPr>
              <w:t>Herodotus 3.89, 3.95</w:t>
            </w:r>
            <w:r w:rsidR="00133D73" w:rsidRPr="00DA43A9">
              <w:rPr>
                <w:rFonts w:ascii="Arial" w:hAnsi="Arial"/>
                <w:sz w:val="20"/>
                <w:szCs w:val="20"/>
              </w:rPr>
              <w:t>–</w:t>
            </w:r>
            <w:r>
              <w:rPr>
                <w:rFonts w:ascii="Arial" w:hAnsi="Arial"/>
                <w:sz w:val="20"/>
                <w:szCs w:val="20"/>
              </w:rPr>
              <w:t>3.97</w:t>
            </w:r>
            <w:r w:rsidR="00C051DF">
              <w:rPr>
                <w:rFonts w:ascii="Arial" w:hAnsi="Arial"/>
                <w:sz w:val="20"/>
                <w:szCs w:val="20"/>
              </w:rPr>
              <w:t xml:space="preserve"> on satraps and tribute</w:t>
            </w:r>
          </w:p>
          <w:p w14:paraId="337B260F" w14:textId="77777777" w:rsidR="0039484C" w:rsidRDefault="0039484C" w:rsidP="005034E5">
            <w:pPr>
              <w:rPr>
                <w:rFonts w:ascii="Arial" w:hAnsi="Arial"/>
                <w:sz w:val="20"/>
                <w:szCs w:val="20"/>
              </w:rPr>
            </w:pPr>
          </w:p>
          <w:p w14:paraId="301356F1" w14:textId="116E0CA1" w:rsidR="00586F4E" w:rsidRDefault="00586F4E" w:rsidP="00586F4E">
            <w:pPr>
              <w:spacing w:after="60"/>
              <w:rPr>
                <w:rFonts w:ascii="Arial" w:hAnsi="Arial"/>
                <w:sz w:val="20"/>
                <w:szCs w:val="20"/>
              </w:rPr>
            </w:pPr>
            <w:r>
              <w:rPr>
                <w:rFonts w:ascii="Arial" w:hAnsi="Arial"/>
                <w:sz w:val="20"/>
                <w:szCs w:val="20"/>
              </w:rPr>
              <w:t>Herodotus 5.</w:t>
            </w:r>
            <w:r w:rsidRPr="0035622D">
              <w:rPr>
                <w:rFonts w:ascii="Arial" w:hAnsi="Arial"/>
                <w:sz w:val="20"/>
                <w:szCs w:val="20"/>
              </w:rPr>
              <w:t>52</w:t>
            </w:r>
            <w:r w:rsidR="00133D73" w:rsidRPr="00DA43A9">
              <w:rPr>
                <w:rFonts w:ascii="Arial" w:hAnsi="Arial"/>
                <w:sz w:val="20"/>
                <w:szCs w:val="20"/>
              </w:rPr>
              <w:t>–</w:t>
            </w:r>
            <w:r w:rsidR="00C051DF">
              <w:rPr>
                <w:rFonts w:ascii="Arial" w:hAnsi="Arial"/>
                <w:sz w:val="20"/>
                <w:szCs w:val="20"/>
              </w:rPr>
              <w:t xml:space="preserve">5.53, </w:t>
            </w:r>
            <w:r>
              <w:rPr>
                <w:rFonts w:ascii="Arial" w:hAnsi="Arial"/>
                <w:sz w:val="20"/>
                <w:szCs w:val="20"/>
              </w:rPr>
              <w:t>8.98</w:t>
            </w:r>
            <w:r w:rsidR="00C051DF">
              <w:rPr>
                <w:rFonts w:ascii="Arial" w:hAnsi="Arial"/>
                <w:sz w:val="20"/>
                <w:szCs w:val="20"/>
              </w:rPr>
              <w:t xml:space="preserve"> &amp; Xenophon, </w:t>
            </w:r>
            <w:proofErr w:type="spellStart"/>
            <w:r w:rsidR="00C051DF" w:rsidRPr="00C051DF">
              <w:rPr>
                <w:rFonts w:ascii="Arial" w:hAnsi="Arial"/>
                <w:i/>
                <w:sz w:val="20"/>
                <w:szCs w:val="20"/>
              </w:rPr>
              <w:t>Cyropaedia</w:t>
            </w:r>
            <w:proofErr w:type="spellEnd"/>
            <w:r w:rsidR="00C051DF" w:rsidRPr="00C051DF">
              <w:rPr>
                <w:rFonts w:ascii="Arial" w:hAnsi="Arial"/>
                <w:sz w:val="20"/>
                <w:szCs w:val="20"/>
              </w:rPr>
              <w:t xml:space="preserve"> </w:t>
            </w:r>
            <w:r w:rsidR="00C051DF">
              <w:rPr>
                <w:rFonts w:ascii="Arial" w:hAnsi="Arial"/>
                <w:sz w:val="20"/>
                <w:szCs w:val="20"/>
              </w:rPr>
              <w:t>8.6.17–18 on royal roads</w:t>
            </w:r>
          </w:p>
          <w:p w14:paraId="0B753501" w14:textId="77777777" w:rsidR="0039484C" w:rsidRPr="0035622D" w:rsidRDefault="0039484C" w:rsidP="005034E5">
            <w:pPr>
              <w:rPr>
                <w:rFonts w:ascii="Arial" w:hAnsi="Arial"/>
                <w:sz w:val="20"/>
                <w:szCs w:val="20"/>
              </w:rPr>
            </w:pPr>
          </w:p>
          <w:p w14:paraId="0A6879BF" w14:textId="5024EB35" w:rsidR="008A14E1" w:rsidRPr="0035622D" w:rsidRDefault="007604DE" w:rsidP="00DA43A9">
            <w:pPr>
              <w:spacing w:after="60"/>
              <w:rPr>
                <w:rFonts w:ascii="Arial" w:hAnsi="Arial"/>
                <w:sz w:val="20"/>
                <w:szCs w:val="20"/>
              </w:rPr>
            </w:pPr>
            <w:r w:rsidRPr="0035622D">
              <w:rPr>
                <w:rFonts w:ascii="Arial" w:hAnsi="Arial"/>
                <w:sz w:val="20"/>
                <w:szCs w:val="20"/>
              </w:rPr>
              <w:t>Herodotus 1.131–</w:t>
            </w:r>
            <w:r w:rsidR="003249C3">
              <w:rPr>
                <w:rFonts w:ascii="Arial" w:hAnsi="Arial"/>
                <w:sz w:val="20"/>
                <w:szCs w:val="20"/>
              </w:rPr>
              <w:t>132</w:t>
            </w:r>
            <w:r w:rsidR="00C051DF">
              <w:rPr>
                <w:rFonts w:ascii="Arial" w:hAnsi="Arial"/>
                <w:sz w:val="20"/>
                <w:szCs w:val="20"/>
              </w:rPr>
              <w:t>, 1.135, 1.137–1.138</w:t>
            </w:r>
            <w:r w:rsidR="003249C3">
              <w:rPr>
                <w:rFonts w:ascii="Arial" w:hAnsi="Arial"/>
                <w:sz w:val="20"/>
                <w:szCs w:val="20"/>
              </w:rPr>
              <w:t xml:space="preserve"> for Persian religion</w:t>
            </w:r>
            <w:r w:rsidR="00C051DF">
              <w:rPr>
                <w:rFonts w:ascii="Arial" w:hAnsi="Arial"/>
                <w:sz w:val="20"/>
                <w:szCs w:val="20"/>
              </w:rPr>
              <w:t xml:space="preserve"> and culture</w:t>
            </w:r>
          </w:p>
        </w:tc>
        <w:tc>
          <w:tcPr>
            <w:tcW w:w="3118" w:type="dxa"/>
          </w:tcPr>
          <w:p w14:paraId="42957207" w14:textId="77777777" w:rsidR="00D34D67" w:rsidRPr="00D34D67" w:rsidRDefault="00D34D67" w:rsidP="00CF7B80">
            <w:pPr>
              <w:pStyle w:val="ListParagraph"/>
              <w:numPr>
                <w:ilvl w:val="0"/>
                <w:numId w:val="25"/>
              </w:numPr>
              <w:spacing w:after="60"/>
              <w:rPr>
                <w:rFonts w:ascii="Arial" w:hAnsi="Arial"/>
                <w:sz w:val="20"/>
                <w:szCs w:val="20"/>
              </w:rPr>
            </w:pPr>
            <w:r w:rsidRPr="00D34D67">
              <w:rPr>
                <w:rFonts w:ascii="Arial" w:hAnsi="Arial"/>
                <w:sz w:val="20"/>
                <w:szCs w:val="20"/>
              </w:rPr>
              <w:lastRenderedPageBreak/>
              <w:t xml:space="preserve">The personalities and </w:t>
            </w:r>
            <w:r w:rsidRPr="00D34D67">
              <w:rPr>
                <w:rFonts w:ascii="Arial" w:hAnsi="Arial"/>
                <w:sz w:val="20"/>
                <w:szCs w:val="20"/>
              </w:rPr>
              <w:lastRenderedPageBreak/>
              <w:t>priorities of Darius as demonstrated in these events</w:t>
            </w:r>
          </w:p>
          <w:p w14:paraId="7A445D91" w14:textId="77777777" w:rsidR="00D34D67" w:rsidRPr="00D34D67" w:rsidRDefault="00D34D67" w:rsidP="00D34D67">
            <w:pPr>
              <w:rPr>
                <w:rFonts w:ascii="Arial" w:hAnsi="Arial"/>
                <w:sz w:val="20"/>
                <w:szCs w:val="20"/>
              </w:rPr>
            </w:pPr>
          </w:p>
          <w:p w14:paraId="1815381A" w14:textId="71BAA974" w:rsidR="007604DE" w:rsidRDefault="005A0402" w:rsidP="00CF7B80">
            <w:pPr>
              <w:pStyle w:val="ListParagraph"/>
              <w:numPr>
                <w:ilvl w:val="0"/>
                <w:numId w:val="25"/>
              </w:numPr>
              <w:rPr>
                <w:rFonts w:ascii="Arial" w:hAnsi="Arial"/>
                <w:sz w:val="20"/>
                <w:szCs w:val="20"/>
              </w:rPr>
            </w:pPr>
            <w:r w:rsidRPr="00D34D67">
              <w:rPr>
                <w:rFonts w:ascii="Arial" w:hAnsi="Arial"/>
                <w:sz w:val="20"/>
                <w:szCs w:val="20"/>
              </w:rPr>
              <w:t xml:space="preserve">What can be inferred from the </w:t>
            </w:r>
            <w:r w:rsidR="00CF7B80">
              <w:rPr>
                <w:rFonts w:ascii="Arial" w:hAnsi="Arial"/>
                <w:sz w:val="20"/>
                <w:szCs w:val="20"/>
              </w:rPr>
              <w:t xml:space="preserve">archaeological </w:t>
            </w:r>
            <w:r w:rsidR="002E0B0F">
              <w:rPr>
                <w:rFonts w:ascii="Arial" w:hAnsi="Arial"/>
                <w:sz w:val="20"/>
                <w:szCs w:val="20"/>
              </w:rPr>
              <w:t>evidence</w:t>
            </w:r>
            <w:r w:rsidRPr="00D34D67">
              <w:rPr>
                <w:rFonts w:ascii="Arial" w:hAnsi="Arial"/>
                <w:sz w:val="20"/>
                <w:szCs w:val="20"/>
              </w:rPr>
              <w:t xml:space="preserve"> about Persian culture </w:t>
            </w:r>
          </w:p>
          <w:p w14:paraId="69D82DD2" w14:textId="77777777" w:rsidR="00D34D67" w:rsidRDefault="00D34D67" w:rsidP="00D34D67">
            <w:pPr>
              <w:rPr>
                <w:rFonts w:ascii="Arial" w:hAnsi="Arial"/>
                <w:sz w:val="20"/>
                <w:szCs w:val="20"/>
              </w:rPr>
            </w:pPr>
          </w:p>
          <w:p w14:paraId="5A1A2B4F" w14:textId="77777777" w:rsidR="00D34D67" w:rsidRPr="00D34D67" w:rsidRDefault="00D34D67" w:rsidP="00CF7B80">
            <w:pPr>
              <w:pStyle w:val="ListParagraph"/>
              <w:numPr>
                <w:ilvl w:val="0"/>
                <w:numId w:val="25"/>
              </w:numPr>
              <w:rPr>
                <w:rFonts w:ascii="Arial" w:hAnsi="Arial"/>
                <w:sz w:val="20"/>
                <w:szCs w:val="20"/>
              </w:rPr>
            </w:pPr>
            <w:r w:rsidRPr="00D34D67">
              <w:rPr>
                <w:rFonts w:ascii="Arial" w:hAnsi="Arial"/>
                <w:sz w:val="20"/>
                <w:szCs w:val="20"/>
              </w:rPr>
              <w:t>The treatment of other peoples / cultures</w:t>
            </w:r>
          </w:p>
          <w:p w14:paraId="6C1C51AE" w14:textId="0C84D0B1" w:rsidR="00D34D67" w:rsidRPr="00D34D67" w:rsidRDefault="00D34D67" w:rsidP="00D34D67">
            <w:pPr>
              <w:rPr>
                <w:rFonts w:ascii="Arial" w:hAnsi="Arial"/>
                <w:sz w:val="20"/>
                <w:szCs w:val="20"/>
              </w:rPr>
            </w:pPr>
          </w:p>
        </w:tc>
      </w:tr>
      <w:tr w:rsidR="007604DE" w:rsidRPr="0035622D" w14:paraId="1F4B2566" w14:textId="157678B3" w:rsidTr="00763E93">
        <w:tc>
          <w:tcPr>
            <w:tcW w:w="2207" w:type="dxa"/>
          </w:tcPr>
          <w:p w14:paraId="2D5FF5FD" w14:textId="31212A6F" w:rsidR="007604DE" w:rsidRPr="0035622D" w:rsidRDefault="007604DE" w:rsidP="008105EB">
            <w:pPr>
              <w:spacing w:after="200" w:line="276" w:lineRule="auto"/>
              <w:rPr>
                <w:rFonts w:ascii="Arial" w:hAnsi="Arial"/>
                <w:sz w:val="20"/>
                <w:szCs w:val="20"/>
              </w:rPr>
            </w:pPr>
            <w:r w:rsidRPr="0035622D">
              <w:rPr>
                <w:rFonts w:ascii="Arial" w:hAnsi="Arial"/>
                <w:sz w:val="20"/>
                <w:szCs w:val="20"/>
              </w:rPr>
              <w:lastRenderedPageBreak/>
              <w:t xml:space="preserve">Darius’ expansion of the empire into the Aegean, </w:t>
            </w:r>
            <w:r w:rsidR="005D59FF" w:rsidRPr="0035622D">
              <w:rPr>
                <w:rFonts w:ascii="Arial" w:hAnsi="Arial"/>
                <w:sz w:val="20"/>
                <w:szCs w:val="20"/>
              </w:rPr>
              <w:t>India</w:t>
            </w:r>
            <w:r w:rsidR="00BA01DE">
              <w:rPr>
                <w:rFonts w:ascii="Arial" w:hAnsi="Arial"/>
                <w:sz w:val="20"/>
                <w:szCs w:val="20"/>
              </w:rPr>
              <w:t xml:space="preserve">, and </w:t>
            </w:r>
            <w:r w:rsidR="00BA01DE">
              <w:rPr>
                <w:rFonts w:ascii="Arial" w:hAnsi="Arial"/>
                <w:sz w:val="20"/>
                <w:szCs w:val="20"/>
              </w:rPr>
              <w:lastRenderedPageBreak/>
              <w:t>Scythia</w:t>
            </w:r>
          </w:p>
          <w:p w14:paraId="556CAF3E" w14:textId="77777777" w:rsidR="007604DE" w:rsidRPr="0035622D" w:rsidRDefault="007604DE" w:rsidP="008105EB">
            <w:pPr>
              <w:spacing w:after="200" w:line="276" w:lineRule="auto"/>
              <w:rPr>
                <w:rFonts w:ascii="Arial" w:hAnsi="Arial"/>
                <w:sz w:val="20"/>
                <w:szCs w:val="20"/>
              </w:rPr>
            </w:pPr>
          </w:p>
          <w:p w14:paraId="458BD08A" w14:textId="70EEC487" w:rsidR="007604DE" w:rsidRPr="0035622D" w:rsidRDefault="005D59FF" w:rsidP="008105EB">
            <w:pPr>
              <w:spacing w:after="200" w:line="276" w:lineRule="auto"/>
              <w:rPr>
                <w:rFonts w:ascii="Arial" w:hAnsi="Arial"/>
                <w:b/>
                <w:bCs/>
                <w:sz w:val="20"/>
                <w:szCs w:val="20"/>
              </w:rPr>
            </w:pPr>
            <w:r w:rsidRPr="0035622D">
              <w:rPr>
                <w:rFonts w:ascii="Arial" w:hAnsi="Arial"/>
                <w:b/>
                <w:bCs/>
                <w:sz w:val="20"/>
                <w:szCs w:val="20"/>
              </w:rPr>
              <w:t>(Suggested timings: 3</w:t>
            </w:r>
            <w:r w:rsidR="007604DE" w:rsidRPr="0035622D">
              <w:rPr>
                <w:rFonts w:ascii="Arial" w:hAnsi="Arial"/>
                <w:b/>
                <w:bCs/>
                <w:sz w:val="20"/>
                <w:szCs w:val="20"/>
              </w:rPr>
              <w:t> hours)</w:t>
            </w:r>
          </w:p>
        </w:tc>
        <w:tc>
          <w:tcPr>
            <w:tcW w:w="5958" w:type="dxa"/>
          </w:tcPr>
          <w:p w14:paraId="430DCFF3" w14:textId="77777777" w:rsidR="00BA01DE" w:rsidRPr="00BA01DE" w:rsidRDefault="00BA01DE" w:rsidP="00CF7B80">
            <w:pPr>
              <w:pStyle w:val="ListParagraph"/>
              <w:numPr>
                <w:ilvl w:val="0"/>
                <w:numId w:val="21"/>
              </w:numPr>
              <w:spacing w:after="60"/>
              <w:contextualSpacing w:val="0"/>
              <w:rPr>
                <w:rFonts w:ascii="Arial" w:hAnsi="Arial" w:cs="Arial"/>
                <w:sz w:val="20"/>
                <w:szCs w:val="20"/>
              </w:rPr>
            </w:pPr>
            <w:r w:rsidRPr="00BA01DE">
              <w:rPr>
                <w:rFonts w:ascii="Arial" w:hAnsi="Arial" w:cs="Arial"/>
                <w:sz w:val="20"/>
              </w:rPr>
              <w:lastRenderedPageBreak/>
              <w:t xml:space="preserve">In Samos the murder of Polycrates, by the governor of Sardis </w:t>
            </w:r>
            <w:proofErr w:type="spellStart"/>
            <w:r w:rsidRPr="00BA01DE">
              <w:rPr>
                <w:rFonts w:ascii="Arial" w:hAnsi="Arial" w:cs="Arial"/>
                <w:sz w:val="20"/>
              </w:rPr>
              <w:t>Oroites</w:t>
            </w:r>
            <w:proofErr w:type="spellEnd"/>
            <w:r w:rsidRPr="00BA01DE">
              <w:rPr>
                <w:rFonts w:ascii="Arial" w:hAnsi="Arial" w:cs="Arial"/>
                <w:sz w:val="20"/>
              </w:rPr>
              <w:t xml:space="preserve">, led to a dispute over who should rule the island. </w:t>
            </w:r>
            <w:proofErr w:type="spellStart"/>
            <w:r w:rsidRPr="00BA01DE">
              <w:rPr>
                <w:rFonts w:ascii="Arial" w:hAnsi="Arial" w:cs="Arial"/>
                <w:sz w:val="20"/>
              </w:rPr>
              <w:t>Polycrates</w:t>
            </w:r>
            <w:proofErr w:type="spellEnd"/>
            <w:r w:rsidRPr="00BA01DE">
              <w:rPr>
                <w:rFonts w:ascii="Arial" w:hAnsi="Arial" w:cs="Arial"/>
                <w:sz w:val="20"/>
              </w:rPr>
              <w:t xml:space="preserve">’ servant </w:t>
            </w:r>
            <w:proofErr w:type="spellStart"/>
            <w:r w:rsidRPr="00BA01DE">
              <w:rPr>
                <w:rFonts w:ascii="Arial" w:hAnsi="Arial" w:cs="Arial"/>
                <w:sz w:val="20"/>
              </w:rPr>
              <w:t>Maiandrios</w:t>
            </w:r>
            <w:proofErr w:type="spellEnd"/>
            <w:r w:rsidRPr="00BA01DE">
              <w:rPr>
                <w:rFonts w:ascii="Arial" w:hAnsi="Arial" w:cs="Arial"/>
                <w:sz w:val="20"/>
              </w:rPr>
              <w:t xml:space="preserve"> was in control. Herodotus would have us believe that Darius sided with </w:t>
            </w:r>
            <w:proofErr w:type="spellStart"/>
            <w:r w:rsidRPr="00BA01DE">
              <w:rPr>
                <w:rFonts w:ascii="Arial" w:hAnsi="Arial" w:cs="Arial"/>
                <w:sz w:val="20"/>
              </w:rPr>
              <w:t>Polycrates</w:t>
            </w:r>
            <w:proofErr w:type="spellEnd"/>
            <w:r w:rsidRPr="00BA01DE">
              <w:rPr>
                <w:rFonts w:ascii="Arial" w:hAnsi="Arial" w:cs="Arial"/>
                <w:sz w:val="20"/>
              </w:rPr>
              <w:t xml:space="preserve">’ </w:t>
            </w:r>
            <w:r w:rsidRPr="00BA01DE">
              <w:rPr>
                <w:rFonts w:ascii="Arial" w:hAnsi="Arial" w:cs="Arial"/>
                <w:sz w:val="20"/>
              </w:rPr>
              <w:lastRenderedPageBreak/>
              <w:t xml:space="preserve">brother </w:t>
            </w:r>
            <w:proofErr w:type="spellStart"/>
            <w:r w:rsidRPr="00BA01DE">
              <w:rPr>
                <w:rFonts w:ascii="Arial" w:hAnsi="Arial" w:cs="Arial"/>
                <w:sz w:val="20"/>
              </w:rPr>
              <w:t>Syloson</w:t>
            </w:r>
            <w:proofErr w:type="spellEnd"/>
            <w:r w:rsidRPr="00BA01DE">
              <w:rPr>
                <w:rFonts w:ascii="Arial" w:hAnsi="Arial" w:cs="Arial"/>
                <w:sz w:val="20"/>
              </w:rPr>
              <w:t xml:space="preserve"> as the latter had once given him a red cloak before he became king; Darius supposedly felt duty bound to help when </w:t>
            </w:r>
            <w:proofErr w:type="spellStart"/>
            <w:r w:rsidRPr="00BA01DE">
              <w:rPr>
                <w:rFonts w:ascii="Arial" w:hAnsi="Arial" w:cs="Arial"/>
                <w:sz w:val="20"/>
              </w:rPr>
              <w:t>Syloson</w:t>
            </w:r>
            <w:proofErr w:type="spellEnd"/>
            <w:r w:rsidRPr="00BA01DE">
              <w:rPr>
                <w:rFonts w:ascii="Arial" w:hAnsi="Arial" w:cs="Arial"/>
                <w:sz w:val="20"/>
              </w:rPr>
              <w:t xml:space="preserve"> arrived in Susa asking to be installed as ruler of Samos. </w:t>
            </w:r>
          </w:p>
          <w:p w14:paraId="1FCC1101" w14:textId="05248405" w:rsidR="007604DE" w:rsidRPr="00BA01DE" w:rsidRDefault="007604DE" w:rsidP="00CF7B80">
            <w:pPr>
              <w:pStyle w:val="ListParagraph"/>
              <w:numPr>
                <w:ilvl w:val="0"/>
                <w:numId w:val="21"/>
              </w:numPr>
              <w:spacing w:after="60"/>
              <w:contextualSpacing w:val="0"/>
              <w:rPr>
                <w:sz w:val="20"/>
                <w:szCs w:val="20"/>
              </w:rPr>
            </w:pPr>
            <w:r w:rsidRPr="00BA01DE">
              <w:rPr>
                <w:rFonts w:ascii="Arial" w:eastAsia="Arial" w:hAnsi="Arial" w:cs="Arial"/>
                <w:sz w:val="20"/>
                <w:szCs w:val="20"/>
              </w:rPr>
              <w:t xml:space="preserve">Darius would soon take direct control of Lemnos and Imbros. Both were strategic islands on the grain route between the fields north of the Black Sea and Athens. Byzantium on the European side of the Bosporus was also taken. This series of takeovers, when considered with the fact that Darius later sanctioned an expedition to Naxos under Aristagoras, suggest that Darius’ policy towards Samos had less to do with an obligation towards </w:t>
            </w:r>
            <w:proofErr w:type="spellStart"/>
            <w:r w:rsidRPr="00BA01DE">
              <w:rPr>
                <w:rFonts w:ascii="Arial" w:eastAsia="Arial" w:hAnsi="Arial" w:cs="Arial"/>
                <w:sz w:val="20"/>
                <w:szCs w:val="20"/>
              </w:rPr>
              <w:t>Syloson</w:t>
            </w:r>
            <w:proofErr w:type="spellEnd"/>
            <w:r w:rsidRPr="00BA01DE">
              <w:rPr>
                <w:rFonts w:ascii="Arial" w:eastAsia="Arial" w:hAnsi="Arial" w:cs="Arial"/>
                <w:sz w:val="20"/>
                <w:szCs w:val="20"/>
              </w:rPr>
              <w:t xml:space="preserve">. The policy towards Samos was simply part of wider policy of expansion and Darius thought </w:t>
            </w:r>
            <w:proofErr w:type="spellStart"/>
            <w:r w:rsidRPr="00BA01DE">
              <w:rPr>
                <w:rFonts w:ascii="Arial" w:eastAsia="Arial" w:hAnsi="Arial" w:cs="Arial"/>
                <w:sz w:val="20"/>
                <w:szCs w:val="20"/>
              </w:rPr>
              <w:t>Syloson</w:t>
            </w:r>
            <w:proofErr w:type="spellEnd"/>
            <w:r w:rsidRPr="00BA01DE">
              <w:rPr>
                <w:rFonts w:ascii="Arial" w:eastAsia="Arial" w:hAnsi="Arial" w:cs="Arial"/>
                <w:sz w:val="20"/>
                <w:szCs w:val="20"/>
              </w:rPr>
              <w:t xml:space="preserve"> reliable enough to be installed as a client ruler.</w:t>
            </w:r>
          </w:p>
          <w:p w14:paraId="72B52927" w14:textId="59127AB7" w:rsidR="007604DE" w:rsidRPr="0035622D" w:rsidRDefault="007604DE" w:rsidP="00CF7B80">
            <w:pPr>
              <w:pStyle w:val="ListParagraph"/>
              <w:numPr>
                <w:ilvl w:val="0"/>
                <w:numId w:val="21"/>
              </w:numPr>
              <w:spacing w:after="60"/>
              <w:ind w:left="357" w:hanging="357"/>
              <w:contextualSpacing w:val="0"/>
              <w:rPr>
                <w:rFonts w:ascii="Arial" w:hAnsi="Arial"/>
                <w:sz w:val="20"/>
                <w:szCs w:val="20"/>
              </w:rPr>
            </w:pPr>
            <w:r w:rsidRPr="0035622D">
              <w:rPr>
                <w:rFonts w:ascii="Arial" w:hAnsi="Arial"/>
                <w:sz w:val="20"/>
                <w:szCs w:val="20"/>
              </w:rPr>
              <w:t>The evidence for Darius’ involvement in India is minimal and confined to a short passage of Herodotus.  It seems that a reconnaissance mission was sent to the Indus.</w:t>
            </w:r>
          </w:p>
          <w:p w14:paraId="2AF8BC8C" w14:textId="77777777" w:rsidR="007604DE" w:rsidRPr="0035622D" w:rsidRDefault="007604DE" w:rsidP="00CF7B80">
            <w:pPr>
              <w:pStyle w:val="ListParagraph"/>
              <w:numPr>
                <w:ilvl w:val="0"/>
                <w:numId w:val="21"/>
              </w:numPr>
              <w:spacing w:after="60"/>
              <w:ind w:left="357" w:hanging="357"/>
              <w:contextualSpacing w:val="0"/>
              <w:rPr>
                <w:rFonts w:ascii="Arial" w:hAnsi="Arial"/>
                <w:sz w:val="20"/>
                <w:szCs w:val="20"/>
              </w:rPr>
            </w:pPr>
            <w:r w:rsidRPr="0035622D">
              <w:rPr>
                <w:rFonts w:ascii="Arial" w:hAnsi="Arial"/>
                <w:sz w:val="20"/>
                <w:szCs w:val="20"/>
              </w:rPr>
              <w:t>The specific reasons given for the expedition into Scythia by Herodotus are riddled with motifs.  It is impossible to know whether there was a specific reason rather than simply the weight of expectation and internal issues influencing Darius.</w:t>
            </w:r>
          </w:p>
          <w:p w14:paraId="2366189C" w14:textId="77777777" w:rsidR="007604DE" w:rsidRPr="0035622D" w:rsidRDefault="007604DE" w:rsidP="00CF7B80">
            <w:pPr>
              <w:pStyle w:val="ListParagraph"/>
              <w:numPr>
                <w:ilvl w:val="0"/>
                <w:numId w:val="21"/>
              </w:numPr>
              <w:spacing w:after="60"/>
              <w:ind w:left="357" w:hanging="357"/>
              <w:contextualSpacing w:val="0"/>
              <w:rPr>
                <w:rFonts w:ascii="Arial" w:hAnsi="Arial"/>
                <w:sz w:val="20"/>
                <w:szCs w:val="20"/>
              </w:rPr>
            </w:pPr>
            <w:r w:rsidRPr="0035622D">
              <w:rPr>
                <w:rFonts w:ascii="Arial" w:hAnsi="Arial"/>
                <w:sz w:val="20"/>
                <w:szCs w:val="20"/>
              </w:rPr>
              <w:t>Darius’ brother warns him against attacking Scythia.  An arrogant Darius ignores the advice. Darius proceeds to execute the three sons of a Persian noble who asked for one of his sons to be left behind.</w:t>
            </w:r>
          </w:p>
          <w:p w14:paraId="6600B439" w14:textId="77777777" w:rsidR="007604DE" w:rsidRPr="0035622D" w:rsidRDefault="007604DE" w:rsidP="00CF7B80">
            <w:pPr>
              <w:pStyle w:val="ListParagraph"/>
              <w:numPr>
                <w:ilvl w:val="0"/>
                <w:numId w:val="21"/>
              </w:numPr>
              <w:spacing w:after="60"/>
              <w:contextualSpacing w:val="0"/>
              <w:rPr>
                <w:sz w:val="20"/>
                <w:szCs w:val="20"/>
              </w:rPr>
            </w:pPr>
            <w:r w:rsidRPr="0035622D">
              <w:rPr>
                <w:rFonts w:ascii="Arial" w:eastAsia="Arial" w:hAnsi="Arial" w:cs="Arial"/>
                <w:sz w:val="20"/>
                <w:szCs w:val="20"/>
              </w:rPr>
              <w:t>The Scythians divided their forces and utilised a scorched earth policy to thwart Darius.</w:t>
            </w:r>
          </w:p>
          <w:p w14:paraId="440EE133" w14:textId="77777777" w:rsidR="007604DE" w:rsidRPr="0035622D" w:rsidRDefault="007604DE" w:rsidP="00CF7B80">
            <w:pPr>
              <w:pStyle w:val="ListParagraph"/>
              <w:numPr>
                <w:ilvl w:val="0"/>
                <w:numId w:val="21"/>
              </w:numPr>
              <w:spacing w:after="60"/>
              <w:contextualSpacing w:val="0"/>
              <w:rPr>
                <w:sz w:val="20"/>
                <w:szCs w:val="20"/>
              </w:rPr>
            </w:pPr>
            <w:r w:rsidRPr="0035622D">
              <w:rPr>
                <w:rFonts w:ascii="Arial" w:eastAsia="Arial" w:hAnsi="Arial" w:cs="Arial"/>
                <w:sz w:val="20"/>
                <w:szCs w:val="20"/>
              </w:rPr>
              <w:t xml:space="preserve">Later the Scythians used guerrilla tactics against the foraging Persians. Darius, it seems, had to retreat to the </w:t>
            </w:r>
            <w:proofErr w:type="spellStart"/>
            <w:r w:rsidRPr="0035622D">
              <w:rPr>
                <w:rFonts w:ascii="Arial" w:eastAsia="Arial" w:hAnsi="Arial" w:cs="Arial"/>
                <w:sz w:val="20"/>
                <w:szCs w:val="20"/>
              </w:rPr>
              <w:t>Ister</w:t>
            </w:r>
            <w:proofErr w:type="spellEnd"/>
            <w:r w:rsidRPr="0035622D">
              <w:rPr>
                <w:rFonts w:ascii="Arial" w:eastAsia="Arial" w:hAnsi="Arial" w:cs="Arial"/>
                <w:sz w:val="20"/>
                <w:szCs w:val="20"/>
              </w:rPr>
              <w:t>. Herodotus states that he left his weakest men behind.</w:t>
            </w:r>
          </w:p>
          <w:p w14:paraId="3DFAC993" w14:textId="77777777" w:rsidR="005D18B5" w:rsidRPr="00DA43A9" w:rsidRDefault="005D18B5" w:rsidP="00CF7B80">
            <w:pPr>
              <w:pStyle w:val="ListParagraph"/>
              <w:numPr>
                <w:ilvl w:val="0"/>
                <w:numId w:val="21"/>
              </w:numPr>
              <w:spacing w:after="60" w:line="276" w:lineRule="auto"/>
              <w:contextualSpacing w:val="0"/>
              <w:rPr>
                <w:sz w:val="20"/>
                <w:szCs w:val="20"/>
              </w:rPr>
            </w:pPr>
            <w:proofErr w:type="spellStart"/>
            <w:r w:rsidRPr="0035622D">
              <w:rPr>
                <w:rFonts w:ascii="Arial" w:eastAsia="Arial" w:hAnsi="Arial" w:cs="Arial"/>
                <w:sz w:val="20"/>
                <w:szCs w:val="20"/>
              </w:rPr>
              <w:t>Megabazus</w:t>
            </w:r>
            <w:proofErr w:type="spellEnd"/>
            <w:r w:rsidRPr="0035622D">
              <w:rPr>
                <w:rFonts w:ascii="Arial" w:eastAsia="Arial" w:hAnsi="Arial" w:cs="Arial"/>
                <w:sz w:val="20"/>
                <w:szCs w:val="20"/>
              </w:rPr>
              <w:t xml:space="preserve"> was left in Europe to subjugate other Thracian </w:t>
            </w:r>
            <w:r w:rsidRPr="0035622D">
              <w:rPr>
                <w:rFonts w:ascii="Arial" w:eastAsia="Arial" w:hAnsi="Arial" w:cs="Arial"/>
                <w:sz w:val="20"/>
                <w:szCs w:val="20"/>
              </w:rPr>
              <w:lastRenderedPageBreak/>
              <w:t>tribes and the Hellespont region. Thrace was rich in raw materials and manpower.</w:t>
            </w:r>
          </w:p>
          <w:p w14:paraId="09E229FD" w14:textId="1222D563" w:rsidR="007604DE" w:rsidRPr="00DA43A9" w:rsidRDefault="007604DE" w:rsidP="00CF7B80">
            <w:pPr>
              <w:pStyle w:val="ListParagraph"/>
              <w:numPr>
                <w:ilvl w:val="0"/>
                <w:numId w:val="21"/>
              </w:numPr>
              <w:spacing w:after="60" w:line="276" w:lineRule="auto"/>
              <w:contextualSpacing w:val="0"/>
              <w:rPr>
                <w:sz w:val="20"/>
                <w:szCs w:val="20"/>
              </w:rPr>
            </w:pPr>
            <w:r w:rsidRPr="0035622D">
              <w:rPr>
                <w:rFonts w:ascii="Arial" w:eastAsia="Arial" w:hAnsi="Arial" w:cs="Arial"/>
                <w:sz w:val="20"/>
                <w:szCs w:val="20"/>
              </w:rPr>
              <w:t xml:space="preserve">Herodotus’ emphasis on Scythia and the probability that the River </w:t>
            </w:r>
            <w:proofErr w:type="spellStart"/>
            <w:r w:rsidRPr="0035622D">
              <w:rPr>
                <w:rFonts w:ascii="Arial" w:eastAsia="Arial" w:hAnsi="Arial" w:cs="Arial"/>
                <w:sz w:val="20"/>
                <w:szCs w:val="20"/>
              </w:rPr>
              <w:t>Ister</w:t>
            </w:r>
            <w:proofErr w:type="spellEnd"/>
            <w:r w:rsidRPr="0035622D">
              <w:rPr>
                <w:rFonts w:ascii="Arial" w:eastAsia="Arial" w:hAnsi="Arial" w:cs="Arial"/>
                <w:sz w:val="20"/>
                <w:szCs w:val="20"/>
              </w:rPr>
              <w:t xml:space="preserve"> (Danube) was bridged, it is unlikely that Darius travelled as far into Scythia as Herodotus suggests: the timescale the historian outlined does not allow for the ground Darius was said to have covered. The primary aim of the expedition seems to have been to conquer Thrace, the </w:t>
            </w:r>
            <w:proofErr w:type="spellStart"/>
            <w:r w:rsidRPr="0035622D">
              <w:rPr>
                <w:rFonts w:ascii="Arial" w:eastAsia="Arial" w:hAnsi="Arial" w:cs="Arial"/>
                <w:sz w:val="20"/>
                <w:szCs w:val="20"/>
              </w:rPr>
              <w:t>Getai</w:t>
            </w:r>
            <w:proofErr w:type="spellEnd"/>
            <w:r w:rsidRPr="0035622D">
              <w:rPr>
                <w:rFonts w:ascii="Arial" w:eastAsia="Arial" w:hAnsi="Arial" w:cs="Arial"/>
                <w:sz w:val="20"/>
                <w:szCs w:val="20"/>
              </w:rPr>
              <w:t xml:space="preserve"> and the gold producing areas of Transylvania. A clay tablet records that Darius established an administrative building in the latter area. The </w:t>
            </w:r>
            <w:proofErr w:type="spellStart"/>
            <w:r w:rsidRPr="0035622D">
              <w:rPr>
                <w:rFonts w:ascii="Arial" w:eastAsia="Arial" w:hAnsi="Arial" w:cs="Arial"/>
                <w:sz w:val="20"/>
                <w:szCs w:val="20"/>
              </w:rPr>
              <w:t>Getai</w:t>
            </w:r>
            <w:proofErr w:type="spellEnd"/>
            <w:r w:rsidRPr="0035622D">
              <w:rPr>
                <w:rFonts w:ascii="Arial" w:eastAsia="Arial" w:hAnsi="Arial" w:cs="Arial"/>
                <w:sz w:val="20"/>
                <w:szCs w:val="20"/>
              </w:rPr>
              <w:t xml:space="preserve"> were conquered en route to the </w:t>
            </w:r>
            <w:proofErr w:type="spellStart"/>
            <w:r w:rsidRPr="0035622D">
              <w:rPr>
                <w:rFonts w:ascii="Arial" w:eastAsia="Arial" w:hAnsi="Arial" w:cs="Arial"/>
                <w:sz w:val="20"/>
                <w:szCs w:val="20"/>
              </w:rPr>
              <w:t>Ister</w:t>
            </w:r>
            <w:proofErr w:type="spellEnd"/>
            <w:r w:rsidRPr="0035622D">
              <w:rPr>
                <w:rFonts w:ascii="Arial" w:eastAsia="Arial" w:hAnsi="Arial" w:cs="Arial"/>
                <w:sz w:val="20"/>
                <w:szCs w:val="20"/>
              </w:rPr>
              <w:t xml:space="preserve">. </w:t>
            </w:r>
          </w:p>
        </w:tc>
        <w:tc>
          <w:tcPr>
            <w:tcW w:w="3594" w:type="dxa"/>
          </w:tcPr>
          <w:p w14:paraId="21189A69" w14:textId="40A4963D" w:rsidR="00BA01DE" w:rsidRDefault="004543BF" w:rsidP="00DA43A9">
            <w:pPr>
              <w:spacing w:after="60"/>
              <w:rPr>
                <w:rFonts w:ascii="Arial" w:hAnsi="Arial"/>
                <w:sz w:val="20"/>
                <w:szCs w:val="20"/>
              </w:rPr>
            </w:pPr>
            <w:r>
              <w:rPr>
                <w:rFonts w:ascii="Arial" w:hAnsi="Arial"/>
                <w:sz w:val="20"/>
                <w:szCs w:val="20"/>
              </w:rPr>
              <w:lastRenderedPageBreak/>
              <w:t>H</w:t>
            </w:r>
            <w:r w:rsidR="00BA01DE">
              <w:rPr>
                <w:rFonts w:ascii="Arial" w:hAnsi="Arial"/>
                <w:sz w:val="20"/>
                <w:szCs w:val="20"/>
              </w:rPr>
              <w:t>erodotus 3.139–3.140</w:t>
            </w:r>
            <w:r w:rsidR="007604DE" w:rsidRPr="0035622D">
              <w:rPr>
                <w:rFonts w:ascii="Arial" w:hAnsi="Arial"/>
                <w:sz w:val="20"/>
                <w:szCs w:val="20"/>
              </w:rPr>
              <w:br/>
            </w:r>
            <w:r w:rsidR="007604DE" w:rsidRPr="0035622D">
              <w:rPr>
                <w:rFonts w:ascii="Arial" w:hAnsi="Arial"/>
                <w:sz w:val="20"/>
                <w:szCs w:val="20"/>
              </w:rPr>
              <w:br/>
            </w:r>
            <w:r w:rsidR="00BA01DE">
              <w:rPr>
                <w:rFonts w:ascii="Arial" w:hAnsi="Arial"/>
                <w:sz w:val="20"/>
                <w:szCs w:val="20"/>
              </w:rPr>
              <w:br/>
            </w:r>
            <w:r w:rsidR="00BA01DE">
              <w:rPr>
                <w:rFonts w:ascii="Arial" w:hAnsi="Arial"/>
                <w:sz w:val="20"/>
                <w:szCs w:val="20"/>
              </w:rPr>
              <w:br/>
            </w:r>
            <w:r w:rsidR="00BA01DE">
              <w:rPr>
                <w:rFonts w:ascii="Arial" w:hAnsi="Arial"/>
                <w:sz w:val="20"/>
                <w:szCs w:val="20"/>
              </w:rPr>
              <w:lastRenderedPageBreak/>
              <w:br/>
            </w:r>
            <w:r w:rsidR="00BA01DE">
              <w:rPr>
                <w:rFonts w:ascii="Arial" w:hAnsi="Arial"/>
                <w:sz w:val="20"/>
                <w:szCs w:val="20"/>
              </w:rPr>
              <w:br/>
            </w:r>
            <w:r w:rsidR="00BA01DE">
              <w:rPr>
                <w:rFonts w:ascii="Arial" w:hAnsi="Arial"/>
                <w:sz w:val="20"/>
                <w:szCs w:val="20"/>
              </w:rPr>
              <w:br/>
            </w:r>
          </w:p>
          <w:p w14:paraId="7C524698" w14:textId="3631A314" w:rsidR="007604DE" w:rsidRPr="0035622D" w:rsidRDefault="00BA01DE" w:rsidP="00DA43A9">
            <w:pPr>
              <w:spacing w:after="60"/>
              <w:rPr>
                <w:rFonts w:ascii="Arial" w:hAnsi="Arial"/>
                <w:sz w:val="20"/>
                <w:szCs w:val="20"/>
              </w:rPr>
            </w:pPr>
            <w:r>
              <w:rPr>
                <w:rFonts w:ascii="Arial" w:hAnsi="Arial"/>
                <w:sz w:val="20"/>
                <w:szCs w:val="20"/>
              </w:rPr>
              <w:t>Herodotus 5.26–5.27</w:t>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r>
              <w:rPr>
                <w:rFonts w:ascii="Arial" w:hAnsi="Arial"/>
                <w:sz w:val="20"/>
                <w:szCs w:val="20"/>
              </w:rPr>
              <w:br/>
            </w:r>
            <w:r>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p>
          <w:p w14:paraId="42D159B5" w14:textId="29DDEA3C" w:rsidR="007604DE" w:rsidRPr="0035622D" w:rsidRDefault="007604DE" w:rsidP="00DA43A9">
            <w:pPr>
              <w:spacing w:after="60"/>
              <w:rPr>
                <w:rFonts w:ascii="Arial" w:hAnsi="Arial"/>
                <w:sz w:val="20"/>
                <w:szCs w:val="20"/>
              </w:rPr>
            </w:pPr>
            <w:r w:rsidRPr="0035622D">
              <w:rPr>
                <w:rFonts w:ascii="Arial" w:hAnsi="Arial"/>
                <w:sz w:val="20"/>
                <w:szCs w:val="20"/>
              </w:rPr>
              <w:t xml:space="preserve">Herodotus </w:t>
            </w:r>
            <w:r w:rsidR="00325148">
              <w:rPr>
                <w:rFonts w:ascii="Arial" w:hAnsi="Arial"/>
                <w:sz w:val="20"/>
                <w:szCs w:val="20"/>
              </w:rPr>
              <w:t>4.</w:t>
            </w:r>
            <w:r w:rsidRPr="0035622D">
              <w:rPr>
                <w:rFonts w:ascii="Arial" w:hAnsi="Arial"/>
                <w:sz w:val="20"/>
                <w:szCs w:val="20"/>
              </w:rPr>
              <w:t>44</w:t>
            </w:r>
            <w:r w:rsidRPr="0035622D">
              <w:rPr>
                <w:rFonts w:ascii="Arial" w:hAnsi="Arial"/>
                <w:sz w:val="20"/>
                <w:szCs w:val="20"/>
              </w:rPr>
              <w:br/>
            </w:r>
            <w:r w:rsidRPr="0035622D">
              <w:rPr>
                <w:rFonts w:ascii="Arial" w:hAnsi="Arial"/>
                <w:sz w:val="20"/>
                <w:szCs w:val="20"/>
              </w:rPr>
              <w:br/>
            </w:r>
          </w:p>
          <w:p w14:paraId="38F7B4C8" w14:textId="71E76997" w:rsidR="007604DE" w:rsidRPr="0035622D" w:rsidRDefault="009F549F" w:rsidP="00DA43A9">
            <w:pPr>
              <w:spacing w:after="60"/>
              <w:rPr>
                <w:rFonts w:ascii="Arial" w:hAnsi="Arial"/>
                <w:sz w:val="20"/>
                <w:szCs w:val="20"/>
              </w:rPr>
            </w:pPr>
            <w:r w:rsidRPr="0035622D">
              <w:rPr>
                <w:rFonts w:ascii="Arial" w:hAnsi="Arial"/>
                <w:sz w:val="20"/>
                <w:szCs w:val="20"/>
              </w:rPr>
              <w:t>Herodotus 3.13</w:t>
            </w:r>
            <w:r w:rsidR="00C051DF">
              <w:rPr>
                <w:rFonts w:ascii="Arial" w:hAnsi="Arial"/>
                <w:sz w:val="20"/>
                <w:szCs w:val="20"/>
              </w:rPr>
              <w:t>2–3.13</w:t>
            </w:r>
            <w:r w:rsidRPr="0035622D">
              <w:rPr>
                <w:rFonts w:ascii="Arial" w:hAnsi="Arial"/>
                <w:sz w:val="20"/>
                <w:szCs w:val="20"/>
              </w:rPr>
              <w:t>4</w:t>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p>
          <w:p w14:paraId="3DD9072B" w14:textId="1C725F07" w:rsidR="007604DE" w:rsidRPr="0035622D" w:rsidRDefault="009F549F" w:rsidP="00DA43A9">
            <w:pPr>
              <w:spacing w:after="60"/>
              <w:rPr>
                <w:rFonts w:ascii="Arial" w:hAnsi="Arial"/>
                <w:sz w:val="20"/>
                <w:szCs w:val="20"/>
              </w:rPr>
            </w:pPr>
            <w:r w:rsidRPr="0035622D">
              <w:rPr>
                <w:rFonts w:ascii="Arial" w:hAnsi="Arial"/>
                <w:sz w:val="20"/>
                <w:szCs w:val="20"/>
              </w:rPr>
              <w:t>Herodotus 4.84</w:t>
            </w:r>
            <w:r w:rsidR="007604DE" w:rsidRPr="0035622D">
              <w:rPr>
                <w:rFonts w:ascii="Arial" w:hAnsi="Arial"/>
                <w:sz w:val="20"/>
                <w:szCs w:val="20"/>
              </w:rPr>
              <w:br/>
            </w:r>
            <w:r w:rsidR="007604DE" w:rsidRPr="0035622D">
              <w:rPr>
                <w:rFonts w:ascii="Arial" w:hAnsi="Arial"/>
                <w:sz w:val="20"/>
                <w:szCs w:val="20"/>
              </w:rPr>
              <w:br/>
            </w:r>
            <w:r w:rsidR="007604DE" w:rsidRPr="0035622D">
              <w:rPr>
                <w:rFonts w:ascii="Arial" w:hAnsi="Arial"/>
                <w:sz w:val="20"/>
                <w:szCs w:val="20"/>
              </w:rPr>
              <w:br/>
            </w:r>
          </w:p>
          <w:p w14:paraId="36D3F1A4" w14:textId="1A780B75" w:rsidR="007604DE" w:rsidRPr="0035622D" w:rsidRDefault="009F549F" w:rsidP="00DA43A9">
            <w:pPr>
              <w:spacing w:after="60"/>
              <w:rPr>
                <w:rFonts w:ascii="Arial" w:hAnsi="Arial"/>
                <w:sz w:val="20"/>
                <w:szCs w:val="20"/>
              </w:rPr>
            </w:pPr>
            <w:r w:rsidRPr="0035622D">
              <w:rPr>
                <w:rFonts w:ascii="Arial" w:hAnsi="Arial"/>
                <w:sz w:val="20"/>
                <w:szCs w:val="20"/>
              </w:rPr>
              <w:t>Herodotus 4.122, 4.126, 4.128, 4.131–4.132, 4.134–4.137, 4.139–4.144</w:t>
            </w:r>
          </w:p>
          <w:p w14:paraId="0A591F1D" w14:textId="69BB38E9" w:rsidR="007604DE" w:rsidRPr="00133D73" w:rsidRDefault="00C051DF" w:rsidP="00133D73">
            <w:pPr>
              <w:spacing w:after="60"/>
              <w:rPr>
                <w:rFonts w:ascii="Arial" w:hAnsi="Arial"/>
                <w:sz w:val="20"/>
                <w:szCs w:val="20"/>
              </w:rPr>
            </w:pPr>
            <w:proofErr w:type="spellStart"/>
            <w:r w:rsidRPr="00133D73">
              <w:rPr>
                <w:rFonts w:ascii="Arial" w:hAnsi="Arial"/>
                <w:sz w:val="20"/>
                <w:szCs w:val="20"/>
              </w:rPr>
              <w:t>Ctesias</w:t>
            </w:r>
            <w:proofErr w:type="spellEnd"/>
            <w:r w:rsidRPr="00133D73">
              <w:rPr>
                <w:rFonts w:ascii="Arial" w:hAnsi="Arial"/>
                <w:sz w:val="20"/>
                <w:szCs w:val="20"/>
              </w:rPr>
              <w:t xml:space="preserve"> F13 </w:t>
            </w:r>
            <w:proofErr w:type="spellStart"/>
            <w:r w:rsidRPr="00133D73">
              <w:rPr>
                <w:rFonts w:ascii="Arial" w:hAnsi="Arial"/>
                <w:sz w:val="20"/>
                <w:szCs w:val="20"/>
              </w:rPr>
              <w:t>Photius</w:t>
            </w:r>
            <w:proofErr w:type="spellEnd"/>
            <w:r w:rsidRPr="00133D73">
              <w:rPr>
                <w:rFonts w:ascii="Arial" w:hAnsi="Arial"/>
                <w:sz w:val="20"/>
                <w:szCs w:val="20"/>
              </w:rPr>
              <w:t xml:space="preserve"> §21</w:t>
            </w:r>
            <w:r w:rsidR="00294461" w:rsidRPr="00133D73">
              <w:rPr>
                <w:rFonts w:ascii="Arial" w:hAnsi="Arial"/>
                <w:sz w:val="20"/>
                <w:szCs w:val="20"/>
              </w:rPr>
              <w:br/>
            </w:r>
            <w:r w:rsidR="007604DE" w:rsidRPr="00133D73">
              <w:rPr>
                <w:rFonts w:ascii="Arial" w:hAnsi="Arial"/>
                <w:sz w:val="20"/>
                <w:szCs w:val="20"/>
              </w:rPr>
              <w:br/>
            </w:r>
          </w:p>
          <w:p w14:paraId="4F9B990B" w14:textId="39DCB813" w:rsidR="007604DE" w:rsidRPr="0035622D" w:rsidRDefault="00C051DF" w:rsidP="00C051DF">
            <w:pPr>
              <w:spacing w:after="60"/>
              <w:rPr>
                <w:rFonts w:ascii="Arial" w:hAnsi="Arial"/>
                <w:sz w:val="20"/>
                <w:szCs w:val="20"/>
              </w:rPr>
            </w:pPr>
            <w:r>
              <w:rPr>
                <w:rFonts w:ascii="Arial" w:hAnsi="Arial"/>
                <w:sz w:val="20"/>
                <w:szCs w:val="20"/>
              </w:rPr>
              <w:t>Herodotus 5.1–5.2, 5.10–5.11, 5.23–</w:t>
            </w:r>
            <w:r>
              <w:rPr>
                <w:rFonts w:ascii="Arial" w:hAnsi="Arial"/>
                <w:sz w:val="20"/>
                <w:szCs w:val="20"/>
              </w:rPr>
              <w:lastRenderedPageBreak/>
              <w:t>5.24</w:t>
            </w:r>
          </w:p>
        </w:tc>
        <w:tc>
          <w:tcPr>
            <w:tcW w:w="3118" w:type="dxa"/>
          </w:tcPr>
          <w:p w14:paraId="5E46C74D" w14:textId="77777777" w:rsidR="007604DE" w:rsidRPr="00D34D67" w:rsidRDefault="005A0402" w:rsidP="00D4681A">
            <w:pPr>
              <w:pStyle w:val="ListParagraph"/>
              <w:numPr>
                <w:ilvl w:val="0"/>
                <w:numId w:val="24"/>
              </w:numPr>
              <w:rPr>
                <w:rFonts w:ascii="Arial" w:hAnsi="Arial"/>
                <w:sz w:val="20"/>
                <w:szCs w:val="20"/>
              </w:rPr>
            </w:pPr>
            <w:r w:rsidRPr="00D34D67">
              <w:rPr>
                <w:rFonts w:ascii="Arial" w:hAnsi="Arial"/>
                <w:sz w:val="20"/>
                <w:szCs w:val="20"/>
              </w:rPr>
              <w:lastRenderedPageBreak/>
              <w:t>The personalities and priorities of Darius as demonstrated in these events</w:t>
            </w:r>
          </w:p>
          <w:p w14:paraId="55C63EBA" w14:textId="77777777" w:rsidR="005A0402" w:rsidRDefault="005A0402" w:rsidP="00D4681A">
            <w:pPr>
              <w:spacing w:line="276" w:lineRule="auto"/>
              <w:rPr>
                <w:rFonts w:ascii="Arial" w:hAnsi="Arial"/>
                <w:sz w:val="20"/>
                <w:szCs w:val="20"/>
              </w:rPr>
            </w:pPr>
          </w:p>
          <w:p w14:paraId="7D01217F" w14:textId="6F64A7A8" w:rsidR="005A0402" w:rsidRPr="00D34D67" w:rsidRDefault="005A0402" w:rsidP="00D4681A">
            <w:pPr>
              <w:pStyle w:val="ListParagraph"/>
              <w:numPr>
                <w:ilvl w:val="0"/>
                <w:numId w:val="24"/>
              </w:numPr>
              <w:rPr>
                <w:rFonts w:ascii="Arial" w:hAnsi="Arial"/>
                <w:sz w:val="20"/>
                <w:szCs w:val="20"/>
              </w:rPr>
            </w:pPr>
            <w:r w:rsidRPr="00D34D67">
              <w:rPr>
                <w:rFonts w:ascii="Arial" w:hAnsi="Arial"/>
                <w:sz w:val="20"/>
                <w:szCs w:val="20"/>
              </w:rPr>
              <w:t>The nature of the evidence for the Scythian campaign</w:t>
            </w:r>
          </w:p>
        </w:tc>
      </w:tr>
      <w:tr w:rsidR="007604DE" w:rsidRPr="0035622D" w14:paraId="16EB56F5" w14:textId="2F6F075D" w:rsidTr="00763E93">
        <w:tc>
          <w:tcPr>
            <w:tcW w:w="2207" w:type="dxa"/>
          </w:tcPr>
          <w:p w14:paraId="20E66AD6" w14:textId="5C58CD3B" w:rsidR="007604DE" w:rsidRPr="0035622D" w:rsidRDefault="007604DE" w:rsidP="00D4681A">
            <w:pPr>
              <w:spacing w:line="276" w:lineRule="auto"/>
              <w:rPr>
                <w:rFonts w:ascii="Arial" w:hAnsi="Arial"/>
                <w:sz w:val="20"/>
                <w:szCs w:val="20"/>
              </w:rPr>
            </w:pPr>
            <w:r w:rsidRPr="0035622D">
              <w:rPr>
                <w:rFonts w:ascii="Arial" w:hAnsi="Arial"/>
                <w:sz w:val="20"/>
                <w:szCs w:val="20"/>
              </w:rPr>
              <w:lastRenderedPageBreak/>
              <w:t>The relationship between Greeks and Persia</w:t>
            </w:r>
          </w:p>
          <w:p w14:paraId="429D50BC" w14:textId="77777777" w:rsidR="007604DE" w:rsidRPr="0035622D" w:rsidRDefault="007604DE" w:rsidP="00D4681A">
            <w:pPr>
              <w:spacing w:line="276" w:lineRule="auto"/>
              <w:rPr>
                <w:rFonts w:ascii="Arial" w:hAnsi="Arial"/>
                <w:sz w:val="20"/>
                <w:szCs w:val="20"/>
              </w:rPr>
            </w:pPr>
          </w:p>
          <w:p w14:paraId="282F1098" w14:textId="79572F97" w:rsidR="007604DE" w:rsidRPr="0035622D" w:rsidRDefault="005D59FF" w:rsidP="00D4681A">
            <w:pPr>
              <w:spacing w:line="276" w:lineRule="auto"/>
              <w:rPr>
                <w:rFonts w:ascii="Arial" w:hAnsi="Arial"/>
                <w:sz w:val="20"/>
                <w:szCs w:val="20"/>
              </w:rPr>
            </w:pPr>
            <w:r w:rsidRPr="0035622D">
              <w:rPr>
                <w:rFonts w:ascii="Arial" w:hAnsi="Arial"/>
                <w:sz w:val="20"/>
                <w:szCs w:val="20"/>
              </w:rPr>
              <w:t>507</w:t>
            </w:r>
            <w:r w:rsidR="00D4681A">
              <w:rPr>
                <w:rFonts w:ascii="Arial" w:hAnsi="Arial"/>
                <w:sz w:val="20"/>
                <w:szCs w:val="20"/>
              </w:rPr>
              <w:t>–</w:t>
            </w:r>
            <w:r w:rsidRPr="0035622D">
              <w:rPr>
                <w:rFonts w:ascii="Arial" w:hAnsi="Arial"/>
                <w:sz w:val="20"/>
                <w:szCs w:val="20"/>
              </w:rPr>
              <w:t>493</w:t>
            </w:r>
            <w:r w:rsidR="007604DE" w:rsidRPr="0035622D">
              <w:rPr>
                <w:rFonts w:ascii="Arial" w:hAnsi="Arial"/>
                <w:sz w:val="20"/>
                <w:szCs w:val="20"/>
              </w:rPr>
              <w:t> BC</w:t>
            </w:r>
          </w:p>
          <w:p w14:paraId="309C57F5" w14:textId="77777777" w:rsidR="007604DE" w:rsidRPr="0035622D" w:rsidRDefault="007604DE" w:rsidP="00D4681A">
            <w:pPr>
              <w:spacing w:line="276" w:lineRule="auto"/>
              <w:rPr>
                <w:rFonts w:ascii="Arial" w:hAnsi="Arial"/>
                <w:sz w:val="20"/>
                <w:szCs w:val="20"/>
              </w:rPr>
            </w:pPr>
          </w:p>
          <w:p w14:paraId="78E72971" w14:textId="77777777" w:rsidR="007604DE" w:rsidRPr="0035622D" w:rsidRDefault="007604DE" w:rsidP="00D4681A">
            <w:pPr>
              <w:spacing w:line="276" w:lineRule="auto"/>
              <w:rPr>
                <w:rFonts w:ascii="Arial" w:hAnsi="Arial"/>
                <w:b/>
                <w:bCs/>
                <w:sz w:val="20"/>
                <w:szCs w:val="20"/>
              </w:rPr>
            </w:pPr>
            <w:r w:rsidRPr="0035622D">
              <w:rPr>
                <w:rFonts w:ascii="Arial" w:hAnsi="Arial"/>
                <w:b/>
                <w:bCs/>
                <w:sz w:val="20"/>
                <w:szCs w:val="20"/>
              </w:rPr>
              <w:t>(Suggested timings: 2 hours)</w:t>
            </w:r>
          </w:p>
        </w:tc>
        <w:tc>
          <w:tcPr>
            <w:tcW w:w="5958" w:type="dxa"/>
          </w:tcPr>
          <w:p w14:paraId="572DD347" w14:textId="77777777" w:rsidR="007604DE" w:rsidRPr="0035622D" w:rsidRDefault="007604DE" w:rsidP="00CF7B80">
            <w:pPr>
              <w:pStyle w:val="ListParagraph"/>
              <w:numPr>
                <w:ilvl w:val="0"/>
                <w:numId w:val="12"/>
              </w:numPr>
              <w:spacing w:after="60"/>
              <w:ind w:left="357" w:hanging="357"/>
              <w:contextualSpacing w:val="0"/>
              <w:rPr>
                <w:rFonts w:ascii="Arial" w:hAnsi="Arial"/>
                <w:sz w:val="20"/>
                <w:szCs w:val="20"/>
              </w:rPr>
            </w:pPr>
            <w:r w:rsidRPr="0035622D">
              <w:rPr>
                <w:rFonts w:ascii="Arial" w:hAnsi="Arial"/>
                <w:sz w:val="20"/>
                <w:szCs w:val="20"/>
              </w:rPr>
              <w:t xml:space="preserve">Antagonism between Athens and Persia had grown in the years prior to the beginning of the Ionian Revolt.  In 507 BC, the new democratic Athens asked the Persians for help to defend themselves against the Spartans who were determined to restore the tyrant Hippias.  The embassies agreed to offer ‘earth and water’. In 503 BC, the Persian satrap </w:t>
            </w:r>
            <w:proofErr w:type="spellStart"/>
            <w:r w:rsidRPr="0035622D">
              <w:rPr>
                <w:rFonts w:ascii="Arial" w:hAnsi="Arial"/>
                <w:sz w:val="20"/>
                <w:szCs w:val="20"/>
              </w:rPr>
              <w:t>Artaphrenes</w:t>
            </w:r>
            <w:proofErr w:type="spellEnd"/>
            <w:r w:rsidRPr="0035622D">
              <w:rPr>
                <w:rFonts w:ascii="Arial" w:hAnsi="Arial"/>
                <w:sz w:val="20"/>
                <w:szCs w:val="20"/>
              </w:rPr>
              <w:t xml:space="preserve"> requested that Hippias be reinstated. Athens’ refusal resulted in open hostility between Athens and Persia.</w:t>
            </w:r>
          </w:p>
          <w:p w14:paraId="266FD055" w14:textId="78B09CF3" w:rsidR="007604DE" w:rsidRPr="004C03F6" w:rsidRDefault="007604DE" w:rsidP="00CF7B80">
            <w:pPr>
              <w:pStyle w:val="ListParagraph"/>
              <w:numPr>
                <w:ilvl w:val="0"/>
                <w:numId w:val="12"/>
              </w:numPr>
              <w:spacing w:after="60"/>
              <w:ind w:left="357" w:hanging="357"/>
              <w:contextualSpacing w:val="0"/>
              <w:rPr>
                <w:rFonts w:ascii="Arial" w:hAnsi="Arial"/>
                <w:sz w:val="20"/>
                <w:szCs w:val="20"/>
              </w:rPr>
            </w:pPr>
            <w:r w:rsidRPr="004C03F6">
              <w:rPr>
                <w:rFonts w:ascii="Arial" w:hAnsi="Arial"/>
                <w:sz w:val="20"/>
                <w:szCs w:val="20"/>
              </w:rPr>
              <w:t xml:space="preserve">Herodotus tells a story that focuses on the machinations of Aristagoras, tyrant of Miletus. Aristagoras convinces the Persian satrap </w:t>
            </w:r>
            <w:proofErr w:type="spellStart"/>
            <w:r w:rsidRPr="004C03F6">
              <w:rPr>
                <w:rFonts w:ascii="Arial" w:hAnsi="Arial"/>
                <w:sz w:val="20"/>
                <w:szCs w:val="20"/>
              </w:rPr>
              <w:t>Artaphernes</w:t>
            </w:r>
            <w:proofErr w:type="spellEnd"/>
            <w:r w:rsidRPr="004C03F6">
              <w:rPr>
                <w:rFonts w:ascii="Arial" w:hAnsi="Arial"/>
                <w:sz w:val="20"/>
                <w:szCs w:val="20"/>
              </w:rPr>
              <w:t xml:space="preserve"> to sponsor a campaign in Naxos.</w:t>
            </w:r>
            <w:r w:rsidR="004C03F6" w:rsidRPr="004C03F6">
              <w:rPr>
                <w:rFonts w:ascii="Arial" w:hAnsi="Arial"/>
                <w:sz w:val="20"/>
                <w:szCs w:val="20"/>
              </w:rPr>
              <w:t xml:space="preserve"> </w:t>
            </w:r>
            <w:r w:rsidRPr="004C03F6">
              <w:rPr>
                <w:rFonts w:ascii="Arial" w:hAnsi="Arial"/>
                <w:sz w:val="20"/>
                <w:szCs w:val="20"/>
              </w:rPr>
              <w:t>The expedition failed to take Naxos, and in a weak position and in debt to Persia, Aristagoras seems to have opted to proclaim a popular revolt.</w:t>
            </w:r>
          </w:p>
          <w:p w14:paraId="2A98163C" w14:textId="72019D2D"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sz w:val="20"/>
                <w:szCs w:val="20"/>
              </w:rPr>
              <w:t>Aristagoras looked for help from the Greek mainland.  After failing to convince the Spartan king, the A</w:t>
            </w:r>
            <w:r w:rsidRPr="00DA43A9">
              <w:rPr>
                <w:rFonts w:ascii="Arial" w:hAnsi="Arial" w:cs="Arial"/>
                <w:sz w:val="20"/>
                <w:szCs w:val="20"/>
              </w:rPr>
              <w:t xml:space="preserve">thenian </w:t>
            </w:r>
            <w:r w:rsidR="009F549F" w:rsidRPr="00DA43A9">
              <w:rPr>
                <w:rFonts w:ascii="Arial" w:hAnsi="Arial" w:cs="Arial"/>
                <w:sz w:val="20"/>
                <w:szCs w:val="20"/>
              </w:rPr>
              <w:t>agreed</w:t>
            </w:r>
            <w:r w:rsidRPr="0035622D">
              <w:rPr>
                <w:rFonts w:ascii="Arial" w:hAnsi="Arial" w:cs="Arial"/>
                <w:sz w:val="20"/>
                <w:szCs w:val="20"/>
              </w:rPr>
              <w:t xml:space="preserve"> to send 20 ships. Five </w:t>
            </w:r>
            <w:proofErr w:type="spellStart"/>
            <w:r w:rsidRPr="0035622D">
              <w:rPr>
                <w:rFonts w:ascii="Arial" w:hAnsi="Arial" w:cs="Arial"/>
                <w:sz w:val="20"/>
                <w:szCs w:val="20"/>
              </w:rPr>
              <w:t>Eretrian</w:t>
            </w:r>
            <w:proofErr w:type="spellEnd"/>
            <w:r w:rsidRPr="0035622D">
              <w:rPr>
                <w:rFonts w:ascii="Arial" w:hAnsi="Arial" w:cs="Arial"/>
                <w:sz w:val="20"/>
                <w:szCs w:val="20"/>
              </w:rPr>
              <w:t xml:space="preserve"> ships join the Athenian fleet.</w:t>
            </w:r>
          </w:p>
          <w:p w14:paraId="2799CEF8" w14:textId="5D95A466"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cs="Arial"/>
                <w:sz w:val="20"/>
                <w:szCs w:val="20"/>
              </w:rPr>
              <w:t xml:space="preserve">The Greek force headed inland to Sardis. Much of Sardis </w:t>
            </w:r>
            <w:r w:rsidRPr="0035622D">
              <w:rPr>
                <w:rFonts w:ascii="Arial" w:hAnsi="Arial" w:cs="Arial"/>
                <w:sz w:val="20"/>
                <w:szCs w:val="20"/>
              </w:rPr>
              <w:lastRenderedPageBreak/>
              <w:t>was burnt, including the temple to the Lydian god Cybele. A counter-attack was launched and the Greek retreated to the coast where they lost a battle.</w:t>
            </w:r>
          </w:p>
          <w:p w14:paraId="52A5CB65" w14:textId="77777777"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cs="Arial"/>
                <w:sz w:val="20"/>
                <w:szCs w:val="20"/>
              </w:rPr>
              <w:t>The Athenians returned home and didn’t send further help. The rebellion however did spread as far as Caria, Cyprus and Byzantium.</w:t>
            </w:r>
          </w:p>
          <w:p w14:paraId="3D78D096" w14:textId="77777777"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cs="Arial"/>
                <w:sz w:val="20"/>
                <w:szCs w:val="20"/>
              </w:rPr>
              <w:t xml:space="preserve">Gradually the Persians brought the revolt under control. The Battle of Lade (494) and the fall of Miletus signalled the end of the revolt, and the Ionian cities returned to Persian rule. </w:t>
            </w:r>
          </w:p>
          <w:p w14:paraId="5EE6DDBC" w14:textId="1AC86C63"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cs="Arial"/>
                <w:sz w:val="20"/>
                <w:szCs w:val="20"/>
              </w:rPr>
              <w:t xml:space="preserve">In Miletus and Caria, among other places, men were massacred and women and children reduced to slavery.  Those who survived, however, were treated reasonably: they were resettled near the Persian Gulf. Some boys were castrated to serve as eunuchs. The Temple of </w:t>
            </w:r>
            <w:proofErr w:type="spellStart"/>
            <w:r w:rsidRPr="0035622D">
              <w:rPr>
                <w:rFonts w:ascii="Arial" w:hAnsi="Arial" w:cs="Arial"/>
                <w:sz w:val="20"/>
                <w:szCs w:val="20"/>
              </w:rPr>
              <w:t>Didyma</w:t>
            </w:r>
            <w:proofErr w:type="spellEnd"/>
            <w:r w:rsidRPr="0035622D">
              <w:rPr>
                <w:rFonts w:ascii="Arial" w:hAnsi="Arial" w:cs="Arial"/>
                <w:sz w:val="20"/>
                <w:szCs w:val="20"/>
              </w:rPr>
              <w:t xml:space="preserve"> was burnt for the sacrileges committed in Sardis.</w:t>
            </w:r>
          </w:p>
          <w:p w14:paraId="59D56DEE" w14:textId="77777777" w:rsidR="007604DE" w:rsidRPr="0035622D" w:rsidRDefault="007604DE" w:rsidP="00CF7B80">
            <w:pPr>
              <w:pStyle w:val="ListParagraph"/>
              <w:numPr>
                <w:ilvl w:val="0"/>
                <w:numId w:val="22"/>
              </w:numPr>
              <w:spacing w:after="60"/>
              <w:ind w:left="357" w:hanging="357"/>
              <w:contextualSpacing w:val="0"/>
              <w:rPr>
                <w:rFonts w:ascii="Arial" w:hAnsi="Arial" w:cs="Arial"/>
                <w:sz w:val="20"/>
                <w:szCs w:val="20"/>
              </w:rPr>
            </w:pPr>
            <w:r w:rsidRPr="0035622D">
              <w:rPr>
                <w:rFonts w:ascii="Arial" w:hAnsi="Arial" w:cs="Arial"/>
                <w:sz w:val="20"/>
                <w:szCs w:val="20"/>
              </w:rPr>
              <w:t>The Persians also made administrative changes: establishment of boundaries, fixing tribute levels and a system for arbitrating disputes.</w:t>
            </w:r>
          </w:p>
        </w:tc>
        <w:tc>
          <w:tcPr>
            <w:tcW w:w="3594" w:type="dxa"/>
          </w:tcPr>
          <w:p w14:paraId="0666B5EA" w14:textId="431B0C33" w:rsidR="007604DE" w:rsidRPr="0035622D" w:rsidRDefault="009F549F" w:rsidP="00DA43A9">
            <w:pPr>
              <w:spacing w:after="60"/>
              <w:rPr>
                <w:rFonts w:ascii="Arial" w:hAnsi="Arial"/>
                <w:sz w:val="20"/>
                <w:szCs w:val="20"/>
              </w:rPr>
            </w:pPr>
            <w:r w:rsidRPr="0035622D">
              <w:rPr>
                <w:rFonts w:ascii="Arial" w:hAnsi="Arial"/>
                <w:sz w:val="20"/>
                <w:szCs w:val="20"/>
              </w:rPr>
              <w:lastRenderedPageBreak/>
              <w:t>Herodotus 5.73</w:t>
            </w:r>
            <w:r w:rsidR="00C051DF">
              <w:rPr>
                <w:rFonts w:ascii="Arial" w:hAnsi="Arial"/>
                <w:sz w:val="20"/>
                <w:szCs w:val="20"/>
              </w:rPr>
              <w:t>, 5.96</w:t>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p>
          <w:p w14:paraId="28C7B1A5" w14:textId="636F624D" w:rsidR="007604DE" w:rsidRPr="0035622D" w:rsidRDefault="009F549F" w:rsidP="00DA43A9">
            <w:pPr>
              <w:spacing w:after="60"/>
              <w:rPr>
                <w:rFonts w:ascii="Arial" w:hAnsi="Arial"/>
                <w:sz w:val="20"/>
                <w:szCs w:val="20"/>
              </w:rPr>
            </w:pPr>
            <w:r w:rsidRPr="0035622D">
              <w:rPr>
                <w:rFonts w:ascii="Arial" w:hAnsi="Arial"/>
                <w:sz w:val="20"/>
                <w:szCs w:val="20"/>
              </w:rPr>
              <w:t xml:space="preserve">Herodotus </w:t>
            </w:r>
            <w:r w:rsidR="00C051DF">
              <w:rPr>
                <w:rFonts w:ascii="Arial" w:hAnsi="Arial"/>
                <w:sz w:val="20"/>
                <w:szCs w:val="20"/>
              </w:rPr>
              <w:t>5.28, 5.30–5.32</w:t>
            </w:r>
            <w:r w:rsidRPr="0035622D">
              <w:rPr>
                <w:rFonts w:ascii="Arial" w:hAnsi="Arial"/>
                <w:sz w:val="20"/>
                <w:szCs w:val="20"/>
              </w:rPr>
              <w:br/>
            </w:r>
            <w:r w:rsidRPr="0035622D">
              <w:rPr>
                <w:rFonts w:ascii="Arial" w:hAnsi="Arial"/>
                <w:sz w:val="20"/>
                <w:szCs w:val="20"/>
              </w:rPr>
              <w:br/>
            </w:r>
          </w:p>
          <w:p w14:paraId="2A15D1E0" w14:textId="600EED91" w:rsidR="007604DE" w:rsidRPr="0035622D" w:rsidRDefault="009F549F" w:rsidP="00DA43A9">
            <w:pPr>
              <w:spacing w:after="60"/>
              <w:rPr>
                <w:rFonts w:ascii="Arial" w:hAnsi="Arial"/>
                <w:sz w:val="20"/>
                <w:szCs w:val="20"/>
              </w:rPr>
            </w:pPr>
            <w:r w:rsidRPr="0035622D">
              <w:rPr>
                <w:rFonts w:ascii="Arial" w:hAnsi="Arial"/>
                <w:sz w:val="20"/>
                <w:szCs w:val="20"/>
              </w:rPr>
              <w:t>Herodotus 5.33, 5.35</w:t>
            </w:r>
            <w:r w:rsidRPr="0035622D">
              <w:rPr>
                <w:rFonts w:ascii="Arial" w:hAnsi="Arial"/>
                <w:sz w:val="20"/>
                <w:szCs w:val="20"/>
              </w:rPr>
              <w:br/>
            </w:r>
            <w:r w:rsidRPr="0035622D">
              <w:rPr>
                <w:rFonts w:ascii="Arial" w:hAnsi="Arial"/>
                <w:sz w:val="20"/>
                <w:szCs w:val="20"/>
              </w:rPr>
              <w:br/>
            </w:r>
          </w:p>
          <w:p w14:paraId="222143FC" w14:textId="7302357B" w:rsidR="007604DE" w:rsidRPr="0035622D" w:rsidRDefault="009F549F" w:rsidP="00DA43A9">
            <w:pPr>
              <w:spacing w:after="60"/>
              <w:rPr>
                <w:rFonts w:ascii="Arial" w:hAnsi="Arial"/>
                <w:sz w:val="20"/>
                <w:szCs w:val="20"/>
              </w:rPr>
            </w:pPr>
            <w:r w:rsidRPr="0035622D">
              <w:rPr>
                <w:rFonts w:ascii="Arial" w:hAnsi="Arial"/>
                <w:sz w:val="20"/>
                <w:szCs w:val="20"/>
              </w:rPr>
              <w:t>Herodotus 5.97</w:t>
            </w:r>
            <w:r w:rsidRPr="0035622D">
              <w:rPr>
                <w:rFonts w:ascii="Arial" w:hAnsi="Arial"/>
                <w:sz w:val="20"/>
                <w:szCs w:val="20"/>
              </w:rPr>
              <w:br/>
            </w:r>
            <w:r w:rsidRPr="0035622D">
              <w:rPr>
                <w:rFonts w:ascii="Arial" w:hAnsi="Arial"/>
                <w:sz w:val="20"/>
                <w:szCs w:val="20"/>
              </w:rPr>
              <w:br/>
            </w:r>
          </w:p>
          <w:p w14:paraId="7139EA91" w14:textId="7CD3605E" w:rsidR="007604DE" w:rsidRPr="0035622D" w:rsidRDefault="009F549F" w:rsidP="00DA43A9">
            <w:pPr>
              <w:spacing w:after="60"/>
              <w:rPr>
                <w:rFonts w:ascii="Arial" w:hAnsi="Arial"/>
                <w:sz w:val="20"/>
                <w:szCs w:val="20"/>
              </w:rPr>
            </w:pPr>
            <w:r w:rsidRPr="0035622D">
              <w:rPr>
                <w:rFonts w:ascii="Arial" w:hAnsi="Arial"/>
                <w:sz w:val="20"/>
                <w:szCs w:val="20"/>
              </w:rPr>
              <w:t>Herodotus 5.10</w:t>
            </w:r>
            <w:r w:rsidR="00C051DF">
              <w:rPr>
                <w:rFonts w:ascii="Arial" w:hAnsi="Arial"/>
                <w:sz w:val="20"/>
                <w:szCs w:val="20"/>
              </w:rPr>
              <w:t>0–5.10</w:t>
            </w:r>
            <w:r w:rsidRPr="0035622D">
              <w:rPr>
                <w:rFonts w:ascii="Arial" w:hAnsi="Arial"/>
                <w:sz w:val="20"/>
                <w:szCs w:val="20"/>
              </w:rPr>
              <w:t>2</w:t>
            </w:r>
            <w:r w:rsidRPr="0035622D">
              <w:rPr>
                <w:rFonts w:ascii="Arial" w:hAnsi="Arial"/>
                <w:sz w:val="20"/>
                <w:szCs w:val="20"/>
              </w:rPr>
              <w:br/>
            </w:r>
            <w:r w:rsidRPr="0035622D">
              <w:rPr>
                <w:rFonts w:ascii="Arial" w:hAnsi="Arial"/>
                <w:sz w:val="20"/>
                <w:szCs w:val="20"/>
              </w:rPr>
              <w:lastRenderedPageBreak/>
              <w:br/>
            </w:r>
            <w:r w:rsidRPr="0035622D">
              <w:rPr>
                <w:rFonts w:ascii="Arial" w:hAnsi="Arial"/>
                <w:sz w:val="20"/>
                <w:szCs w:val="20"/>
              </w:rPr>
              <w:br/>
            </w:r>
          </w:p>
          <w:p w14:paraId="5C1148D6" w14:textId="47AB4CE4" w:rsidR="007604DE" w:rsidRPr="0035622D" w:rsidRDefault="009F549F" w:rsidP="00DA43A9">
            <w:pPr>
              <w:spacing w:after="60"/>
              <w:rPr>
                <w:rFonts w:ascii="Arial" w:hAnsi="Arial"/>
                <w:sz w:val="20"/>
                <w:szCs w:val="20"/>
              </w:rPr>
            </w:pPr>
            <w:r w:rsidRPr="0035622D">
              <w:rPr>
                <w:rFonts w:ascii="Arial" w:hAnsi="Arial"/>
                <w:sz w:val="20"/>
                <w:szCs w:val="20"/>
              </w:rPr>
              <w:t>Herodotus 5.103</w:t>
            </w:r>
            <w:r w:rsidR="002B5C93" w:rsidRPr="0035622D">
              <w:rPr>
                <w:rFonts w:ascii="Arial" w:hAnsi="Arial"/>
                <w:sz w:val="20"/>
                <w:szCs w:val="20"/>
              </w:rPr>
              <w:t>, 5.105</w:t>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p>
          <w:p w14:paraId="1E242E8F" w14:textId="0C8B2B6B" w:rsidR="007604DE" w:rsidRPr="0035622D" w:rsidRDefault="009F549F" w:rsidP="00DA43A9">
            <w:pPr>
              <w:spacing w:after="60"/>
              <w:rPr>
                <w:rFonts w:ascii="Arial" w:hAnsi="Arial"/>
                <w:sz w:val="20"/>
                <w:szCs w:val="20"/>
              </w:rPr>
            </w:pPr>
            <w:r w:rsidRPr="0035622D">
              <w:rPr>
                <w:rFonts w:ascii="Arial" w:hAnsi="Arial"/>
                <w:sz w:val="20"/>
                <w:szCs w:val="20"/>
              </w:rPr>
              <w:t>Herodotus 5.116, 6.6, 6.9</w:t>
            </w:r>
            <w:r w:rsidRPr="0035622D">
              <w:rPr>
                <w:rFonts w:ascii="Arial" w:hAnsi="Arial"/>
                <w:sz w:val="20"/>
                <w:szCs w:val="20"/>
              </w:rPr>
              <w:br/>
            </w:r>
            <w:r w:rsidRPr="0035622D">
              <w:rPr>
                <w:rFonts w:ascii="Arial" w:hAnsi="Arial"/>
                <w:sz w:val="20"/>
                <w:szCs w:val="20"/>
              </w:rPr>
              <w:br/>
            </w:r>
          </w:p>
          <w:p w14:paraId="6D1ADE3E" w14:textId="3C9009C3" w:rsidR="007604DE" w:rsidRPr="0035622D" w:rsidRDefault="009F549F" w:rsidP="00DA43A9">
            <w:pPr>
              <w:spacing w:after="60"/>
              <w:rPr>
                <w:rFonts w:ascii="Arial" w:hAnsi="Arial"/>
                <w:sz w:val="20"/>
                <w:szCs w:val="20"/>
              </w:rPr>
            </w:pPr>
            <w:r w:rsidRPr="0035622D">
              <w:rPr>
                <w:rFonts w:ascii="Arial" w:hAnsi="Arial"/>
                <w:sz w:val="20"/>
                <w:szCs w:val="20"/>
              </w:rPr>
              <w:t>Herodotus 6.1</w:t>
            </w:r>
            <w:r w:rsidR="00C051DF">
              <w:rPr>
                <w:rFonts w:ascii="Arial" w:hAnsi="Arial"/>
                <w:sz w:val="20"/>
                <w:szCs w:val="20"/>
              </w:rPr>
              <w:t>8</w:t>
            </w:r>
            <w:r w:rsidRPr="0035622D">
              <w:rPr>
                <w:rFonts w:ascii="Arial" w:hAnsi="Arial"/>
                <w:sz w:val="20"/>
                <w:szCs w:val="20"/>
              </w:rPr>
              <w:t>–6.20, 6.25, 6.30–6.32, 6.41</w:t>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r w:rsidRPr="0035622D">
              <w:rPr>
                <w:rFonts w:ascii="Arial" w:hAnsi="Arial"/>
                <w:sz w:val="20"/>
                <w:szCs w:val="20"/>
              </w:rPr>
              <w:br/>
            </w:r>
          </w:p>
          <w:p w14:paraId="3ACCD680" w14:textId="653A74DF" w:rsidR="007604DE" w:rsidRPr="0035622D" w:rsidRDefault="009F549F" w:rsidP="00DA43A9">
            <w:pPr>
              <w:spacing w:after="60"/>
              <w:rPr>
                <w:rFonts w:ascii="Arial" w:hAnsi="Arial"/>
                <w:sz w:val="20"/>
                <w:szCs w:val="20"/>
              </w:rPr>
            </w:pPr>
            <w:r w:rsidRPr="0035622D">
              <w:rPr>
                <w:rFonts w:ascii="Arial" w:hAnsi="Arial"/>
                <w:sz w:val="20"/>
                <w:szCs w:val="20"/>
              </w:rPr>
              <w:t>Herodotus 6.42</w:t>
            </w:r>
          </w:p>
          <w:p w14:paraId="2C6AC3EE" w14:textId="3498D2C3" w:rsidR="007604DE" w:rsidRPr="0035622D" w:rsidRDefault="007604DE" w:rsidP="00DA43A9">
            <w:pPr>
              <w:spacing w:after="60"/>
              <w:rPr>
                <w:rFonts w:ascii="Arial" w:hAnsi="Arial"/>
                <w:sz w:val="20"/>
                <w:szCs w:val="20"/>
              </w:rPr>
            </w:pPr>
          </w:p>
        </w:tc>
        <w:tc>
          <w:tcPr>
            <w:tcW w:w="3118" w:type="dxa"/>
          </w:tcPr>
          <w:p w14:paraId="7A4584B5" w14:textId="171C6912" w:rsidR="007604DE" w:rsidRDefault="007604DE" w:rsidP="00CF7B80">
            <w:pPr>
              <w:pStyle w:val="ListParagraph"/>
              <w:numPr>
                <w:ilvl w:val="0"/>
                <w:numId w:val="22"/>
              </w:numPr>
              <w:spacing w:line="276" w:lineRule="auto"/>
              <w:ind w:left="357" w:hanging="357"/>
              <w:rPr>
                <w:rFonts w:ascii="Arial" w:hAnsi="Arial"/>
                <w:sz w:val="20"/>
                <w:szCs w:val="20"/>
              </w:rPr>
            </w:pPr>
            <w:r w:rsidRPr="00D34D67">
              <w:rPr>
                <w:rFonts w:ascii="Arial" w:hAnsi="Arial"/>
                <w:sz w:val="20"/>
                <w:szCs w:val="20"/>
              </w:rPr>
              <w:lastRenderedPageBreak/>
              <w:t xml:space="preserve">What can we deduce about the potential reasons </w:t>
            </w:r>
            <w:r w:rsidR="005A0402" w:rsidRPr="00D34D67">
              <w:rPr>
                <w:rFonts w:ascii="Arial" w:hAnsi="Arial"/>
                <w:sz w:val="20"/>
                <w:szCs w:val="20"/>
              </w:rPr>
              <w:t>why the Ionians revolted</w:t>
            </w:r>
          </w:p>
          <w:p w14:paraId="4B447269" w14:textId="77777777" w:rsidR="00D34D67" w:rsidRPr="00D34D67" w:rsidRDefault="00D34D67" w:rsidP="00D34D67">
            <w:pPr>
              <w:rPr>
                <w:rFonts w:ascii="Arial" w:hAnsi="Arial"/>
                <w:sz w:val="20"/>
                <w:szCs w:val="20"/>
              </w:rPr>
            </w:pPr>
          </w:p>
          <w:p w14:paraId="0EA27D03" w14:textId="77777777" w:rsidR="005D59FF" w:rsidRDefault="005D59FF" w:rsidP="00CF7B80">
            <w:pPr>
              <w:pStyle w:val="ListParagraph"/>
              <w:numPr>
                <w:ilvl w:val="0"/>
                <w:numId w:val="22"/>
              </w:numPr>
              <w:rPr>
                <w:rFonts w:ascii="Arial" w:hAnsi="Arial"/>
                <w:sz w:val="20"/>
                <w:szCs w:val="20"/>
              </w:rPr>
            </w:pPr>
            <w:r w:rsidRPr="00D34D67">
              <w:rPr>
                <w:rFonts w:ascii="Arial" w:hAnsi="Arial"/>
                <w:sz w:val="20"/>
                <w:szCs w:val="20"/>
              </w:rPr>
              <w:t xml:space="preserve">The reasons why the revolt spread so widely </w:t>
            </w:r>
          </w:p>
          <w:p w14:paraId="21B46735" w14:textId="77777777" w:rsidR="00D34D67" w:rsidRPr="00D34D67" w:rsidRDefault="00D34D67" w:rsidP="00D34D67">
            <w:pPr>
              <w:rPr>
                <w:rFonts w:ascii="Arial" w:hAnsi="Arial"/>
                <w:sz w:val="20"/>
                <w:szCs w:val="20"/>
              </w:rPr>
            </w:pPr>
          </w:p>
          <w:p w14:paraId="37F78851" w14:textId="5E1BD613" w:rsidR="005A0402" w:rsidRPr="00D34D67" w:rsidRDefault="005A0402" w:rsidP="00CF7B80">
            <w:pPr>
              <w:pStyle w:val="ListParagraph"/>
              <w:numPr>
                <w:ilvl w:val="0"/>
                <w:numId w:val="22"/>
              </w:numPr>
              <w:rPr>
                <w:rFonts w:ascii="Arial" w:hAnsi="Arial"/>
                <w:sz w:val="20"/>
                <w:szCs w:val="20"/>
              </w:rPr>
            </w:pPr>
            <w:r w:rsidRPr="00D34D67">
              <w:rPr>
                <w:rFonts w:ascii="Arial" w:hAnsi="Arial"/>
                <w:sz w:val="20"/>
                <w:szCs w:val="20"/>
              </w:rPr>
              <w:t>The impact / significance of the Ionian revolt on relations between Persia and Greeks</w:t>
            </w:r>
          </w:p>
          <w:p w14:paraId="5A5DECEF" w14:textId="77777777" w:rsidR="009F549F" w:rsidRPr="00D34D67" w:rsidRDefault="009F549F" w:rsidP="00D34D67">
            <w:pPr>
              <w:spacing w:line="276" w:lineRule="auto"/>
              <w:rPr>
                <w:rFonts w:ascii="Arial" w:hAnsi="Arial"/>
                <w:sz w:val="20"/>
                <w:szCs w:val="20"/>
                <w:highlight w:val="yellow"/>
              </w:rPr>
            </w:pPr>
          </w:p>
          <w:p w14:paraId="51DB6C37" w14:textId="77777777" w:rsidR="00D34D67" w:rsidRPr="00D34D67" w:rsidRDefault="00D34D67" w:rsidP="00CF7B80">
            <w:pPr>
              <w:pStyle w:val="ListParagraph"/>
              <w:numPr>
                <w:ilvl w:val="0"/>
                <w:numId w:val="22"/>
              </w:numPr>
              <w:rPr>
                <w:rFonts w:ascii="Arial" w:hAnsi="Arial"/>
                <w:sz w:val="20"/>
                <w:szCs w:val="20"/>
              </w:rPr>
            </w:pPr>
            <w:r w:rsidRPr="00D34D67">
              <w:rPr>
                <w:rFonts w:ascii="Arial" w:hAnsi="Arial"/>
                <w:sz w:val="20"/>
                <w:szCs w:val="20"/>
              </w:rPr>
              <w:t>The treatment of other peoples / cultures</w:t>
            </w:r>
          </w:p>
          <w:p w14:paraId="517A48C9" w14:textId="25EEB67C" w:rsidR="009F549F" w:rsidRPr="00D34D67" w:rsidRDefault="009F549F" w:rsidP="00D34D67">
            <w:pPr>
              <w:rPr>
                <w:rFonts w:ascii="Arial" w:hAnsi="Arial"/>
                <w:sz w:val="20"/>
                <w:szCs w:val="20"/>
              </w:rPr>
            </w:pPr>
          </w:p>
        </w:tc>
      </w:tr>
      <w:tr w:rsidR="007604DE" w:rsidRPr="0035622D" w14:paraId="4F57D80E" w14:textId="5B47243B" w:rsidTr="00763E93">
        <w:tc>
          <w:tcPr>
            <w:tcW w:w="2207" w:type="dxa"/>
          </w:tcPr>
          <w:p w14:paraId="5D73B225" w14:textId="1C21DE68" w:rsidR="007604DE" w:rsidRPr="0035622D" w:rsidRDefault="007604DE" w:rsidP="00D166CD">
            <w:pPr>
              <w:rPr>
                <w:rFonts w:ascii="Arial" w:hAnsi="Arial"/>
                <w:sz w:val="20"/>
                <w:szCs w:val="20"/>
              </w:rPr>
            </w:pPr>
            <w:proofErr w:type="spellStart"/>
            <w:r w:rsidRPr="0035622D">
              <w:rPr>
                <w:rFonts w:ascii="Arial" w:hAnsi="Arial"/>
                <w:sz w:val="20"/>
                <w:szCs w:val="20"/>
              </w:rPr>
              <w:lastRenderedPageBreak/>
              <w:t>Mardonius</w:t>
            </w:r>
            <w:proofErr w:type="spellEnd"/>
            <w:r w:rsidRPr="0035622D">
              <w:rPr>
                <w:rFonts w:ascii="Arial" w:hAnsi="Arial"/>
                <w:sz w:val="20"/>
                <w:szCs w:val="20"/>
              </w:rPr>
              <w:t>’ expedition</w:t>
            </w:r>
          </w:p>
          <w:p w14:paraId="3A8617AC" w14:textId="77777777" w:rsidR="007604DE" w:rsidRPr="0035622D" w:rsidRDefault="007604DE" w:rsidP="00D166CD">
            <w:pPr>
              <w:rPr>
                <w:rFonts w:ascii="Arial" w:hAnsi="Arial"/>
                <w:sz w:val="20"/>
                <w:szCs w:val="20"/>
              </w:rPr>
            </w:pPr>
          </w:p>
          <w:p w14:paraId="45470058" w14:textId="77777777" w:rsidR="007604DE" w:rsidRPr="0035622D" w:rsidRDefault="007604DE" w:rsidP="00D166CD">
            <w:pPr>
              <w:rPr>
                <w:rFonts w:ascii="Arial" w:hAnsi="Arial"/>
                <w:sz w:val="20"/>
                <w:szCs w:val="20"/>
              </w:rPr>
            </w:pPr>
            <w:r w:rsidRPr="0035622D">
              <w:rPr>
                <w:rFonts w:ascii="Arial" w:hAnsi="Arial"/>
                <w:sz w:val="20"/>
                <w:szCs w:val="20"/>
              </w:rPr>
              <w:t>493/2 BC</w:t>
            </w:r>
          </w:p>
          <w:p w14:paraId="4FE50829" w14:textId="77777777" w:rsidR="007604DE" w:rsidRPr="0035622D" w:rsidRDefault="007604DE" w:rsidP="00D166CD">
            <w:pPr>
              <w:rPr>
                <w:rFonts w:ascii="Arial" w:hAnsi="Arial"/>
                <w:sz w:val="20"/>
                <w:szCs w:val="20"/>
              </w:rPr>
            </w:pPr>
          </w:p>
          <w:p w14:paraId="2076DEB8" w14:textId="77777777" w:rsidR="007604DE" w:rsidRPr="0035622D" w:rsidRDefault="007604DE" w:rsidP="00D166CD">
            <w:pPr>
              <w:rPr>
                <w:rFonts w:ascii="Arial" w:hAnsi="Arial"/>
                <w:b/>
                <w:sz w:val="20"/>
                <w:szCs w:val="20"/>
              </w:rPr>
            </w:pPr>
            <w:r w:rsidRPr="0035622D">
              <w:rPr>
                <w:rFonts w:ascii="Arial" w:hAnsi="Arial"/>
                <w:b/>
                <w:sz w:val="20"/>
                <w:szCs w:val="20"/>
              </w:rPr>
              <w:t>(Suggested timings: 1 hour)</w:t>
            </w:r>
          </w:p>
        </w:tc>
        <w:tc>
          <w:tcPr>
            <w:tcW w:w="5958" w:type="dxa"/>
          </w:tcPr>
          <w:p w14:paraId="0B4AF9CF" w14:textId="77777777" w:rsidR="007604DE" w:rsidRPr="0035622D" w:rsidRDefault="007604DE" w:rsidP="00CF7B80">
            <w:pPr>
              <w:pStyle w:val="ListParagraph"/>
              <w:numPr>
                <w:ilvl w:val="0"/>
                <w:numId w:val="13"/>
              </w:numPr>
              <w:spacing w:after="60"/>
              <w:ind w:left="357" w:hanging="357"/>
              <w:contextualSpacing w:val="0"/>
              <w:rPr>
                <w:rFonts w:ascii="Arial" w:hAnsi="Arial"/>
                <w:sz w:val="20"/>
                <w:szCs w:val="20"/>
              </w:rPr>
            </w:pPr>
            <w:proofErr w:type="spellStart"/>
            <w:r w:rsidRPr="0035622D">
              <w:rPr>
                <w:rFonts w:ascii="Arial" w:hAnsi="Arial"/>
                <w:sz w:val="20"/>
                <w:szCs w:val="20"/>
              </w:rPr>
              <w:t>Mardonius</w:t>
            </w:r>
            <w:proofErr w:type="spellEnd"/>
            <w:r w:rsidRPr="0035622D">
              <w:rPr>
                <w:rFonts w:ascii="Arial" w:hAnsi="Arial"/>
                <w:sz w:val="20"/>
                <w:szCs w:val="20"/>
              </w:rPr>
              <w:t>, in response to the Ionian Revolt, marched through Asia-Minor and removed the tyrants of the Greek cities and allowed the cities more democratic rights.</w:t>
            </w:r>
          </w:p>
          <w:p w14:paraId="565E402E" w14:textId="77777777" w:rsidR="007604DE" w:rsidRPr="0035622D" w:rsidRDefault="007604DE" w:rsidP="00CF7B80">
            <w:pPr>
              <w:pStyle w:val="ListParagraph"/>
              <w:numPr>
                <w:ilvl w:val="0"/>
                <w:numId w:val="13"/>
              </w:numPr>
              <w:spacing w:after="60"/>
              <w:ind w:left="357" w:hanging="357"/>
              <w:contextualSpacing w:val="0"/>
              <w:rPr>
                <w:rFonts w:ascii="Arial" w:hAnsi="Arial"/>
                <w:sz w:val="20"/>
                <w:szCs w:val="20"/>
              </w:rPr>
            </w:pPr>
            <w:proofErr w:type="spellStart"/>
            <w:r w:rsidRPr="0035622D">
              <w:rPr>
                <w:rFonts w:ascii="Arial" w:hAnsi="Arial"/>
                <w:sz w:val="20"/>
                <w:szCs w:val="20"/>
              </w:rPr>
              <w:t>Mardonius</w:t>
            </w:r>
            <w:proofErr w:type="spellEnd"/>
            <w:r w:rsidRPr="0035622D">
              <w:rPr>
                <w:rFonts w:ascii="Arial" w:hAnsi="Arial"/>
                <w:sz w:val="20"/>
                <w:szCs w:val="20"/>
              </w:rPr>
              <w:t xml:space="preserve"> passed over to Europe where his forces ran into difficulties.  His fleet was destroyed off Mount Athos and his army suffered heavy losses in Thrace. </w:t>
            </w:r>
          </w:p>
          <w:p w14:paraId="78D11793" w14:textId="77777777" w:rsidR="007604DE" w:rsidRPr="0035622D" w:rsidRDefault="007604DE" w:rsidP="00CF7B80">
            <w:pPr>
              <w:pStyle w:val="ListParagraph"/>
              <w:numPr>
                <w:ilvl w:val="0"/>
                <w:numId w:val="13"/>
              </w:numPr>
              <w:spacing w:after="60"/>
              <w:ind w:left="357" w:hanging="357"/>
              <w:contextualSpacing w:val="0"/>
              <w:rPr>
                <w:rFonts w:ascii="Arial" w:hAnsi="Arial"/>
                <w:sz w:val="20"/>
                <w:szCs w:val="20"/>
              </w:rPr>
            </w:pPr>
            <w:r w:rsidRPr="0035622D">
              <w:rPr>
                <w:rFonts w:ascii="Arial" w:hAnsi="Arial"/>
                <w:sz w:val="20"/>
                <w:szCs w:val="20"/>
              </w:rPr>
              <w:t xml:space="preserve">Herodotus states that </w:t>
            </w:r>
            <w:proofErr w:type="spellStart"/>
            <w:r w:rsidRPr="0035622D">
              <w:rPr>
                <w:rFonts w:ascii="Arial" w:hAnsi="Arial"/>
                <w:sz w:val="20"/>
                <w:szCs w:val="20"/>
              </w:rPr>
              <w:t>Mardonius</w:t>
            </w:r>
            <w:proofErr w:type="spellEnd"/>
            <w:r w:rsidRPr="0035622D">
              <w:rPr>
                <w:rFonts w:ascii="Arial" w:hAnsi="Arial"/>
                <w:sz w:val="20"/>
                <w:szCs w:val="20"/>
              </w:rPr>
              <w:t xml:space="preserve"> aimed to conquer mainland Greece and therefore portrays the campaign as a failure. However, </w:t>
            </w:r>
            <w:proofErr w:type="spellStart"/>
            <w:r w:rsidRPr="0035622D">
              <w:rPr>
                <w:rFonts w:ascii="Arial" w:hAnsi="Arial"/>
                <w:sz w:val="20"/>
                <w:szCs w:val="20"/>
              </w:rPr>
              <w:t>Mardonius</w:t>
            </w:r>
            <w:proofErr w:type="spellEnd"/>
            <w:r w:rsidRPr="0035622D">
              <w:rPr>
                <w:rFonts w:ascii="Arial" w:hAnsi="Arial"/>
                <w:sz w:val="20"/>
                <w:szCs w:val="20"/>
              </w:rPr>
              <w:t xml:space="preserve"> was able to take more direct control of Macedonia on behalf of Darius.</w:t>
            </w:r>
          </w:p>
          <w:p w14:paraId="08824DB4" w14:textId="77777777" w:rsidR="007604DE" w:rsidRPr="0035622D" w:rsidRDefault="007604DE" w:rsidP="00CF7B80">
            <w:pPr>
              <w:pStyle w:val="ListParagraph"/>
              <w:numPr>
                <w:ilvl w:val="0"/>
                <w:numId w:val="13"/>
              </w:numPr>
              <w:spacing w:after="60"/>
              <w:ind w:left="357" w:hanging="357"/>
              <w:contextualSpacing w:val="0"/>
              <w:rPr>
                <w:rFonts w:ascii="Arial" w:hAnsi="Arial"/>
                <w:sz w:val="20"/>
                <w:szCs w:val="20"/>
              </w:rPr>
            </w:pPr>
            <w:r w:rsidRPr="0035622D">
              <w:rPr>
                <w:rFonts w:ascii="Arial" w:hAnsi="Arial"/>
                <w:sz w:val="20"/>
                <w:szCs w:val="20"/>
              </w:rPr>
              <w:t xml:space="preserve">In 491 BC, heralds were sent to play on Greek differences. Many cities </w:t>
            </w:r>
            <w:proofErr w:type="spellStart"/>
            <w:r w:rsidRPr="0035622D">
              <w:rPr>
                <w:rFonts w:ascii="Arial" w:hAnsi="Arial"/>
                <w:sz w:val="20"/>
                <w:szCs w:val="20"/>
              </w:rPr>
              <w:t>medised</w:t>
            </w:r>
            <w:proofErr w:type="spellEnd"/>
            <w:r w:rsidRPr="0035622D">
              <w:rPr>
                <w:rFonts w:ascii="Arial" w:hAnsi="Arial"/>
                <w:sz w:val="20"/>
                <w:szCs w:val="20"/>
              </w:rPr>
              <w:t>. Athens and Sparta killed the Persian heralds sent to them.</w:t>
            </w:r>
          </w:p>
        </w:tc>
        <w:tc>
          <w:tcPr>
            <w:tcW w:w="3594" w:type="dxa"/>
          </w:tcPr>
          <w:p w14:paraId="469C8444" w14:textId="65DA42D4" w:rsidR="007604DE" w:rsidRPr="0035622D" w:rsidRDefault="002B5C93" w:rsidP="00DA43A9">
            <w:pPr>
              <w:spacing w:after="60"/>
              <w:rPr>
                <w:rFonts w:ascii="Arial" w:hAnsi="Arial"/>
                <w:sz w:val="20"/>
                <w:szCs w:val="20"/>
              </w:rPr>
            </w:pPr>
            <w:r w:rsidRPr="0035622D">
              <w:rPr>
                <w:rFonts w:ascii="Arial" w:hAnsi="Arial"/>
                <w:sz w:val="20"/>
                <w:szCs w:val="20"/>
              </w:rPr>
              <w:t>Herodotus 6.43</w:t>
            </w:r>
            <w:r w:rsidRPr="0035622D">
              <w:rPr>
                <w:rFonts w:ascii="Arial" w:hAnsi="Arial"/>
                <w:sz w:val="20"/>
                <w:szCs w:val="20"/>
              </w:rPr>
              <w:br/>
            </w:r>
            <w:r w:rsidRPr="0035622D">
              <w:rPr>
                <w:rFonts w:ascii="Arial" w:hAnsi="Arial"/>
                <w:sz w:val="20"/>
                <w:szCs w:val="20"/>
              </w:rPr>
              <w:br/>
            </w:r>
          </w:p>
          <w:p w14:paraId="06304575" w14:textId="20BF2B95" w:rsidR="007604DE" w:rsidRPr="0035622D" w:rsidRDefault="002B5C93" w:rsidP="00DA43A9">
            <w:pPr>
              <w:spacing w:after="60"/>
              <w:rPr>
                <w:rFonts w:ascii="Arial" w:hAnsi="Arial"/>
                <w:sz w:val="20"/>
                <w:szCs w:val="20"/>
              </w:rPr>
            </w:pPr>
            <w:r w:rsidRPr="0035622D">
              <w:rPr>
                <w:rFonts w:ascii="Arial" w:hAnsi="Arial"/>
                <w:sz w:val="20"/>
                <w:szCs w:val="20"/>
              </w:rPr>
              <w:t>Herodotus 6.44</w:t>
            </w:r>
            <w:r w:rsidRPr="0035622D">
              <w:rPr>
                <w:rFonts w:ascii="Arial" w:hAnsi="Arial"/>
                <w:sz w:val="20"/>
                <w:szCs w:val="20"/>
              </w:rPr>
              <w:br/>
            </w:r>
            <w:r w:rsidRPr="0035622D">
              <w:rPr>
                <w:rFonts w:ascii="Arial" w:hAnsi="Arial"/>
                <w:sz w:val="20"/>
                <w:szCs w:val="20"/>
              </w:rPr>
              <w:br/>
            </w:r>
          </w:p>
          <w:p w14:paraId="5F7A944A" w14:textId="688AB9FF" w:rsidR="007604DE" w:rsidRPr="0035622D" w:rsidRDefault="002B5C93" w:rsidP="00DA43A9">
            <w:pPr>
              <w:spacing w:after="60"/>
              <w:rPr>
                <w:rFonts w:ascii="Arial" w:hAnsi="Arial"/>
                <w:sz w:val="20"/>
                <w:szCs w:val="20"/>
              </w:rPr>
            </w:pPr>
            <w:r w:rsidRPr="0035622D">
              <w:rPr>
                <w:rFonts w:ascii="Arial" w:hAnsi="Arial"/>
                <w:sz w:val="20"/>
                <w:szCs w:val="20"/>
              </w:rPr>
              <w:t>Herodotus 6.45</w:t>
            </w:r>
            <w:r w:rsidRPr="0035622D">
              <w:rPr>
                <w:rFonts w:ascii="Arial" w:hAnsi="Arial"/>
                <w:sz w:val="20"/>
                <w:szCs w:val="20"/>
              </w:rPr>
              <w:br/>
            </w:r>
            <w:r w:rsidRPr="0035622D">
              <w:rPr>
                <w:rFonts w:ascii="Arial" w:hAnsi="Arial"/>
                <w:sz w:val="20"/>
                <w:szCs w:val="20"/>
              </w:rPr>
              <w:br/>
            </w:r>
          </w:p>
          <w:p w14:paraId="6275AEE9" w14:textId="77777777" w:rsidR="007604DE" w:rsidRPr="0035622D" w:rsidRDefault="007604DE" w:rsidP="00DA43A9">
            <w:pPr>
              <w:spacing w:after="60"/>
              <w:rPr>
                <w:rFonts w:ascii="Arial" w:hAnsi="Arial"/>
                <w:sz w:val="20"/>
                <w:szCs w:val="20"/>
              </w:rPr>
            </w:pPr>
          </w:p>
          <w:p w14:paraId="30E80014" w14:textId="4BCAB9CC" w:rsidR="007604DE" w:rsidRPr="0035622D" w:rsidRDefault="007604DE" w:rsidP="00DA43A9">
            <w:pPr>
              <w:spacing w:after="60"/>
              <w:rPr>
                <w:rFonts w:ascii="Arial" w:hAnsi="Arial"/>
                <w:sz w:val="20"/>
                <w:szCs w:val="20"/>
              </w:rPr>
            </w:pPr>
            <w:r w:rsidRPr="0035622D">
              <w:rPr>
                <w:rFonts w:ascii="Arial" w:hAnsi="Arial"/>
                <w:sz w:val="20"/>
                <w:szCs w:val="20"/>
              </w:rPr>
              <w:t>Herodotus 6.48.1, 7.133.1</w:t>
            </w:r>
          </w:p>
        </w:tc>
        <w:tc>
          <w:tcPr>
            <w:tcW w:w="3118" w:type="dxa"/>
          </w:tcPr>
          <w:p w14:paraId="611D91DA" w14:textId="2D4A7721" w:rsidR="007604DE" w:rsidRPr="00D4681A" w:rsidRDefault="005D59FF" w:rsidP="00D4681A">
            <w:pPr>
              <w:pStyle w:val="ListParagraph"/>
              <w:numPr>
                <w:ilvl w:val="0"/>
                <w:numId w:val="39"/>
              </w:numPr>
              <w:ind w:left="360"/>
              <w:rPr>
                <w:rFonts w:ascii="Arial" w:hAnsi="Arial"/>
                <w:sz w:val="20"/>
                <w:szCs w:val="20"/>
              </w:rPr>
            </w:pPr>
            <w:r w:rsidRPr="00D4681A">
              <w:rPr>
                <w:rFonts w:ascii="Arial" w:hAnsi="Arial"/>
                <w:sz w:val="20"/>
                <w:szCs w:val="20"/>
              </w:rPr>
              <w:t>The reasons for the removal of the tyrants</w:t>
            </w:r>
            <w:r w:rsidR="005A0402" w:rsidRPr="00D4681A">
              <w:rPr>
                <w:rFonts w:ascii="Arial" w:hAnsi="Arial"/>
                <w:sz w:val="20"/>
                <w:szCs w:val="20"/>
              </w:rPr>
              <w:t xml:space="preserve"> in Ionia</w:t>
            </w:r>
          </w:p>
          <w:p w14:paraId="30A650D6" w14:textId="77777777" w:rsidR="00D4681A" w:rsidRPr="0035622D" w:rsidRDefault="00D4681A" w:rsidP="00D4681A">
            <w:pPr>
              <w:spacing w:line="276" w:lineRule="auto"/>
              <w:rPr>
                <w:rFonts w:ascii="Arial" w:hAnsi="Arial"/>
                <w:sz w:val="20"/>
                <w:szCs w:val="20"/>
              </w:rPr>
            </w:pPr>
          </w:p>
          <w:p w14:paraId="5345C3C6" w14:textId="71762280" w:rsidR="005D59FF" w:rsidRPr="00D4681A" w:rsidRDefault="005D59FF" w:rsidP="00D4681A">
            <w:pPr>
              <w:pStyle w:val="ListParagraph"/>
              <w:numPr>
                <w:ilvl w:val="0"/>
                <w:numId w:val="39"/>
              </w:numPr>
              <w:ind w:left="360"/>
              <w:rPr>
                <w:rFonts w:ascii="Arial" w:hAnsi="Arial"/>
                <w:sz w:val="20"/>
                <w:szCs w:val="20"/>
              </w:rPr>
            </w:pPr>
            <w:r w:rsidRPr="00D4681A">
              <w:rPr>
                <w:rFonts w:ascii="Arial" w:hAnsi="Arial"/>
                <w:sz w:val="20"/>
                <w:szCs w:val="20"/>
              </w:rPr>
              <w:t>The aims of the expedition</w:t>
            </w:r>
          </w:p>
        </w:tc>
      </w:tr>
      <w:tr w:rsidR="007604DE" w:rsidRPr="0035622D" w14:paraId="4D25B589" w14:textId="367462B0" w:rsidTr="00763E93">
        <w:tc>
          <w:tcPr>
            <w:tcW w:w="2207" w:type="dxa"/>
            <w:tcBorders>
              <w:bottom w:val="single" w:sz="4" w:space="0" w:color="AFAB62"/>
            </w:tcBorders>
          </w:tcPr>
          <w:p w14:paraId="7808744A" w14:textId="46713255" w:rsidR="007604DE" w:rsidRPr="0035622D" w:rsidRDefault="007604DE" w:rsidP="008105EB">
            <w:pPr>
              <w:spacing w:after="200" w:line="276" w:lineRule="auto"/>
              <w:rPr>
                <w:rFonts w:ascii="Arial" w:hAnsi="Arial"/>
                <w:sz w:val="20"/>
                <w:szCs w:val="20"/>
              </w:rPr>
            </w:pPr>
            <w:r w:rsidRPr="0035622D">
              <w:rPr>
                <w:rFonts w:ascii="Arial" w:hAnsi="Arial"/>
                <w:sz w:val="20"/>
                <w:szCs w:val="20"/>
              </w:rPr>
              <w:lastRenderedPageBreak/>
              <w:t>The Marathon campaign</w:t>
            </w:r>
          </w:p>
          <w:p w14:paraId="7762279A" w14:textId="77777777" w:rsidR="007604DE" w:rsidRPr="0035622D" w:rsidRDefault="007604DE" w:rsidP="008105EB">
            <w:pPr>
              <w:spacing w:after="200" w:line="276" w:lineRule="auto"/>
              <w:rPr>
                <w:rFonts w:ascii="Arial" w:hAnsi="Arial"/>
                <w:sz w:val="20"/>
                <w:szCs w:val="20"/>
              </w:rPr>
            </w:pPr>
          </w:p>
          <w:p w14:paraId="0B962E5E" w14:textId="77777777" w:rsidR="007604DE" w:rsidRPr="0035622D" w:rsidRDefault="007604DE" w:rsidP="008105EB">
            <w:pPr>
              <w:spacing w:after="200" w:line="276" w:lineRule="auto"/>
              <w:rPr>
                <w:rFonts w:ascii="Arial" w:hAnsi="Arial"/>
                <w:sz w:val="20"/>
                <w:szCs w:val="20"/>
              </w:rPr>
            </w:pPr>
            <w:r w:rsidRPr="0035622D">
              <w:rPr>
                <w:rFonts w:ascii="Arial" w:hAnsi="Arial"/>
                <w:sz w:val="20"/>
                <w:szCs w:val="20"/>
              </w:rPr>
              <w:t>490 BC</w:t>
            </w:r>
          </w:p>
          <w:p w14:paraId="1B7D8386" w14:textId="77777777" w:rsidR="007604DE" w:rsidRPr="0035622D" w:rsidRDefault="007604DE" w:rsidP="008105EB">
            <w:pPr>
              <w:spacing w:after="200" w:line="276" w:lineRule="auto"/>
              <w:rPr>
                <w:rFonts w:ascii="Arial" w:hAnsi="Arial"/>
                <w:sz w:val="20"/>
                <w:szCs w:val="20"/>
              </w:rPr>
            </w:pPr>
          </w:p>
          <w:p w14:paraId="392B6813" w14:textId="77777777" w:rsidR="007604DE" w:rsidRPr="0035622D" w:rsidRDefault="007604DE" w:rsidP="008105EB">
            <w:pPr>
              <w:spacing w:after="200" w:line="276" w:lineRule="auto"/>
              <w:rPr>
                <w:rFonts w:ascii="Arial" w:hAnsi="Arial"/>
                <w:b/>
                <w:sz w:val="20"/>
                <w:szCs w:val="20"/>
              </w:rPr>
            </w:pPr>
            <w:r w:rsidRPr="0035622D">
              <w:rPr>
                <w:rFonts w:ascii="Arial" w:hAnsi="Arial"/>
                <w:b/>
                <w:sz w:val="20"/>
                <w:szCs w:val="20"/>
              </w:rPr>
              <w:t>(Suggested timings: 2 hours)</w:t>
            </w:r>
          </w:p>
        </w:tc>
        <w:tc>
          <w:tcPr>
            <w:tcW w:w="5958" w:type="dxa"/>
            <w:tcBorders>
              <w:bottom w:val="single" w:sz="4" w:space="0" w:color="AFAB62"/>
            </w:tcBorders>
          </w:tcPr>
          <w:p w14:paraId="514463D0" w14:textId="77777777" w:rsidR="007604DE" w:rsidRPr="0035622D" w:rsidRDefault="007604DE" w:rsidP="00CF7B80">
            <w:pPr>
              <w:pStyle w:val="ListParagraph"/>
              <w:numPr>
                <w:ilvl w:val="0"/>
                <w:numId w:val="14"/>
              </w:numPr>
              <w:spacing w:after="60"/>
              <w:ind w:left="357" w:hanging="357"/>
              <w:contextualSpacing w:val="0"/>
            </w:pPr>
            <w:r w:rsidRPr="0035622D">
              <w:rPr>
                <w:rFonts w:ascii="Arial" w:eastAsia="Arial" w:hAnsi="Arial" w:cs="Arial"/>
                <w:sz w:val="20"/>
                <w:szCs w:val="20"/>
              </w:rPr>
              <w:t xml:space="preserve">Sailing across the Aegean, </w:t>
            </w:r>
            <w:proofErr w:type="spellStart"/>
            <w:r w:rsidRPr="0035622D">
              <w:rPr>
                <w:rFonts w:ascii="Arial" w:eastAsia="Arial" w:hAnsi="Arial" w:cs="Arial"/>
                <w:sz w:val="20"/>
                <w:szCs w:val="20"/>
              </w:rPr>
              <w:t>Datis</w:t>
            </w:r>
            <w:proofErr w:type="spellEnd"/>
            <w:r w:rsidRPr="0035622D">
              <w:rPr>
                <w:rFonts w:ascii="Arial" w:eastAsia="Arial" w:hAnsi="Arial" w:cs="Arial"/>
                <w:sz w:val="20"/>
                <w:szCs w:val="20"/>
              </w:rPr>
              <w:t xml:space="preserve"> burnt Naxos and hostages were taken from the islands. The population and religious sites of Delos, in contrast, were treated with respect. </w:t>
            </w:r>
          </w:p>
          <w:p w14:paraId="47B60445" w14:textId="77777777" w:rsidR="007604DE" w:rsidRPr="0035622D" w:rsidRDefault="007604DE" w:rsidP="00CF7B80">
            <w:pPr>
              <w:pStyle w:val="ListParagraph"/>
              <w:numPr>
                <w:ilvl w:val="0"/>
                <w:numId w:val="14"/>
              </w:numPr>
              <w:spacing w:after="60"/>
              <w:ind w:left="357" w:hanging="357"/>
              <w:contextualSpacing w:val="0"/>
              <w:rPr>
                <w:rFonts w:ascii="Arial" w:hAnsi="Arial"/>
                <w:sz w:val="20"/>
                <w:szCs w:val="20"/>
              </w:rPr>
            </w:pPr>
            <w:r w:rsidRPr="0035622D">
              <w:rPr>
                <w:rFonts w:ascii="Arial" w:hAnsi="Arial"/>
                <w:sz w:val="20"/>
                <w:szCs w:val="20"/>
              </w:rPr>
              <w:t xml:space="preserve">Eretria was betrayed. Captives were taken and later resettled near Susa.  </w:t>
            </w:r>
            <w:proofErr w:type="spellStart"/>
            <w:r w:rsidRPr="0035622D">
              <w:rPr>
                <w:rFonts w:ascii="Arial" w:hAnsi="Arial"/>
                <w:sz w:val="20"/>
                <w:szCs w:val="20"/>
              </w:rPr>
              <w:t>Datis</w:t>
            </w:r>
            <w:proofErr w:type="spellEnd"/>
            <w:r w:rsidRPr="0035622D">
              <w:rPr>
                <w:rFonts w:ascii="Arial" w:hAnsi="Arial"/>
                <w:sz w:val="20"/>
                <w:szCs w:val="20"/>
              </w:rPr>
              <w:t xml:space="preserve"> moved onto Marathon. The plan appears to have been to restore Hippias.</w:t>
            </w:r>
          </w:p>
          <w:p w14:paraId="2CCE9F83" w14:textId="77777777" w:rsidR="007604DE" w:rsidRPr="0035622D" w:rsidRDefault="007604DE" w:rsidP="00CF7B80">
            <w:pPr>
              <w:pStyle w:val="ListParagraph"/>
              <w:numPr>
                <w:ilvl w:val="0"/>
                <w:numId w:val="14"/>
              </w:numPr>
              <w:spacing w:after="60"/>
              <w:ind w:left="357" w:hanging="357"/>
              <w:contextualSpacing w:val="0"/>
              <w:rPr>
                <w:sz w:val="20"/>
                <w:szCs w:val="20"/>
              </w:rPr>
            </w:pPr>
            <w:r w:rsidRPr="0035622D">
              <w:rPr>
                <w:rFonts w:ascii="Arial" w:eastAsia="Arial" w:hAnsi="Arial" w:cs="Arial"/>
                <w:sz w:val="20"/>
                <w:szCs w:val="20"/>
              </w:rPr>
              <w:t xml:space="preserve">The Athenians were positioned on the slopes of Mount </w:t>
            </w:r>
            <w:proofErr w:type="spellStart"/>
            <w:r w:rsidRPr="0035622D">
              <w:rPr>
                <w:rFonts w:ascii="Arial" w:eastAsia="Arial" w:hAnsi="Arial" w:cs="Arial"/>
                <w:sz w:val="20"/>
                <w:szCs w:val="20"/>
              </w:rPr>
              <w:t>Pentele</w:t>
            </w:r>
            <w:proofErr w:type="spellEnd"/>
            <w:r w:rsidRPr="0035622D">
              <w:rPr>
                <w:rFonts w:ascii="Arial" w:eastAsia="Arial" w:hAnsi="Arial" w:cs="Arial"/>
                <w:sz w:val="20"/>
                <w:szCs w:val="20"/>
              </w:rPr>
              <w:t xml:space="preserve"> so as to better defend themselves against cavalry assaults; the Persians waited on the flat coastal plain. A stalemate ensued as the Athenians waited for promised Spartan reinforcements and the Persians held off committing their force to a battle on the mountain. </w:t>
            </w:r>
          </w:p>
          <w:p w14:paraId="0DCA3345" w14:textId="77777777" w:rsidR="007604DE" w:rsidRPr="0035622D" w:rsidRDefault="007604DE" w:rsidP="00CF7B80">
            <w:pPr>
              <w:pStyle w:val="ListParagraph"/>
              <w:numPr>
                <w:ilvl w:val="0"/>
                <w:numId w:val="14"/>
              </w:numPr>
              <w:spacing w:after="60"/>
              <w:ind w:left="357" w:hanging="357"/>
              <w:contextualSpacing w:val="0"/>
            </w:pPr>
            <w:r w:rsidRPr="0035622D">
              <w:rPr>
                <w:rFonts w:ascii="Arial" w:eastAsia="Arial" w:hAnsi="Arial" w:cs="Arial"/>
                <w:sz w:val="20"/>
                <w:szCs w:val="20"/>
              </w:rPr>
              <w:t>Miltiades had apparently persuaded the Athenian army at Marathon to fight rather than shelter behind their walls. The stalemate was only broken when the Greek phalanx descended the mountain and charged the Persian line. Miltiades weakened the Athenian centre to draw the Persian army in. His stronger wings then enveloped the Persians; many of them were massacred as they fled to their ships.</w:t>
            </w:r>
          </w:p>
        </w:tc>
        <w:tc>
          <w:tcPr>
            <w:tcW w:w="3594" w:type="dxa"/>
            <w:tcBorders>
              <w:bottom w:val="single" w:sz="4" w:space="0" w:color="AFAB62"/>
            </w:tcBorders>
          </w:tcPr>
          <w:p w14:paraId="035B0ECE" w14:textId="5B300B74" w:rsidR="007604DE" w:rsidRPr="0035622D" w:rsidRDefault="007604DE" w:rsidP="00C433D0">
            <w:pPr>
              <w:spacing w:after="60"/>
              <w:rPr>
                <w:rFonts w:ascii="Arial" w:hAnsi="Arial"/>
                <w:sz w:val="20"/>
                <w:szCs w:val="20"/>
              </w:rPr>
            </w:pPr>
            <w:r w:rsidRPr="0035622D">
              <w:rPr>
                <w:rFonts w:ascii="Arial" w:hAnsi="Arial"/>
                <w:sz w:val="20"/>
                <w:szCs w:val="20"/>
              </w:rPr>
              <w:t>Herodotus 6.9</w:t>
            </w:r>
            <w:r w:rsidR="00C051DF">
              <w:rPr>
                <w:rFonts w:ascii="Arial" w:hAnsi="Arial"/>
                <w:sz w:val="20"/>
                <w:szCs w:val="20"/>
              </w:rPr>
              <w:t>4</w:t>
            </w:r>
            <w:r w:rsidRPr="0035622D">
              <w:rPr>
                <w:rFonts w:ascii="Arial" w:hAnsi="Arial"/>
                <w:sz w:val="20"/>
                <w:szCs w:val="20"/>
              </w:rPr>
              <w:t>–6.97</w:t>
            </w:r>
            <w:r w:rsidR="00C433D0">
              <w:rPr>
                <w:rFonts w:ascii="Arial" w:hAnsi="Arial"/>
                <w:sz w:val="20"/>
                <w:szCs w:val="20"/>
              </w:rPr>
              <w:br/>
            </w:r>
            <w:r w:rsidR="00C433D0">
              <w:rPr>
                <w:rFonts w:ascii="Arial" w:hAnsi="Arial"/>
                <w:sz w:val="20"/>
                <w:szCs w:val="20"/>
              </w:rPr>
              <w:br/>
            </w:r>
          </w:p>
          <w:p w14:paraId="0B88A5F8" w14:textId="21E7514C" w:rsidR="007604DE" w:rsidRPr="0035622D" w:rsidRDefault="007604DE" w:rsidP="00C433D0">
            <w:pPr>
              <w:spacing w:after="60"/>
              <w:rPr>
                <w:rFonts w:ascii="Arial" w:hAnsi="Arial"/>
                <w:sz w:val="20"/>
                <w:szCs w:val="20"/>
              </w:rPr>
            </w:pPr>
            <w:r w:rsidRPr="0035622D">
              <w:rPr>
                <w:rFonts w:ascii="Arial" w:hAnsi="Arial"/>
                <w:sz w:val="20"/>
                <w:szCs w:val="20"/>
              </w:rPr>
              <w:t>Herodotus 6.101–6.102, 6.119</w:t>
            </w:r>
            <w:r w:rsidR="00C433D0">
              <w:rPr>
                <w:rFonts w:ascii="Arial" w:hAnsi="Arial"/>
                <w:sz w:val="20"/>
                <w:szCs w:val="20"/>
              </w:rPr>
              <w:br/>
            </w:r>
            <w:r w:rsidR="00C433D0">
              <w:rPr>
                <w:rFonts w:ascii="Arial" w:hAnsi="Arial"/>
                <w:sz w:val="20"/>
                <w:szCs w:val="20"/>
              </w:rPr>
              <w:br/>
            </w:r>
            <w:r w:rsidR="00C433D0">
              <w:rPr>
                <w:rFonts w:ascii="Arial" w:hAnsi="Arial"/>
                <w:sz w:val="20"/>
                <w:szCs w:val="20"/>
              </w:rPr>
              <w:br/>
            </w:r>
            <w:r w:rsidRPr="0035622D">
              <w:rPr>
                <w:rFonts w:ascii="Arial" w:hAnsi="Arial"/>
                <w:sz w:val="20"/>
                <w:szCs w:val="20"/>
              </w:rPr>
              <w:t>Herodotus 6.</w:t>
            </w:r>
            <w:r w:rsidR="00C051DF">
              <w:rPr>
                <w:rFonts w:ascii="Arial" w:hAnsi="Arial"/>
                <w:sz w:val="20"/>
                <w:szCs w:val="20"/>
              </w:rPr>
              <w:t>102–103, 6.105–6.107, 6.</w:t>
            </w:r>
            <w:r w:rsidRPr="0035622D">
              <w:rPr>
                <w:rFonts w:ascii="Arial" w:hAnsi="Arial"/>
                <w:sz w:val="20"/>
                <w:szCs w:val="20"/>
              </w:rPr>
              <w:t>109, 6.112–6.113, 6.115–6.116</w:t>
            </w:r>
          </w:p>
          <w:p w14:paraId="4EF9A11F" w14:textId="77777777" w:rsidR="007604DE" w:rsidRPr="0035622D" w:rsidRDefault="007604DE" w:rsidP="00C433D0">
            <w:pPr>
              <w:spacing w:after="60"/>
              <w:rPr>
                <w:rFonts w:ascii="Arial" w:hAnsi="Arial"/>
                <w:sz w:val="20"/>
                <w:szCs w:val="20"/>
              </w:rPr>
            </w:pPr>
          </w:p>
          <w:p w14:paraId="04CD2589" w14:textId="16819F26" w:rsidR="007604DE" w:rsidRPr="0035622D" w:rsidRDefault="007604DE" w:rsidP="00C433D0">
            <w:pPr>
              <w:spacing w:after="60"/>
              <w:rPr>
                <w:rFonts w:ascii="Arial" w:hAnsi="Arial"/>
                <w:sz w:val="20"/>
                <w:szCs w:val="20"/>
              </w:rPr>
            </w:pPr>
            <w:r w:rsidRPr="0035622D">
              <w:rPr>
                <w:rFonts w:ascii="Arial" w:hAnsi="Arial"/>
                <w:sz w:val="20"/>
                <w:szCs w:val="20"/>
              </w:rPr>
              <w:t>Herodotus 6.118</w:t>
            </w:r>
          </w:p>
        </w:tc>
        <w:tc>
          <w:tcPr>
            <w:tcW w:w="3118" w:type="dxa"/>
            <w:tcBorders>
              <w:bottom w:val="single" w:sz="4" w:space="0" w:color="AFAB62"/>
            </w:tcBorders>
          </w:tcPr>
          <w:p w14:paraId="5C167EA9" w14:textId="77777777" w:rsidR="007604DE" w:rsidRPr="00D4681A" w:rsidRDefault="005D59FF" w:rsidP="00D4681A">
            <w:pPr>
              <w:pStyle w:val="ListParagraph"/>
              <w:numPr>
                <w:ilvl w:val="0"/>
                <w:numId w:val="38"/>
              </w:numPr>
              <w:ind w:left="360"/>
              <w:rPr>
                <w:rFonts w:ascii="Arial" w:hAnsi="Arial"/>
                <w:sz w:val="20"/>
                <w:szCs w:val="20"/>
              </w:rPr>
            </w:pPr>
            <w:r w:rsidRPr="00D4681A">
              <w:rPr>
                <w:rFonts w:ascii="Arial" w:hAnsi="Arial"/>
                <w:sz w:val="20"/>
                <w:szCs w:val="20"/>
              </w:rPr>
              <w:t>The aims of the expedition</w:t>
            </w:r>
          </w:p>
          <w:p w14:paraId="3608D108" w14:textId="77777777" w:rsidR="00D4681A" w:rsidRPr="0035622D" w:rsidRDefault="00D4681A" w:rsidP="00D4681A">
            <w:pPr>
              <w:spacing w:line="276" w:lineRule="auto"/>
              <w:rPr>
                <w:rFonts w:ascii="Arial" w:hAnsi="Arial"/>
                <w:sz w:val="20"/>
                <w:szCs w:val="20"/>
              </w:rPr>
            </w:pPr>
          </w:p>
          <w:p w14:paraId="3B55EA69" w14:textId="63E1A9AC" w:rsidR="005D59FF" w:rsidRPr="00D4681A" w:rsidRDefault="005A0402" w:rsidP="00D4681A">
            <w:pPr>
              <w:pStyle w:val="ListParagraph"/>
              <w:numPr>
                <w:ilvl w:val="0"/>
                <w:numId w:val="38"/>
              </w:numPr>
              <w:ind w:left="360"/>
              <w:rPr>
                <w:rFonts w:ascii="Arial" w:hAnsi="Arial"/>
                <w:sz w:val="20"/>
                <w:szCs w:val="20"/>
              </w:rPr>
            </w:pPr>
            <w:r w:rsidRPr="00D4681A">
              <w:rPr>
                <w:rFonts w:ascii="Arial" w:hAnsi="Arial"/>
                <w:sz w:val="20"/>
                <w:szCs w:val="20"/>
              </w:rPr>
              <w:t>The</w:t>
            </w:r>
            <w:r w:rsidR="005D59FF" w:rsidRPr="00D4681A">
              <w:rPr>
                <w:rFonts w:ascii="Arial" w:hAnsi="Arial"/>
                <w:sz w:val="20"/>
                <w:szCs w:val="20"/>
              </w:rPr>
              <w:t xml:space="preserve"> treatment of other peoples / cultures</w:t>
            </w:r>
          </w:p>
          <w:p w14:paraId="0B47FD7F" w14:textId="77777777" w:rsidR="00D4681A" w:rsidRPr="0035622D" w:rsidRDefault="00D4681A" w:rsidP="00D4681A">
            <w:pPr>
              <w:spacing w:line="276" w:lineRule="auto"/>
              <w:rPr>
                <w:rFonts w:ascii="Arial" w:hAnsi="Arial"/>
                <w:sz w:val="20"/>
                <w:szCs w:val="20"/>
              </w:rPr>
            </w:pPr>
          </w:p>
          <w:p w14:paraId="29FAD906" w14:textId="3F01923E" w:rsidR="005D59FF" w:rsidRPr="00D4681A" w:rsidRDefault="005D59FF" w:rsidP="00D4681A">
            <w:pPr>
              <w:pStyle w:val="ListParagraph"/>
              <w:numPr>
                <w:ilvl w:val="0"/>
                <w:numId w:val="38"/>
              </w:numPr>
              <w:ind w:left="360"/>
              <w:rPr>
                <w:rFonts w:ascii="Arial" w:hAnsi="Arial"/>
                <w:sz w:val="20"/>
                <w:szCs w:val="20"/>
              </w:rPr>
            </w:pPr>
            <w:r w:rsidRPr="00D4681A">
              <w:rPr>
                <w:rFonts w:ascii="Arial" w:hAnsi="Arial"/>
                <w:sz w:val="20"/>
                <w:szCs w:val="20"/>
              </w:rPr>
              <w:t>The impact the defeat at Marathon might have had on the Persia</w:t>
            </w:r>
            <w:r w:rsidR="005A0402" w:rsidRPr="00D4681A">
              <w:rPr>
                <w:rFonts w:ascii="Arial" w:hAnsi="Arial"/>
                <w:sz w:val="20"/>
                <w:szCs w:val="20"/>
              </w:rPr>
              <w:t>n Empire</w:t>
            </w:r>
          </w:p>
        </w:tc>
      </w:tr>
      <w:tr w:rsidR="007604DE" w:rsidRPr="0035622D" w14:paraId="4B5EA9F9" w14:textId="176481EA" w:rsidTr="00763E93">
        <w:tc>
          <w:tcPr>
            <w:tcW w:w="14877" w:type="dxa"/>
            <w:gridSpan w:val="4"/>
            <w:shd w:val="clear" w:color="auto" w:fill="E7E6D1"/>
          </w:tcPr>
          <w:p w14:paraId="1AA3BC71" w14:textId="6A0E858D" w:rsidR="007604DE" w:rsidRPr="0035622D" w:rsidRDefault="007604DE" w:rsidP="00DA43A9">
            <w:pPr>
              <w:spacing w:before="60" w:after="60"/>
              <w:rPr>
                <w:rFonts w:ascii="Arial" w:hAnsi="Arial"/>
                <w:b/>
                <w:sz w:val="20"/>
                <w:szCs w:val="20"/>
              </w:rPr>
            </w:pPr>
            <w:r w:rsidRPr="0035622D">
              <w:rPr>
                <w:rFonts w:ascii="Arial" w:hAnsi="Arial"/>
                <w:b/>
                <w:sz w:val="20"/>
                <w:szCs w:val="20"/>
              </w:rPr>
              <w:t>Xerxes 486 – 465 BC</w:t>
            </w:r>
          </w:p>
          <w:p w14:paraId="05D8B378" w14:textId="4507DBA0" w:rsidR="007604DE" w:rsidRPr="0035622D" w:rsidRDefault="007604DE" w:rsidP="00DA43A9">
            <w:pPr>
              <w:spacing w:before="60" w:after="60"/>
              <w:rPr>
                <w:rFonts w:ascii="Arial" w:hAnsi="Arial"/>
                <w:b/>
                <w:sz w:val="20"/>
                <w:szCs w:val="20"/>
              </w:rPr>
            </w:pPr>
            <w:r w:rsidRPr="0035622D">
              <w:rPr>
                <w:rFonts w:ascii="Arial" w:hAnsi="Arial"/>
                <w:b/>
                <w:sz w:val="20"/>
                <w:szCs w:val="20"/>
              </w:rPr>
              <w:t xml:space="preserve">(Suggested timings: 8 </w:t>
            </w:r>
            <w:r w:rsidR="00C535D7">
              <w:rPr>
                <w:rFonts w:ascii="Arial" w:hAnsi="Arial"/>
                <w:b/>
                <w:sz w:val="20"/>
                <w:szCs w:val="20"/>
              </w:rPr>
              <w:t xml:space="preserve">½ </w:t>
            </w:r>
            <w:r w:rsidRPr="0035622D">
              <w:rPr>
                <w:rFonts w:ascii="Arial" w:hAnsi="Arial"/>
                <w:b/>
                <w:sz w:val="20"/>
                <w:szCs w:val="20"/>
              </w:rPr>
              <w:t>hours)</w:t>
            </w:r>
          </w:p>
        </w:tc>
      </w:tr>
      <w:tr w:rsidR="007604DE" w:rsidRPr="0035622D" w14:paraId="2FD595BE" w14:textId="6569C4AE" w:rsidTr="00763E93">
        <w:tc>
          <w:tcPr>
            <w:tcW w:w="2207" w:type="dxa"/>
          </w:tcPr>
          <w:p w14:paraId="1F04F711" w14:textId="12CEE5D3" w:rsidR="007604DE" w:rsidRPr="0035622D" w:rsidRDefault="007604DE" w:rsidP="00AB4A10">
            <w:pPr>
              <w:rPr>
                <w:rFonts w:ascii="Arial" w:hAnsi="Arial"/>
                <w:sz w:val="20"/>
                <w:szCs w:val="20"/>
              </w:rPr>
            </w:pPr>
            <w:r w:rsidRPr="0035622D">
              <w:rPr>
                <w:rFonts w:ascii="Arial" w:hAnsi="Arial"/>
                <w:sz w:val="20"/>
                <w:szCs w:val="20"/>
              </w:rPr>
              <w:t>The death of Darius and accession of Xerxes; the completion of Darius’ building programmes</w:t>
            </w:r>
          </w:p>
          <w:p w14:paraId="09AB98E4" w14:textId="77777777" w:rsidR="007604DE" w:rsidRPr="0035622D" w:rsidRDefault="007604DE" w:rsidP="00AB4A10">
            <w:pPr>
              <w:rPr>
                <w:rFonts w:ascii="Arial" w:hAnsi="Arial"/>
                <w:sz w:val="20"/>
                <w:szCs w:val="20"/>
              </w:rPr>
            </w:pPr>
          </w:p>
          <w:p w14:paraId="1F3C1D8E" w14:textId="77777777" w:rsidR="007604DE" w:rsidRPr="0035622D" w:rsidRDefault="007604DE" w:rsidP="00AB4A10">
            <w:pPr>
              <w:rPr>
                <w:rFonts w:ascii="Arial" w:hAnsi="Arial"/>
                <w:sz w:val="20"/>
                <w:szCs w:val="20"/>
              </w:rPr>
            </w:pPr>
            <w:r w:rsidRPr="0035622D">
              <w:rPr>
                <w:rFonts w:ascii="Arial" w:hAnsi="Arial"/>
                <w:sz w:val="20"/>
                <w:szCs w:val="20"/>
              </w:rPr>
              <w:t>486 BC</w:t>
            </w:r>
          </w:p>
          <w:p w14:paraId="60468209" w14:textId="77777777" w:rsidR="007604DE" w:rsidRPr="0035622D" w:rsidRDefault="007604DE" w:rsidP="00AB4A10">
            <w:pPr>
              <w:rPr>
                <w:rFonts w:ascii="Arial" w:hAnsi="Arial"/>
                <w:sz w:val="20"/>
                <w:szCs w:val="20"/>
              </w:rPr>
            </w:pPr>
          </w:p>
          <w:p w14:paraId="0BF78EFB" w14:textId="77777777" w:rsidR="007604DE" w:rsidRPr="0035622D" w:rsidRDefault="007604DE" w:rsidP="00AB4A10">
            <w:pPr>
              <w:rPr>
                <w:rFonts w:ascii="Arial" w:hAnsi="Arial"/>
                <w:b/>
                <w:sz w:val="20"/>
                <w:szCs w:val="20"/>
              </w:rPr>
            </w:pPr>
            <w:r w:rsidRPr="0035622D">
              <w:rPr>
                <w:rFonts w:ascii="Arial" w:hAnsi="Arial"/>
                <w:b/>
                <w:sz w:val="20"/>
                <w:szCs w:val="20"/>
              </w:rPr>
              <w:t>(Suggested timings: 1 hour)</w:t>
            </w:r>
          </w:p>
        </w:tc>
        <w:tc>
          <w:tcPr>
            <w:tcW w:w="5958" w:type="dxa"/>
          </w:tcPr>
          <w:p w14:paraId="3334E264" w14:textId="2D389CD7" w:rsidR="007604DE" w:rsidRPr="0035622D" w:rsidRDefault="007604DE" w:rsidP="00CF7B80">
            <w:pPr>
              <w:pStyle w:val="ListParagraph"/>
              <w:numPr>
                <w:ilvl w:val="0"/>
                <w:numId w:val="15"/>
              </w:numPr>
              <w:spacing w:after="60"/>
              <w:ind w:left="357" w:hanging="357"/>
              <w:contextualSpacing w:val="0"/>
              <w:rPr>
                <w:rFonts w:ascii="Arial" w:hAnsi="Arial"/>
                <w:sz w:val="20"/>
                <w:szCs w:val="20"/>
              </w:rPr>
            </w:pPr>
            <w:r w:rsidRPr="0035622D">
              <w:rPr>
                <w:rFonts w:ascii="Arial" w:hAnsi="Arial"/>
                <w:sz w:val="20"/>
                <w:szCs w:val="20"/>
              </w:rPr>
              <w:t>In the aftermath of the Battle of Marathon, Darius planned another expedition. However, a revolt in Egypt and ultimately his death prevented him from exacting his revenge.</w:t>
            </w:r>
          </w:p>
          <w:p w14:paraId="1CE2B004" w14:textId="0BC178FC" w:rsidR="007604DE" w:rsidRPr="005D18B5" w:rsidRDefault="005D18B5" w:rsidP="00CF7B80">
            <w:pPr>
              <w:pStyle w:val="ListParagraph"/>
              <w:numPr>
                <w:ilvl w:val="0"/>
                <w:numId w:val="15"/>
              </w:numPr>
              <w:spacing w:after="60"/>
              <w:ind w:left="357" w:hanging="357"/>
              <w:contextualSpacing w:val="0"/>
              <w:rPr>
                <w:rFonts w:ascii="Arial" w:hAnsi="Arial"/>
                <w:sz w:val="20"/>
                <w:szCs w:val="20"/>
              </w:rPr>
            </w:pPr>
            <w:r w:rsidRPr="00DA43A9">
              <w:rPr>
                <w:rFonts w:ascii="Arial" w:hAnsi="Arial"/>
                <w:sz w:val="20"/>
                <w:szCs w:val="20"/>
              </w:rPr>
              <w:t xml:space="preserve">There appears to have been debates as to who would succeed Darius. Xerxes, Darius son with </w:t>
            </w:r>
            <w:proofErr w:type="spellStart"/>
            <w:r w:rsidRPr="00DA43A9">
              <w:rPr>
                <w:rFonts w:ascii="Arial" w:hAnsi="Arial"/>
                <w:sz w:val="20"/>
                <w:szCs w:val="20"/>
              </w:rPr>
              <w:t>Atossa</w:t>
            </w:r>
            <w:proofErr w:type="spellEnd"/>
            <w:r w:rsidRPr="00DA43A9">
              <w:rPr>
                <w:rFonts w:ascii="Arial" w:hAnsi="Arial"/>
                <w:sz w:val="20"/>
                <w:szCs w:val="20"/>
              </w:rPr>
              <w:t>, was the ‘chosen one’</w:t>
            </w:r>
          </w:p>
          <w:p w14:paraId="63ADD40E" w14:textId="23C3B42C" w:rsidR="007604DE" w:rsidRPr="00325148" w:rsidRDefault="007604DE" w:rsidP="00CF7B80">
            <w:pPr>
              <w:pStyle w:val="ListParagraph"/>
              <w:numPr>
                <w:ilvl w:val="0"/>
                <w:numId w:val="15"/>
              </w:numPr>
              <w:spacing w:after="60" w:line="276" w:lineRule="auto"/>
              <w:ind w:left="357" w:hanging="357"/>
              <w:contextualSpacing w:val="0"/>
              <w:rPr>
                <w:rFonts w:ascii="Arial" w:hAnsi="Arial"/>
                <w:sz w:val="20"/>
                <w:szCs w:val="20"/>
              </w:rPr>
            </w:pPr>
            <w:r w:rsidRPr="00325148">
              <w:rPr>
                <w:rFonts w:ascii="Arial" w:hAnsi="Arial"/>
                <w:sz w:val="20"/>
                <w:szCs w:val="20"/>
              </w:rPr>
              <w:t xml:space="preserve">Xerxes’ own inscriptions in Persepolis stress that his accession was the will of </w:t>
            </w:r>
            <w:proofErr w:type="spellStart"/>
            <w:r w:rsidRPr="00325148">
              <w:rPr>
                <w:rFonts w:ascii="Arial" w:hAnsi="Arial"/>
                <w:sz w:val="20"/>
                <w:szCs w:val="20"/>
              </w:rPr>
              <w:t>Auramazda</w:t>
            </w:r>
            <w:proofErr w:type="spellEnd"/>
            <w:r w:rsidRPr="00325148">
              <w:rPr>
                <w:rFonts w:ascii="Arial" w:hAnsi="Arial"/>
                <w:sz w:val="20"/>
                <w:szCs w:val="20"/>
              </w:rPr>
              <w:t>.</w:t>
            </w:r>
            <w:r w:rsidR="00325148" w:rsidRPr="00325148">
              <w:rPr>
                <w:rFonts w:ascii="Arial" w:hAnsi="Arial"/>
                <w:sz w:val="20"/>
                <w:szCs w:val="20"/>
              </w:rPr>
              <w:t xml:space="preserve">  </w:t>
            </w:r>
            <w:r w:rsidRPr="00325148">
              <w:rPr>
                <w:rFonts w:ascii="Arial" w:hAnsi="Arial"/>
                <w:sz w:val="20"/>
                <w:szCs w:val="20"/>
              </w:rPr>
              <w:t xml:space="preserve">In Xerxes’ inscriptions, clear reference is made to continuing and </w:t>
            </w:r>
            <w:r w:rsidRPr="00325148">
              <w:rPr>
                <w:rFonts w:ascii="Arial" w:hAnsi="Arial"/>
                <w:sz w:val="20"/>
                <w:szCs w:val="20"/>
              </w:rPr>
              <w:lastRenderedPageBreak/>
              <w:t>completion of Darius’ building projects.</w:t>
            </w:r>
          </w:p>
          <w:p w14:paraId="0EDDDA71" w14:textId="77777777" w:rsidR="007604DE" w:rsidRPr="0035622D" w:rsidRDefault="007604DE" w:rsidP="00CF7B80">
            <w:pPr>
              <w:pStyle w:val="ListParagraph"/>
              <w:numPr>
                <w:ilvl w:val="0"/>
                <w:numId w:val="15"/>
              </w:numPr>
              <w:spacing w:after="60"/>
              <w:ind w:left="357" w:hanging="357"/>
              <w:contextualSpacing w:val="0"/>
              <w:rPr>
                <w:sz w:val="20"/>
                <w:szCs w:val="20"/>
              </w:rPr>
            </w:pPr>
            <w:r w:rsidRPr="0035622D">
              <w:rPr>
                <w:rFonts w:ascii="Arial" w:eastAsia="Arial" w:hAnsi="Arial" w:cs="Arial"/>
                <w:sz w:val="20"/>
                <w:szCs w:val="20"/>
              </w:rPr>
              <w:t xml:space="preserve">Xerxes immediately crushed the Egyptian Revolt although information on the campaign is scarce. </w:t>
            </w:r>
          </w:p>
          <w:p w14:paraId="7011D8CB" w14:textId="7EE48D76" w:rsidR="007604DE" w:rsidRPr="0035622D" w:rsidRDefault="007604DE" w:rsidP="00CF7B80">
            <w:pPr>
              <w:pStyle w:val="ListParagraph"/>
              <w:numPr>
                <w:ilvl w:val="0"/>
                <w:numId w:val="15"/>
              </w:numPr>
              <w:spacing w:after="60"/>
              <w:ind w:left="357" w:hanging="357"/>
              <w:contextualSpacing w:val="0"/>
            </w:pPr>
            <w:r w:rsidRPr="0035622D">
              <w:rPr>
                <w:rFonts w:ascii="Arial" w:eastAsia="Arial" w:hAnsi="Arial" w:cs="Arial"/>
                <w:sz w:val="20"/>
                <w:szCs w:val="20"/>
              </w:rPr>
              <w:t xml:space="preserve">There is even less evidence on the situation in Babylonia. Many Babylonian archives came to abrupt end in 484, perhaps suggesting Persian intervention at this time. </w:t>
            </w:r>
            <w:proofErr w:type="spellStart"/>
            <w:r w:rsidRPr="0035622D">
              <w:rPr>
                <w:rFonts w:ascii="Arial" w:eastAsia="Arial" w:hAnsi="Arial" w:cs="Arial"/>
                <w:sz w:val="20"/>
                <w:szCs w:val="20"/>
              </w:rPr>
              <w:t>Ctesias</w:t>
            </w:r>
            <w:proofErr w:type="spellEnd"/>
            <w:r w:rsidRPr="0035622D">
              <w:rPr>
                <w:rFonts w:ascii="Arial" w:eastAsia="Arial" w:hAnsi="Arial" w:cs="Arial"/>
                <w:sz w:val="20"/>
                <w:szCs w:val="20"/>
              </w:rPr>
              <w:t xml:space="preserve"> states that there were two rebellions</w:t>
            </w:r>
            <w:r w:rsidR="00AB4A10">
              <w:rPr>
                <w:rFonts w:ascii="Arial" w:eastAsia="Arial" w:hAnsi="Arial" w:cs="Arial"/>
                <w:sz w:val="20"/>
                <w:szCs w:val="20"/>
              </w:rPr>
              <w:t>.</w:t>
            </w:r>
            <w:r w:rsidRPr="0035622D">
              <w:rPr>
                <w:rFonts w:ascii="Arial" w:eastAsia="Arial" w:hAnsi="Arial" w:cs="Arial"/>
                <w:sz w:val="20"/>
                <w:szCs w:val="20"/>
              </w:rPr>
              <w:t xml:space="preserve"> Herodotus mentions Xerxes’ actions in Babylon earlier in his narrative but makes no mention of a revolt. </w:t>
            </w:r>
          </w:p>
        </w:tc>
        <w:tc>
          <w:tcPr>
            <w:tcW w:w="3594" w:type="dxa"/>
          </w:tcPr>
          <w:p w14:paraId="12A29259" w14:textId="0EB9C3AC" w:rsidR="007604DE" w:rsidRPr="0035622D" w:rsidRDefault="007604DE" w:rsidP="00325148">
            <w:pPr>
              <w:spacing w:after="60" w:line="276" w:lineRule="auto"/>
              <w:rPr>
                <w:rFonts w:ascii="Arial" w:hAnsi="Arial"/>
                <w:sz w:val="20"/>
                <w:szCs w:val="20"/>
              </w:rPr>
            </w:pPr>
            <w:r w:rsidRPr="0035622D">
              <w:rPr>
                <w:rFonts w:ascii="Arial" w:hAnsi="Arial"/>
                <w:sz w:val="20"/>
                <w:szCs w:val="20"/>
              </w:rPr>
              <w:lastRenderedPageBreak/>
              <w:t>Herodotus 7.1–7.7</w:t>
            </w:r>
          </w:p>
          <w:p w14:paraId="5263A8C3" w14:textId="77777777" w:rsidR="00325148" w:rsidRDefault="00325148" w:rsidP="00325148">
            <w:pPr>
              <w:spacing w:after="60" w:line="276" w:lineRule="auto"/>
              <w:rPr>
                <w:rFonts w:ascii="Arial" w:hAnsi="Arial"/>
                <w:sz w:val="20"/>
                <w:szCs w:val="20"/>
              </w:rPr>
            </w:pPr>
            <w:r>
              <w:rPr>
                <w:rFonts w:ascii="Arial" w:hAnsi="Arial"/>
                <w:sz w:val="20"/>
                <w:szCs w:val="20"/>
              </w:rPr>
              <w:br/>
            </w:r>
          </w:p>
          <w:p w14:paraId="0ADBC56E" w14:textId="5467EB1D" w:rsidR="007604DE" w:rsidRPr="0035622D" w:rsidRDefault="00325148" w:rsidP="00325148">
            <w:pPr>
              <w:spacing w:after="60" w:line="276" w:lineRule="auto"/>
              <w:rPr>
                <w:rFonts w:ascii="Arial" w:hAnsi="Arial"/>
                <w:sz w:val="20"/>
                <w:szCs w:val="20"/>
              </w:rPr>
            </w:pPr>
            <w:r>
              <w:rPr>
                <w:rFonts w:ascii="Arial" w:hAnsi="Arial"/>
                <w:sz w:val="20"/>
                <w:szCs w:val="20"/>
              </w:rPr>
              <w:t>Herodotus 7.2–7.3</w:t>
            </w:r>
            <w:r>
              <w:rPr>
                <w:rFonts w:ascii="Arial" w:hAnsi="Arial"/>
                <w:sz w:val="20"/>
                <w:szCs w:val="20"/>
              </w:rPr>
              <w:br/>
            </w:r>
          </w:p>
          <w:p w14:paraId="551D56F9" w14:textId="5517A492" w:rsidR="007604DE" w:rsidRDefault="007604DE" w:rsidP="00325148">
            <w:pPr>
              <w:spacing w:after="60" w:line="276" w:lineRule="auto"/>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00325148" w:rsidRPr="0035622D">
              <w:rPr>
                <w:rFonts w:ascii="Arial" w:hAnsi="Arial"/>
                <w:sz w:val="20"/>
                <w:szCs w:val="20"/>
              </w:rPr>
              <w:t xml:space="preserve">Inscription from Gate of </w:t>
            </w:r>
            <w:r w:rsidR="00325148">
              <w:rPr>
                <w:rFonts w:ascii="Arial" w:hAnsi="Arial"/>
                <w:sz w:val="20"/>
                <w:szCs w:val="20"/>
              </w:rPr>
              <w:t xml:space="preserve">All Lands / Nations, Persepolis, </w:t>
            </w:r>
            <w:proofErr w:type="spellStart"/>
            <w:r w:rsidRPr="0035622D">
              <w:rPr>
                <w:rFonts w:ascii="Arial" w:hAnsi="Arial"/>
                <w:sz w:val="20"/>
                <w:szCs w:val="20"/>
              </w:rPr>
              <w:t>XPa</w:t>
            </w:r>
            <w:proofErr w:type="spellEnd"/>
            <w:r w:rsidR="00325148">
              <w:rPr>
                <w:rFonts w:ascii="Arial" w:hAnsi="Arial"/>
                <w:sz w:val="20"/>
                <w:szCs w:val="20"/>
              </w:rPr>
              <w:t xml:space="preserve">, </w:t>
            </w:r>
            <w:proofErr w:type="spellStart"/>
            <w:r w:rsidR="008B4BF0">
              <w:rPr>
                <w:rFonts w:ascii="Arial" w:hAnsi="Arial"/>
                <w:sz w:val="20"/>
                <w:szCs w:val="20"/>
              </w:rPr>
              <w:t>XPf</w:t>
            </w:r>
            <w:proofErr w:type="spellEnd"/>
            <w:r w:rsidR="00325148">
              <w:rPr>
                <w:rFonts w:ascii="Arial" w:hAnsi="Arial"/>
                <w:sz w:val="20"/>
                <w:szCs w:val="20"/>
              </w:rPr>
              <w:br/>
            </w:r>
            <w:r w:rsidR="00325148">
              <w:rPr>
                <w:rFonts w:ascii="Arial" w:hAnsi="Arial"/>
                <w:sz w:val="20"/>
                <w:szCs w:val="20"/>
              </w:rPr>
              <w:br/>
            </w:r>
          </w:p>
          <w:p w14:paraId="7A447D75" w14:textId="77777777" w:rsidR="00325148" w:rsidRPr="00133D73" w:rsidRDefault="00325148" w:rsidP="00133D73">
            <w:pPr>
              <w:spacing w:after="60"/>
              <w:rPr>
                <w:rFonts w:ascii="Arial" w:hAnsi="Arial"/>
                <w:sz w:val="20"/>
                <w:szCs w:val="20"/>
              </w:rPr>
            </w:pPr>
            <w:r w:rsidRPr="00133D73">
              <w:rPr>
                <w:rFonts w:ascii="Arial" w:hAnsi="Arial"/>
                <w:sz w:val="20"/>
                <w:szCs w:val="20"/>
              </w:rPr>
              <w:t>Herodotus 7.7</w:t>
            </w:r>
            <w:r w:rsidRPr="00133D73">
              <w:rPr>
                <w:rFonts w:ascii="Arial" w:hAnsi="Arial"/>
                <w:sz w:val="20"/>
                <w:szCs w:val="20"/>
              </w:rPr>
              <w:br/>
            </w:r>
          </w:p>
          <w:p w14:paraId="3F22A9B7" w14:textId="1E4BA906" w:rsidR="00325148" w:rsidRPr="00133D73" w:rsidRDefault="00325148" w:rsidP="00133D73">
            <w:pPr>
              <w:spacing w:after="60"/>
              <w:rPr>
                <w:rFonts w:ascii="Arial" w:hAnsi="Arial"/>
                <w:sz w:val="20"/>
                <w:szCs w:val="20"/>
              </w:rPr>
            </w:pPr>
            <w:proofErr w:type="spellStart"/>
            <w:r w:rsidRPr="00133D73">
              <w:rPr>
                <w:rFonts w:ascii="Arial" w:hAnsi="Arial"/>
                <w:sz w:val="20"/>
                <w:szCs w:val="20"/>
              </w:rPr>
              <w:t>Ctesias</w:t>
            </w:r>
            <w:proofErr w:type="spellEnd"/>
            <w:r w:rsidRPr="00133D73">
              <w:rPr>
                <w:rFonts w:ascii="Arial" w:hAnsi="Arial"/>
                <w:sz w:val="20"/>
                <w:szCs w:val="20"/>
              </w:rPr>
              <w:t xml:space="preserve"> F13 </w:t>
            </w:r>
            <w:proofErr w:type="spellStart"/>
            <w:r w:rsidRPr="00133D73">
              <w:rPr>
                <w:rFonts w:ascii="Arial" w:hAnsi="Arial"/>
                <w:sz w:val="20"/>
                <w:szCs w:val="20"/>
              </w:rPr>
              <w:t>Photius</w:t>
            </w:r>
            <w:proofErr w:type="spellEnd"/>
            <w:r w:rsidRPr="00133D73">
              <w:rPr>
                <w:rFonts w:ascii="Arial" w:hAnsi="Arial"/>
                <w:sz w:val="20"/>
                <w:szCs w:val="20"/>
              </w:rPr>
              <w:t xml:space="preserve"> §26</w:t>
            </w:r>
          </w:p>
        </w:tc>
        <w:tc>
          <w:tcPr>
            <w:tcW w:w="3118" w:type="dxa"/>
          </w:tcPr>
          <w:p w14:paraId="4BF646C6" w14:textId="77777777" w:rsidR="007604DE" w:rsidRPr="00D4681A" w:rsidRDefault="005A0402" w:rsidP="00D4681A">
            <w:pPr>
              <w:pStyle w:val="ListParagraph"/>
              <w:numPr>
                <w:ilvl w:val="0"/>
                <w:numId w:val="37"/>
              </w:numPr>
              <w:rPr>
                <w:rFonts w:ascii="Arial" w:hAnsi="Arial"/>
                <w:sz w:val="20"/>
                <w:szCs w:val="20"/>
              </w:rPr>
            </w:pPr>
            <w:r w:rsidRPr="00D4681A">
              <w:rPr>
                <w:rFonts w:ascii="Arial" w:hAnsi="Arial"/>
                <w:sz w:val="20"/>
                <w:szCs w:val="20"/>
              </w:rPr>
              <w:lastRenderedPageBreak/>
              <w:t>The nature of Persian culture under Xerxes</w:t>
            </w:r>
          </w:p>
          <w:p w14:paraId="0BE3A84E" w14:textId="77777777" w:rsidR="00D4681A" w:rsidRDefault="00D4681A" w:rsidP="00D4681A">
            <w:pPr>
              <w:spacing w:line="276" w:lineRule="auto"/>
              <w:rPr>
                <w:rFonts w:ascii="Arial" w:hAnsi="Arial"/>
                <w:sz w:val="20"/>
                <w:szCs w:val="20"/>
              </w:rPr>
            </w:pPr>
          </w:p>
          <w:p w14:paraId="25AB28FF" w14:textId="6B9A8DCB" w:rsidR="005A0402" w:rsidRPr="00D4681A" w:rsidRDefault="005A0402" w:rsidP="00D4681A">
            <w:pPr>
              <w:pStyle w:val="ListParagraph"/>
              <w:numPr>
                <w:ilvl w:val="0"/>
                <w:numId w:val="37"/>
              </w:numPr>
              <w:rPr>
                <w:rFonts w:ascii="Arial" w:hAnsi="Arial"/>
                <w:sz w:val="20"/>
                <w:szCs w:val="20"/>
              </w:rPr>
            </w:pPr>
            <w:r w:rsidRPr="00D4681A">
              <w:rPr>
                <w:rFonts w:ascii="Arial" w:hAnsi="Arial"/>
                <w:sz w:val="20"/>
                <w:szCs w:val="20"/>
              </w:rPr>
              <w:t>The potential impact of the Egypt and Babylon revolts on the Persian Empire</w:t>
            </w:r>
          </w:p>
        </w:tc>
      </w:tr>
      <w:tr w:rsidR="007604DE" w:rsidRPr="0035622D" w14:paraId="3B5D170C" w14:textId="325073B0" w:rsidTr="00763E93">
        <w:tc>
          <w:tcPr>
            <w:tcW w:w="2207" w:type="dxa"/>
          </w:tcPr>
          <w:p w14:paraId="6702EE09" w14:textId="4205F8CA" w:rsidR="007604DE" w:rsidRPr="0035622D" w:rsidRDefault="007604DE" w:rsidP="00123090">
            <w:pPr>
              <w:spacing w:after="120" w:line="276" w:lineRule="auto"/>
              <w:rPr>
                <w:rFonts w:ascii="Arial" w:hAnsi="Arial"/>
                <w:sz w:val="20"/>
                <w:szCs w:val="20"/>
              </w:rPr>
            </w:pPr>
            <w:r w:rsidRPr="0035622D">
              <w:rPr>
                <w:rFonts w:ascii="Arial" w:hAnsi="Arial"/>
                <w:sz w:val="20"/>
                <w:szCs w:val="20"/>
              </w:rPr>
              <w:lastRenderedPageBreak/>
              <w:t>Xerxes’ invasion of Greece: the motivations</w:t>
            </w:r>
          </w:p>
          <w:p w14:paraId="7672CD85" w14:textId="77777777" w:rsidR="007604DE" w:rsidRPr="0035622D" w:rsidRDefault="007604DE" w:rsidP="00123090">
            <w:pPr>
              <w:spacing w:after="120" w:line="276" w:lineRule="auto"/>
              <w:rPr>
                <w:rFonts w:ascii="Arial" w:hAnsi="Arial"/>
                <w:sz w:val="20"/>
                <w:szCs w:val="20"/>
              </w:rPr>
            </w:pPr>
          </w:p>
          <w:p w14:paraId="2D4369FE" w14:textId="7300C60D" w:rsidR="007604DE" w:rsidRPr="0035622D" w:rsidRDefault="007604DE" w:rsidP="00123090">
            <w:pPr>
              <w:spacing w:after="120" w:line="276" w:lineRule="auto"/>
              <w:rPr>
                <w:rFonts w:ascii="Arial" w:hAnsi="Arial"/>
                <w:sz w:val="20"/>
                <w:szCs w:val="20"/>
              </w:rPr>
            </w:pPr>
            <w:r w:rsidRPr="0035622D">
              <w:rPr>
                <w:rFonts w:ascii="Arial" w:hAnsi="Arial"/>
                <w:b/>
                <w:sz w:val="20"/>
                <w:szCs w:val="20"/>
              </w:rPr>
              <w:t xml:space="preserve">(Suggested timings: </w:t>
            </w:r>
            <w:r w:rsidR="00423181">
              <w:rPr>
                <w:rFonts w:ascii="Arial" w:hAnsi="Arial"/>
                <w:b/>
                <w:sz w:val="20"/>
                <w:szCs w:val="20"/>
              </w:rPr>
              <w:t>1 hour</w:t>
            </w:r>
            <w:r w:rsidRPr="0035622D">
              <w:rPr>
                <w:rFonts w:ascii="Arial" w:hAnsi="Arial"/>
                <w:b/>
                <w:sz w:val="20"/>
                <w:szCs w:val="20"/>
              </w:rPr>
              <w:t>)</w:t>
            </w:r>
          </w:p>
        </w:tc>
        <w:tc>
          <w:tcPr>
            <w:tcW w:w="5958" w:type="dxa"/>
          </w:tcPr>
          <w:p w14:paraId="37C0644E" w14:textId="1AAD3B7D" w:rsidR="001F0E15" w:rsidRDefault="001F0E15" w:rsidP="00CF7B80">
            <w:pPr>
              <w:pStyle w:val="ListParagraph"/>
              <w:numPr>
                <w:ilvl w:val="0"/>
                <w:numId w:val="15"/>
              </w:numPr>
              <w:spacing w:after="60"/>
              <w:ind w:left="357" w:hanging="357"/>
              <w:contextualSpacing w:val="0"/>
              <w:rPr>
                <w:rFonts w:ascii="Arial" w:hAnsi="Arial"/>
                <w:sz w:val="20"/>
                <w:szCs w:val="20"/>
              </w:rPr>
            </w:pPr>
            <w:r>
              <w:rPr>
                <w:rFonts w:ascii="Arial" w:hAnsi="Arial"/>
                <w:sz w:val="20"/>
                <w:szCs w:val="20"/>
              </w:rPr>
              <w:t>Herodotus present discussions taking place in the</w:t>
            </w:r>
            <w:r w:rsidR="001A367D">
              <w:rPr>
                <w:rFonts w:ascii="Arial" w:hAnsi="Arial"/>
                <w:sz w:val="20"/>
                <w:szCs w:val="20"/>
              </w:rPr>
              <w:t xml:space="preserve"> </w:t>
            </w:r>
            <w:r>
              <w:rPr>
                <w:rFonts w:ascii="Arial" w:hAnsi="Arial"/>
                <w:sz w:val="20"/>
                <w:szCs w:val="20"/>
              </w:rPr>
              <w:t>Persian court about whether to invade Greece or not.</w:t>
            </w:r>
          </w:p>
          <w:p w14:paraId="7095605C" w14:textId="77777777" w:rsidR="001F0E15" w:rsidRDefault="001F0E15" w:rsidP="00CF7B80">
            <w:pPr>
              <w:pStyle w:val="ListParagraph"/>
              <w:numPr>
                <w:ilvl w:val="0"/>
                <w:numId w:val="15"/>
              </w:numPr>
              <w:spacing w:after="60"/>
              <w:ind w:left="357" w:hanging="357"/>
              <w:contextualSpacing w:val="0"/>
              <w:rPr>
                <w:rFonts w:ascii="Arial" w:hAnsi="Arial"/>
                <w:sz w:val="20"/>
                <w:szCs w:val="20"/>
              </w:rPr>
            </w:pPr>
            <w:r w:rsidRPr="0035622D">
              <w:rPr>
                <w:rFonts w:ascii="Arial" w:hAnsi="Arial"/>
                <w:sz w:val="20"/>
                <w:szCs w:val="20"/>
              </w:rPr>
              <w:t xml:space="preserve">Herodotus had </w:t>
            </w:r>
            <w:proofErr w:type="spellStart"/>
            <w:r w:rsidRPr="0035622D">
              <w:rPr>
                <w:rFonts w:ascii="Arial" w:hAnsi="Arial"/>
                <w:sz w:val="20"/>
                <w:szCs w:val="20"/>
              </w:rPr>
              <w:t>Mardonius</w:t>
            </w:r>
            <w:proofErr w:type="spellEnd"/>
            <w:r w:rsidRPr="0035622D">
              <w:rPr>
                <w:rFonts w:ascii="Arial" w:hAnsi="Arial"/>
                <w:sz w:val="20"/>
                <w:szCs w:val="20"/>
              </w:rPr>
              <w:t xml:space="preserve"> provide Xerxes with other reasons why he should invade Greece, including the motivation to match the achievements of his predecessors and conquer territory </w:t>
            </w:r>
          </w:p>
          <w:p w14:paraId="2F7CABB1" w14:textId="292FE0F5" w:rsidR="007604DE" w:rsidRPr="001F0E15" w:rsidRDefault="007604DE" w:rsidP="00CF7B80">
            <w:pPr>
              <w:pStyle w:val="ListParagraph"/>
              <w:numPr>
                <w:ilvl w:val="0"/>
                <w:numId w:val="15"/>
              </w:numPr>
              <w:spacing w:after="60"/>
              <w:ind w:left="357" w:hanging="357"/>
              <w:contextualSpacing w:val="0"/>
              <w:rPr>
                <w:rFonts w:ascii="Arial" w:hAnsi="Arial"/>
                <w:sz w:val="20"/>
                <w:szCs w:val="20"/>
              </w:rPr>
            </w:pPr>
            <w:r w:rsidRPr="00243C4B">
              <w:rPr>
                <w:rFonts w:ascii="Arial" w:hAnsi="Arial"/>
                <w:sz w:val="20"/>
                <w:szCs w:val="20"/>
              </w:rPr>
              <w:t>Xerxes’ no doubt felt obliged to avenge the Persian defeat at Marathon. As soon as matters in Egypt were settled, Xerxes began organising a major expedition to Greece.</w:t>
            </w:r>
          </w:p>
        </w:tc>
        <w:tc>
          <w:tcPr>
            <w:tcW w:w="3594" w:type="dxa"/>
          </w:tcPr>
          <w:p w14:paraId="38DE1875" w14:textId="47A2A314" w:rsidR="007604DE" w:rsidRPr="0035622D" w:rsidRDefault="008B4BF0" w:rsidP="00133D73">
            <w:pPr>
              <w:spacing w:after="200" w:line="276" w:lineRule="auto"/>
              <w:rPr>
                <w:rFonts w:ascii="Arial" w:hAnsi="Arial"/>
                <w:sz w:val="20"/>
                <w:szCs w:val="20"/>
              </w:rPr>
            </w:pPr>
            <w:r>
              <w:rPr>
                <w:rFonts w:ascii="Arial" w:hAnsi="Arial"/>
                <w:sz w:val="20"/>
                <w:szCs w:val="20"/>
              </w:rPr>
              <w:t>Herodotus 7.8–7.19</w:t>
            </w:r>
          </w:p>
        </w:tc>
        <w:tc>
          <w:tcPr>
            <w:tcW w:w="3118" w:type="dxa"/>
          </w:tcPr>
          <w:p w14:paraId="233EA4A7" w14:textId="65441FB2" w:rsidR="007604DE" w:rsidRDefault="005A0402" w:rsidP="00D4681A">
            <w:pPr>
              <w:pStyle w:val="ListParagraph"/>
              <w:numPr>
                <w:ilvl w:val="0"/>
                <w:numId w:val="36"/>
              </w:numPr>
              <w:rPr>
                <w:rFonts w:ascii="Arial" w:hAnsi="Arial"/>
                <w:sz w:val="20"/>
                <w:szCs w:val="20"/>
              </w:rPr>
            </w:pPr>
            <w:r w:rsidRPr="00D4681A">
              <w:rPr>
                <w:rFonts w:ascii="Arial" w:hAnsi="Arial"/>
                <w:sz w:val="20"/>
                <w:szCs w:val="20"/>
              </w:rPr>
              <w:t>The personality and priorities of Xerxes</w:t>
            </w:r>
          </w:p>
          <w:p w14:paraId="7D7C2BC5" w14:textId="77777777" w:rsidR="00D4681A" w:rsidRPr="00D4681A" w:rsidRDefault="00D4681A" w:rsidP="00D4681A">
            <w:pPr>
              <w:ind w:left="360"/>
              <w:rPr>
                <w:rFonts w:ascii="Arial" w:hAnsi="Arial"/>
                <w:sz w:val="20"/>
                <w:szCs w:val="20"/>
              </w:rPr>
            </w:pPr>
          </w:p>
          <w:p w14:paraId="5372F17E" w14:textId="2057D99D" w:rsidR="005A0402" w:rsidRPr="00D4681A" w:rsidRDefault="005A0402" w:rsidP="00D4681A">
            <w:pPr>
              <w:pStyle w:val="ListParagraph"/>
              <w:numPr>
                <w:ilvl w:val="0"/>
                <w:numId w:val="36"/>
              </w:numPr>
              <w:rPr>
                <w:rFonts w:ascii="Arial" w:hAnsi="Arial"/>
                <w:sz w:val="20"/>
                <w:szCs w:val="20"/>
              </w:rPr>
            </w:pPr>
            <w:r w:rsidRPr="00D4681A">
              <w:rPr>
                <w:rFonts w:ascii="Arial" w:hAnsi="Arial"/>
                <w:sz w:val="20"/>
                <w:szCs w:val="20"/>
              </w:rPr>
              <w:t>The nature of the evidence for Xerxes’ motivations for invading Greece</w:t>
            </w:r>
          </w:p>
        </w:tc>
      </w:tr>
      <w:tr w:rsidR="007604DE" w:rsidRPr="0035622D" w14:paraId="3B2380FD" w14:textId="7BA73E58" w:rsidTr="00763E93">
        <w:tc>
          <w:tcPr>
            <w:tcW w:w="2207" w:type="dxa"/>
          </w:tcPr>
          <w:p w14:paraId="7D49F954" w14:textId="353F508B" w:rsidR="007604DE" w:rsidRPr="0035622D" w:rsidRDefault="007604DE" w:rsidP="00123090">
            <w:pPr>
              <w:spacing w:after="120" w:line="276" w:lineRule="auto"/>
              <w:rPr>
                <w:rFonts w:ascii="Arial" w:hAnsi="Arial"/>
                <w:sz w:val="20"/>
                <w:szCs w:val="20"/>
              </w:rPr>
            </w:pPr>
            <w:r w:rsidRPr="0035622D">
              <w:rPr>
                <w:rFonts w:ascii="Arial" w:hAnsi="Arial"/>
                <w:sz w:val="20"/>
                <w:szCs w:val="20"/>
              </w:rPr>
              <w:t>Xerxes’ invasion of Greece: the preparation</w:t>
            </w:r>
          </w:p>
          <w:p w14:paraId="19EF00C8" w14:textId="77777777" w:rsidR="007604DE" w:rsidRPr="0035622D" w:rsidRDefault="007604DE" w:rsidP="00123090">
            <w:pPr>
              <w:spacing w:after="120" w:line="276" w:lineRule="auto"/>
              <w:rPr>
                <w:rFonts w:ascii="Arial" w:hAnsi="Arial"/>
                <w:sz w:val="20"/>
                <w:szCs w:val="20"/>
              </w:rPr>
            </w:pPr>
          </w:p>
          <w:p w14:paraId="6E68E27B" w14:textId="77777777" w:rsidR="007604DE" w:rsidRPr="0035622D" w:rsidRDefault="007604DE" w:rsidP="00123090">
            <w:pPr>
              <w:spacing w:after="120" w:line="276" w:lineRule="auto"/>
              <w:rPr>
                <w:rFonts w:ascii="Arial" w:hAnsi="Arial"/>
                <w:sz w:val="20"/>
                <w:szCs w:val="20"/>
              </w:rPr>
            </w:pPr>
            <w:r w:rsidRPr="0035622D">
              <w:rPr>
                <w:rFonts w:ascii="Arial" w:hAnsi="Arial"/>
                <w:b/>
                <w:sz w:val="20"/>
                <w:szCs w:val="20"/>
              </w:rPr>
              <w:t>(Suggested timings: 1 hour)</w:t>
            </w:r>
          </w:p>
        </w:tc>
        <w:tc>
          <w:tcPr>
            <w:tcW w:w="5958" w:type="dxa"/>
          </w:tcPr>
          <w:p w14:paraId="3F2BAB3F" w14:textId="77777777" w:rsidR="008A14E1" w:rsidRDefault="00D530DB" w:rsidP="00CF7B80">
            <w:pPr>
              <w:pStyle w:val="ListParagraph"/>
              <w:numPr>
                <w:ilvl w:val="0"/>
                <w:numId w:val="11"/>
              </w:numPr>
              <w:spacing w:after="60"/>
              <w:contextualSpacing w:val="0"/>
              <w:rPr>
                <w:rFonts w:ascii="Arial" w:hAnsi="Arial"/>
                <w:sz w:val="20"/>
                <w:szCs w:val="20"/>
              </w:rPr>
            </w:pPr>
            <w:r w:rsidRPr="0035622D">
              <w:rPr>
                <w:rFonts w:ascii="Arial" w:hAnsi="Arial"/>
                <w:sz w:val="20"/>
                <w:szCs w:val="20"/>
              </w:rPr>
              <w:t xml:space="preserve">Xerxes’ preparations were thorough.  </w:t>
            </w:r>
            <w:r w:rsidR="008A14E1">
              <w:rPr>
                <w:rFonts w:ascii="Arial" w:hAnsi="Arial"/>
                <w:sz w:val="20"/>
                <w:szCs w:val="20"/>
              </w:rPr>
              <w:t>You may wish to cover the following aspects / events:</w:t>
            </w:r>
          </w:p>
          <w:p w14:paraId="16935AF0" w14:textId="77777777" w:rsidR="008A14E1" w:rsidRDefault="008A14E1" w:rsidP="00CF7B80">
            <w:pPr>
              <w:pStyle w:val="ListParagraph"/>
              <w:numPr>
                <w:ilvl w:val="1"/>
                <w:numId w:val="11"/>
              </w:numPr>
              <w:spacing w:after="60"/>
              <w:ind w:left="1077" w:hanging="357"/>
              <w:contextualSpacing w:val="0"/>
              <w:rPr>
                <w:rFonts w:ascii="Arial" w:hAnsi="Arial"/>
                <w:sz w:val="20"/>
                <w:szCs w:val="20"/>
              </w:rPr>
            </w:pPr>
            <w:r>
              <w:rPr>
                <w:rFonts w:ascii="Arial" w:hAnsi="Arial"/>
                <w:sz w:val="20"/>
                <w:szCs w:val="20"/>
              </w:rPr>
              <w:t>The construction of the Mount Athos canal and Xerxes’ reaction to the chief architects death</w:t>
            </w:r>
          </w:p>
          <w:p w14:paraId="05B23C22" w14:textId="7354FDB5" w:rsidR="008A14E1" w:rsidRDefault="008A14E1" w:rsidP="00CF7B80">
            <w:pPr>
              <w:pStyle w:val="ListParagraph"/>
              <w:numPr>
                <w:ilvl w:val="1"/>
                <w:numId w:val="11"/>
              </w:numPr>
              <w:spacing w:after="60"/>
              <w:ind w:left="1077" w:hanging="357"/>
              <w:contextualSpacing w:val="0"/>
              <w:rPr>
                <w:rFonts w:ascii="Arial" w:hAnsi="Arial"/>
                <w:sz w:val="20"/>
                <w:szCs w:val="20"/>
              </w:rPr>
            </w:pPr>
            <w:r>
              <w:rPr>
                <w:rFonts w:ascii="Arial" w:hAnsi="Arial"/>
                <w:sz w:val="20"/>
                <w:szCs w:val="20"/>
              </w:rPr>
              <w:t>The construction of pontoon bridges to bridge the Hellespont, and Xerxes’ punishment of the builders and whipping of the Hellespont</w:t>
            </w:r>
            <w:r w:rsidR="001F09B7">
              <w:rPr>
                <w:rFonts w:ascii="Arial" w:hAnsi="Arial"/>
                <w:sz w:val="20"/>
                <w:szCs w:val="20"/>
              </w:rPr>
              <w:t xml:space="preserve"> when the first bridge was destroyed</w:t>
            </w:r>
          </w:p>
          <w:p w14:paraId="6075AA6B" w14:textId="2E1E1FD4" w:rsidR="008A14E1" w:rsidRDefault="008A14E1" w:rsidP="00CF7B80">
            <w:pPr>
              <w:pStyle w:val="ListParagraph"/>
              <w:numPr>
                <w:ilvl w:val="1"/>
                <w:numId w:val="11"/>
              </w:numPr>
              <w:spacing w:after="60"/>
              <w:ind w:left="1077" w:hanging="357"/>
              <w:contextualSpacing w:val="0"/>
              <w:rPr>
                <w:rFonts w:ascii="Arial" w:hAnsi="Arial"/>
                <w:sz w:val="20"/>
                <w:szCs w:val="20"/>
              </w:rPr>
            </w:pPr>
            <w:proofErr w:type="spellStart"/>
            <w:r>
              <w:rPr>
                <w:rFonts w:ascii="Arial" w:hAnsi="Arial"/>
                <w:sz w:val="20"/>
                <w:szCs w:val="20"/>
              </w:rPr>
              <w:t>Phythius</w:t>
            </w:r>
            <w:proofErr w:type="spellEnd"/>
            <w:r w:rsidR="00325148">
              <w:rPr>
                <w:rFonts w:ascii="Arial" w:hAnsi="Arial"/>
                <w:sz w:val="20"/>
                <w:szCs w:val="20"/>
              </w:rPr>
              <w:t xml:space="preserve"> and </w:t>
            </w:r>
            <w:r>
              <w:rPr>
                <w:rFonts w:ascii="Arial" w:hAnsi="Arial"/>
                <w:sz w:val="20"/>
                <w:szCs w:val="20"/>
              </w:rPr>
              <w:t xml:space="preserve">his five sons, </w:t>
            </w:r>
            <w:r w:rsidR="00325148">
              <w:rPr>
                <w:rFonts w:ascii="Arial" w:hAnsi="Arial"/>
                <w:sz w:val="20"/>
                <w:szCs w:val="20"/>
              </w:rPr>
              <w:t xml:space="preserve">his request to save the eldest </w:t>
            </w:r>
            <w:r>
              <w:rPr>
                <w:rFonts w:ascii="Arial" w:hAnsi="Arial"/>
                <w:sz w:val="20"/>
                <w:szCs w:val="20"/>
              </w:rPr>
              <w:t>and the murder of the eldest</w:t>
            </w:r>
          </w:p>
          <w:p w14:paraId="2EF14D79" w14:textId="1A9F7E35" w:rsidR="008A14E1" w:rsidRDefault="00325148" w:rsidP="00CF7B80">
            <w:pPr>
              <w:pStyle w:val="ListParagraph"/>
              <w:numPr>
                <w:ilvl w:val="1"/>
                <w:numId w:val="11"/>
              </w:numPr>
              <w:spacing w:after="60"/>
              <w:ind w:left="1077" w:hanging="357"/>
              <w:contextualSpacing w:val="0"/>
              <w:rPr>
                <w:rFonts w:ascii="Arial" w:hAnsi="Arial"/>
                <w:sz w:val="20"/>
                <w:szCs w:val="20"/>
              </w:rPr>
            </w:pPr>
            <w:r>
              <w:rPr>
                <w:rFonts w:ascii="Arial" w:hAnsi="Arial"/>
                <w:sz w:val="20"/>
                <w:szCs w:val="20"/>
              </w:rPr>
              <w:t>Xerxes’</w:t>
            </w:r>
            <w:r w:rsidR="008A14E1">
              <w:rPr>
                <w:rFonts w:ascii="Arial" w:hAnsi="Arial"/>
                <w:sz w:val="20"/>
                <w:szCs w:val="20"/>
              </w:rPr>
              <w:t xml:space="preserve"> honouring the gods at Troy</w:t>
            </w:r>
          </w:p>
          <w:p w14:paraId="5C51B6AB" w14:textId="4B5502A7" w:rsidR="004C03F6" w:rsidRDefault="00325148" w:rsidP="00CF7B80">
            <w:pPr>
              <w:pStyle w:val="ListParagraph"/>
              <w:numPr>
                <w:ilvl w:val="1"/>
                <w:numId w:val="11"/>
              </w:numPr>
              <w:spacing w:after="60"/>
              <w:contextualSpacing w:val="0"/>
              <w:rPr>
                <w:rFonts w:ascii="Arial" w:hAnsi="Arial"/>
                <w:sz w:val="20"/>
                <w:szCs w:val="20"/>
              </w:rPr>
            </w:pPr>
            <w:r>
              <w:rPr>
                <w:rFonts w:ascii="Arial" w:hAnsi="Arial"/>
                <w:sz w:val="20"/>
                <w:szCs w:val="20"/>
              </w:rPr>
              <w:t xml:space="preserve">Xerxes’ </w:t>
            </w:r>
            <w:r w:rsidR="008A14E1">
              <w:rPr>
                <w:rFonts w:ascii="Arial" w:hAnsi="Arial"/>
                <w:sz w:val="20"/>
                <w:szCs w:val="20"/>
              </w:rPr>
              <w:t>treatment of Hellenic League spies</w:t>
            </w:r>
          </w:p>
          <w:p w14:paraId="1B581FBC" w14:textId="70EEE6D5" w:rsidR="007604DE" w:rsidRPr="005D18B5" w:rsidRDefault="007604DE" w:rsidP="00CF7B80">
            <w:pPr>
              <w:pStyle w:val="ListParagraph"/>
              <w:numPr>
                <w:ilvl w:val="0"/>
                <w:numId w:val="11"/>
              </w:numPr>
              <w:spacing w:after="60"/>
              <w:contextualSpacing w:val="0"/>
              <w:rPr>
                <w:rFonts w:ascii="Arial" w:hAnsi="Arial"/>
                <w:sz w:val="20"/>
                <w:szCs w:val="20"/>
              </w:rPr>
            </w:pPr>
            <w:r w:rsidRPr="00DA43A9">
              <w:rPr>
                <w:rFonts w:ascii="Arial" w:hAnsi="Arial"/>
                <w:sz w:val="20"/>
                <w:szCs w:val="20"/>
              </w:rPr>
              <w:lastRenderedPageBreak/>
              <w:t>In 481 BC, heralds were sent to Greek city-states, except Athens and Sparta.</w:t>
            </w:r>
            <w:r w:rsidRPr="005D18B5">
              <w:rPr>
                <w:rFonts w:ascii="Arial" w:hAnsi="Arial"/>
                <w:sz w:val="20"/>
                <w:szCs w:val="20"/>
              </w:rPr>
              <w:t xml:space="preserve">  </w:t>
            </w:r>
          </w:p>
          <w:p w14:paraId="1EC62420" w14:textId="03A6D3B5" w:rsidR="007604DE" w:rsidRPr="00DA43A9" w:rsidRDefault="007604DE" w:rsidP="00CF7B80">
            <w:pPr>
              <w:pStyle w:val="ListParagraph"/>
              <w:numPr>
                <w:ilvl w:val="0"/>
                <w:numId w:val="11"/>
              </w:numPr>
              <w:spacing w:after="60"/>
              <w:contextualSpacing w:val="0"/>
              <w:rPr>
                <w:rFonts w:ascii="Arial" w:hAnsi="Arial"/>
                <w:sz w:val="20"/>
                <w:szCs w:val="20"/>
              </w:rPr>
            </w:pPr>
            <w:r w:rsidRPr="00DA43A9">
              <w:rPr>
                <w:rFonts w:ascii="Arial" w:hAnsi="Arial"/>
                <w:sz w:val="20"/>
                <w:szCs w:val="20"/>
              </w:rPr>
              <w:t xml:space="preserve">Also in 481, </w:t>
            </w:r>
            <w:r w:rsidR="00D530DB" w:rsidRPr="00DA43A9">
              <w:rPr>
                <w:rFonts w:ascii="Arial" w:hAnsi="Arial"/>
                <w:sz w:val="20"/>
                <w:szCs w:val="20"/>
              </w:rPr>
              <w:t>a</w:t>
            </w:r>
            <w:r w:rsidR="00D530DB">
              <w:rPr>
                <w:rFonts w:ascii="Arial" w:hAnsi="Arial"/>
                <w:sz w:val="20"/>
                <w:szCs w:val="20"/>
              </w:rPr>
              <w:t xml:space="preserve"> defensive</w:t>
            </w:r>
            <w:r w:rsidR="00D530DB" w:rsidRPr="00DA43A9">
              <w:rPr>
                <w:rFonts w:ascii="Arial" w:hAnsi="Arial"/>
                <w:sz w:val="20"/>
                <w:szCs w:val="20"/>
              </w:rPr>
              <w:t xml:space="preserve"> alliance </w:t>
            </w:r>
            <w:r w:rsidR="00D530DB">
              <w:rPr>
                <w:rFonts w:ascii="Arial" w:hAnsi="Arial"/>
                <w:sz w:val="20"/>
                <w:szCs w:val="20"/>
              </w:rPr>
              <w:t xml:space="preserve">between </w:t>
            </w:r>
            <w:r w:rsidR="00D530DB" w:rsidRPr="00DA43A9">
              <w:rPr>
                <w:rFonts w:ascii="Arial" w:hAnsi="Arial"/>
                <w:sz w:val="20"/>
                <w:szCs w:val="20"/>
              </w:rPr>
              <w:t>city-states</w:t>
            </w:r>
            <w:r w:rsidR="00D530DB">
              <w:rPr>
                <w:rFonts w:ascii="Arial" w:hAnsi="Arial"/>
                <w:sz w:val="20"/>
                <w:szCs w:val="20"/>
              </w:rPr>
              <w:t xml:space="preserve"> was formed to resist the Persians.  Today it is </w:t>
            </w:r>
            <w:r w:rsidRPr="00DA43A9">
              <w:rPr>
                <w:rFonts w:ascii="Arial" w:hAnsi="Arial"/>
                <w:sz w:val="20"/>
                <w:szCs w:val="20"/>
              </w:rPr>
              <w:t>known as the Hellenic League. Athen</w:t>
            </w:r>
            <w:r w:rsidR="00D530DB" w:rsidRPr="00DA43A9">
              <w:rPr>
                <w:rFonts w:ascii="Arial" w:hAnsi="Arial"/>
                <w:sz w:val="20"/>
                <w:szCs w:val="20"/>
              </w:rPr>
              <w:t>s and Sparta were key members.</w:t>
            </w:r>
          </w:p>
          <w:p w14:paraId="32649546" w14:textId="77777777" w:rsidR="007604DE" w:rsidRPr="0035622D" w:rsidRDefault="007604DE" w:rsidP="00CF7B80">
            <w:pPr>
              <w:pStyle w:val="ListParagraph"/>
              <w:numPr>
                <w:ilvl w:val="0"/>
                <w:numId w:val="11"/>
              </w:numPr>
              <w:spacing w:after="60"/>
              <w:contextualSpacing w:val="0"/>
              <w:rPr>
                <w:rFonts w:ascii="Arial" w:hAnsi="Arial"/>
                <w:sz w:val="20"/>
                <w:szCs w:val="20"/>
                <w:u w:val="single"/>
              </w:rPr>
            </w:pPr>
            <w:r w:rsidRPr="0035622D">
              <w:rPr>
                <w:rFonts w:ascii="Arial" w:hAnsi="Arial"/>
                <w:sz w:val="20"/>
                <w:szCs w:val="20"/>
              </w:rPr>
              <w:t xml:space="preserve">The twin concern of self-preservation and self-interest motivated a significant number of Greek city-states to </w:t>
            </w:r>
            <w:proofErr w:type="spellStart"/>
            <w:r w:rsidRPr="0035622D">
              <w:rPr>
                <w:rFonts w:ascii="Arial" w:hAnsi="Arial"/>
                <w:sz w:val="20"/>
                <w:szCs w:val="20"/>
              </w:rPr>
              <w:t>medise</w:t>
            </w:r>
            <w:proofErr w:type="spellEnd"/>
            <w:r w:rsidRPr="0035622D">
              <w:rPr>
                <w:rFonts w:ascii="Arial" w:hAnsi="Arial"/>
                <w:sz w:val="20"/>
                <w:szCs w:val="20"/>
              </w:rPr>
              <w:t>.</w:t>
            </w:r>
          </w:p>
        </w:tc>
        <w:tc>
          <w:tcPr>
            <w:tcW w:w="3594" w:type="dxa"/>
          </w:tcPr>
          <w:p w14:paraId="1C3F31BC" w14:textId="10878CBA" w:rsidR="00325148" w:rsidRDefault="00325148" w:rsidP="00325148">
            <w:pPr>
              <w:spacing w:after="60"/>
              <w:rPr>
                <w:rFonts w:ascii="Arial" w:hAnsi="Arial"/>
                <w:sz w:val="20"/>
                <w:szCs w:val="20"/>
              </w:rPr>
            </w:pPr>
            <w:r>
              <w:rPr>
                <w:rFonts w:ascii="Arial" w:hAnsi="Arial"/>
                <w:sz w:val="20"/>
                <w:szCs w:val="20"/>
              </w:rPr>
              <w:lastRenderedPageBreak/>
              <w:br/>
            </w:r>
          </w:p>
          <w:p w14:paraId="3B2E7B2F" w14:textId="4F7DCD09" w:rsidR="00325148" w:rsidRPr="00133D73" w:rsidRDefault="008B4BF0" w:rsidP="00133D73">
            <w:pPr>
              <w:spacing w:after="60"/>
              <w:rPr>
                <w:rFonts w:ascii="Arial" w:hAnsi="Arial"/>
                <w:sz w:val="20"/>
                <w:szCs w:val="20"/>
              </w:rPr>
            </w:pPr>
            <w:r w:rsidRPr="00133D73">
              <w:rPr>
                <w:rFonts w:ascii="Arial" w:hAnsi="Arial"/>
                <w:sz w:val="20"/>
                <w:szCs w:val="20"/>
              </w:rPr>
              <w:t>Herodotus 7.20, 7.22</w:t>
            </w:r>
            <w:r w:rsidR="00133D73" w:rsidRPr="00DA43A9">
              <w:rPr>
                <w:rFonts w:ascii="Arial" w:hAnsi="Arial"/>
                <w:sz w:val="20"/>
                <w:szCs w:val="20"/>
              </w:rPr>
              <w:t>–</w:t>
            </w:r>
            <w:r w:rsidRPr="00133D73">
              <w:rPr>
                <w:rFonts w:ascii="Arial" w:hAnsi="Arial"/>
                <w:sz w:val="20"/>
                <w:szCs w:val="20"/>
              </w:rPr>
              <w:t>7.25, 7.116</w:t>
            </w:r>
            <w:r w:rsidR="00133D73" w:rsidRPr="00DA43A9">
              <w:rPr>
                <w:rFonts w:ascii="Arial" w:hAnsi="Arial"/>
                <w:sz w:val="20"/>
                <w:szCs w:val="20"/>
              </w:rPr>
              <w:t>–</w:t>
            </w:r>
            <w:r w:rsidRPr="00133D73">
              <w:rPr>
                <w:rFonts w:ascii="Arial" w:hAnsi="Arial"/>
                <w:sz w:val="20"/>
                <w:szCs w:val="20"/>
              </w:rPr>
              <w:t>7.117</w:t>
            </w:r>
          </w:p>
          <w:p w14:paraId="6246CF4A" w14:textId="7D8EBFCB" w:rsidR="007604DE" w:rsidRPr="00133D73" w:rsidRDefault="008B4BF0" w:rsidP="00133D73">
            <w:pPr>
              <w:spacing w:after="60"/>
              <w:rPr>
                <w:rFonts w:ascii="Arial" w:hAnsi="Arial"/>
                <w:sz w:val="20"/>
                <w:szCs w:val="20"/>
              </w:rPr>
            </w:pPr>
            <w:r w:rsidRPr="00133D73">
              <w:rPr>
                <w:rFonts w:ascii="Arial" w:hAnsi="Arial"/>
                <w:sz w:val="20"/>
                <w:szCs w:val="20"/>
              </w:rPr>
              <w:t>Herodotus 7.34–7.37</w:t>
            </w:r>
            <w:r w:rsidR="00C433D0" w:rsidRPr="00133D73">
              <w:rPr>
                <w:rFonts w:ascii="Arial" w:hAnsi="Arial"/>
                <w:sz w:val="20"/>
                <w:szCs w:val="20"/>
              </w:rPr>
              <w:br/>
            </w:r>
            <w:r w:rsidRPr="00133D73">
              <w:rPr>
                <w:rFonts w:ascii="Arial" w:hAnsi="Arial"/>
                <w:sz w:val="20"/>
                <w:szCs w:val="20"/>
              </w:rPr>
              <w:br/>
            </w:r>
            <w:r w:rsidRPr="00133D73">
              <w:rPr>
                <w:rFonts w:ascii="Arial" w:hAnsi="Arial"/>
                <w:sz w:val="20"/>
                <w:szCs w:val="20"/>
              </w:rPr>
              <w:br/>
            </w:r>
          </w:p>
          <w:p w14:paraId="675996A0" w14:textId="493D6DD5" w:rsidR="00C433D0" w:rsidRPr="00133D73" w:rsidRDefault="008B4BF0" w:rsidP="00133D73">
            <w:pPr>
              <w:spacing w:after="60"/>
              <w:rPr>
                <w:rFonts w:ascii="Arial" w:hAnsi="Arial"/>
                <w:sz w:val="20"/>
                <w:szCs w:val="20"/>
              </w:rPr>
            </w:pPr>
            <w:r w:rsidRPr="00133D73">
              <w:rPr>
                <w:rFonts w:ascii="Arial" w:hAnsi="Arial"/>
                <w:sz w:val="20"/>
                <w:szCs w:val="20"/>
              </w:rPr>
              <w:t>Herodotus 7.38</w:t>
            </w:r>
            <w:r w:rsidR="00133D73" w:rsidRPr="00DA43A9">
              <w:rPr>
                <w:rFonts w:ascii="Arial" w:hAnsi="Arial"/>
                <w:sz w:val="20"/>
                <w:szCs w:val="20"/>
              </w:rPr>
              <w:t>–</w:t>
            </w:r>
            <w:r w:rsidRPr="00133D73">
              <w:rPr>
                <w:rFonts w:ascii="Arial" w:hAnsi="Arial"/>
                <w:sz w:val="20"/>
                <w:szCs w:val="20"/>
              </w:rPr>
              <w:t>7.39</w:t>
            </w:r>
            <w:r w:rsidR="00325148" w:rsidRPr="00133D73">
              <w:rPr>
                <w:rFonts w:ascii="Arial" w:hAnsi="Arial"/>
                <w:sz w:val="20"/>
                <w:szCs w:val="20"/>
              </w:rPr>
              <w:br/>
            </w:r>
          </w:p>
          <w:p w14:paraId="03EBC0E1" w14:textId="72F45C4D" w:rsidR="007604DE" w:rsidRPr="00133D73" w:rsidRDefault="00C433D0" w:rsidP="00133D73">
            <w:pPr>
              <w:spacing w:after="60"/>
              <w:rPr>
                <w:rFonts w:ascii="Arial" w:hAnsi="Arial"/>
                <w:sz w:val="20"/>
                <w:szCs w:val="20"/>
              </w:rPr>
            </w:pPr>
            <w:r w:rsidRPr="00133D73">
              <w:rPr>
                <w:rFonts w:ascii="Arial" w:hAnsi="Arial"/>
                <w:sz w:val="20"/>
                <w:szCs w:val="20"/>
              </w:rPr>
              <w:t>Herodotus 7.43</w:t>
            </w:r>
          </w:p>
          <w:p w14:paraId="32AA8304" w14:textId="27F204F2" w:rsidR="00325148" w:rsidRPr="00133D73" w:rsidRDefault="00325148" w:rsidP="00133D73">
            <w:pPr>
              <w:spacing w:after="60"/>
              <w:rPr>
                <w:rFonts w:ascii="Arial" w:hAnsi="Arial"/>
                <w:sz w:val="20"/>
                <w:szCs w:val="20"/>
              </w:rPr>
            </w:pPr>
            <w:r w:rsidRPr="00133D73">
              <w:rPr>
                <w:rFonts w:ascii="Arial" w:hAnsi="Arial"/>
                <w:sz w:val="20"/>
                <w:szCs w:val="20"/>
              </w:rPr>
              <w:t>Herodotus 7.145</w:t>
            </w:r>
            <w:r w:rsidR="00133D73" w:rsidRPr="00DA43A9">
              <w:rPr>
                <w:rFonts w:ascii="Arial" w:hAnsi="Arial"/>
                <w:sz w:val="20"/>
                <w:szCs w:val="20"/>
              </w:rPr>
              <w:t>–</w:t>
            </w:r>
            <w:r w:rsidRPr="00133D73">
              <w:rPr>
                <w:rFonts w:ascii="Arial" w:hAnsi="Arial"/>
                <w:sz w:val="20"/>
                <w:szCs w:val="20"/>
              </w:rPr>
              <w:t>7.147</w:t>
            </w:r>
          </w:p>
          <w:p w14:paraId="4DD43F0D" w14:textId="1D563EEF" w:rsidR="00C433D0" w:rsidRPr="00133D73" w:rsidRDefault="00C433D0" w:rsidP="00133D73">
            <w:pPr>
              <w:spacing w:after="60"/>
              <w:rPr>
                <w:rFonts w:ascii="Arial" w:hAnsi="Arial"/>
                <w:sz w:val="20"/>
                <w:szCs w:val="20"/>
              </w:rPr>
            </w:pPr>
            <w:r w:rsidRPr="00133D73">
              <w:rPr>
                <w:rFonts w:ascii="Arial" w:hAnsi="Arial"/>
                <w:sz w:val="20"/>
                <w:szCs w:val="20"/>
              </w:rPr>
              <w:lastRenderedPageBreak/>
              <w:t>Herodotus 7.32, 7.131</w:t>
            </w:r>
            <w:r w:rsidR="00133D73" w:rsidRPr="00DA43A9">
              <w:rPr>
                <w:rFonts w:ascii="Arial" w:hAnsi="Arial"/>
                <w:sz w:val="20"/>
                <w:szCs w:val="20"/>
              </w:rPr>
              <w:t>–</w:t>
            </w:r>
            <w:r w:rsidRPr="00133D73">
              <w:rPr>
                <w:rFonts w:ascii="Arial" w:hAnsi="Arial"/>
                <w:sz w:val="20"/>
                <w:szCs w:val="20"/>
              </w:rPr>
              <w:t>7.133</w:t>
            </w:r>
          </w:p>
          <w:p w14:paraId="2F0BF133" w14:textId="77777777" w:rsidR="007604DE" w:rsidRPr="0035622D" w:rsidRDefault="007604DE" w:rsidP="00325148">
            <w:pPr>
              <w:spacing w:after="60"/>
              <w:rPr>
                <w:rFonts w:ascii="Arial" w:hAnsi="Arial"/>
                <w:sz w:val="20"/>
                <w:szCs w:val="20"/>
              </w:rPr>
            </w:pPr>
          </w:p>
          <w:p w14:paraId="67C63D1D" w14:textId="3BA3C176" w:rsidR="007604DE" w:rsidRPr="00BA5472" w:rsidRDefault="007604DE" w:rsidP="00BA5472">
            <w:pPr>
              <w:spacing w:after="60"/>
              <w:rPr>
                <w:rFonts w:ascii="Arial" w:hAnsi="Arial"/>
                <w:sz w:val="20"/>
                <w:szCs w:val="20"/>
              </w:rPr>
            </w:pPr>
          </w:p>
        </w:tc>
        <w:tc>
          <w:tcPr>
            <w:tcW w:w="3118" w:type="dxa"/>
          </w:tcPr>
          <w:p w14:paraId="40B870D0" w14:textId="77777777" w:rsidR="005A0402" w:rsidRPr="00D4681A" w:rsidRDefault="005A0402" w:rsidP="00D4681A">
            <w:pPr>
              <w:pStyle w:val="ListParagraph"/>
              <w:numPr>
                <w:ilvl w:val="0"/>
                <w:numId w:val="35"/>
              </w:numPr>
              <w:ind w:left="360"/>
              <w:rPr>
                <w:rFonts w:ascii="Arial" w:hAnsi="Arial"/>
                <w:sz w:val="20"/>
                <w:szCs w:val="20"/>
              </w:rPr>
            </w:pPr>
            <w:r w:rsidRPr="00D4681A">
              <w:rPr>
                <w:rFonts w:ascii="Arial" w:hAnsi="Arial"/>
                <w:sz w:val="20"/>
                <w:szCs w:val="20"/>
              </w:rPr>
              <w:lastRenderedPageBreak/>
              <w:t>The personality and priorities of Xerxes</w:t>
            </w:r>
          </w:p>
          <w:p w14:paraId="29C88370" w14:textId="77777777" w:rsidR="00D4681A" w:rsidRDefault="00D4681A" w:rsidP="00D4681A">
            <w:pPr>
              <w:spacing w:line="276" w:lineRule="auto"/>
              <w:rPr>
                <w:rFonts w:ascii="Arial" w:hAnsi="Arial"/>
                <w:sz w:val="20"/>
                <w:szCs w:val="20"/>
              </w:rPr>
            </w:pPr>
          </w:p>
          <w:p w14:paraId="7ECCC548" w14:textId="77777777" w:rsidR="007604DE" w:rsidRPr="00D4681A" w:rsidRDefault="005A0402" w:rsidP="00D4681A">
            <w:pPr>
              <w:pStyle w:val="ListParagraph"/>
              <w:numPr>
                <w:ilvl w:val="0"/>
                <w:numId w:val="35"/>
              </w:numPr>
              <w:ind w:left="360"/>
              <w:rPr>
                <w:rFonts w:ascii="Arial" w:hAnsi="Arial"/>
                <w:sz w:val="20"/>
                <w:szCs w:val="20"/>
              </w:rPr>
            </w:pPr>
            <w:r w:rsidRPr="00D4681A">
              <w:rPr>
                <w:rFonts w:ascii="Arial" w:hAnsi="Arial"/>
                <w:sz w:val="20"/>
                <w:szCs w:val="20"/>
              </w:rPr>
              <w:t>The treatment of other peoples and their cultures</w:t>
            </w:r>
          </w:p>
          <w:p w14:paraId="0C67364F" w14:textId="77777777" w:rsidR="00D4681A" w:rsidRDefault="00D4681A" w:rsidP="00D4681A">
            <w:pPr>
              <w:spacing w:line="276" w:lineRule="auto"/>
              <w:rPr>
                <w:rFonts w:ascii="Arial" w:hAnsi="Arial"/>
                <w:sz w:val="20"/>
                <w:szCs w:val="20"/>
              </w:rPr>
            </w:pPr>
          </w:p>
          <w:p w14:paraId="3DC6BB70" w14:textId="77777777" w:rsidR="005A0402" w:rsidRDefault="005A0402" w:rsidP="00D4681A">
            <w:pPr>
              <w:pStyle w:val="ListParagraph"/>
              <w:numPr>
                <w:ilvl w:val="0"/>
                <w:numId w:val="35"/>
              </w:numPr>
              <w:ind w:left="360"/>
              <w:rPr>
                <w:rFonts w:ascii="Arial" w:hAnsi="Arial"/>
                <w:sz w:val="20"/>
                <w:szCs w:val="20"/>
              </w:rPr>
            </w:pPr>
            <w:r w:rsidRPr="00D4681A">
              <w:rPr>
                <w:rFonts w:ascii="Arial" w:hAnsi="Arial"/>
                <w:sz w:val="20"/>
                <w:szCs w:val="20"/>
              </w:rPr>
              <w:t>Persian strategy to</w:t>
            </w:r>
            <w:r w:rsidR="00D34D67" w:rsidRPr="00D4681A">
              <w:rPr>
                <w:rFonts w:ascii="Arial" w:hAnsi="Arial"/>
                <w:sz w:val="20"/>
                <w:szCs w:val="20"/>
              </w:rPr>
              <w:t>wards</w:t>
            </w:r>
            <w:r w:rsidRPr="00D4681A">
              <w:rPr>
                <w:rFonts w:ascii="Arial" w:hAnsi="Arial"/>
                <w:sz w:val="20"/>
                <w:szCs w:val="20"/>
              </w:rPr>
              <w:t xml:space="preserve"> Greek city-states</w:t>
            </w:r>
          </w:p>
          <w:p w14:paraId="0C1189D0" w14:textId="77777777" w:rsidR="00FA10B2" w:rsidRPr="00FA10B2" w:rsidRDefault="00FA10B2" w:rsidP="00FA10B2">
            <w:pPr>
              <w:pStyle w:val="ListParagraph"/>
              <w:rPr>
                <w:rFonts w:ascii="Arial" w:hAnsi="Arial"/>
                <w:sz w:val="20"/>
                <w:szCs w:val="20"/>
              </w:rPr>
            </w:pPr>
          </w:p>
          <w:p w14:paraId="5A0FB26C" w14:textId="0E2C7E14" w:rsidR="00FA10B2" w:rsidRPr="00D4681A" w:rsidRDefault="00FA10B2" w:rsidP="00D4681A">
            <w:pPr>
              <w:pStyle w:val="ListParagraph"/>
              <w:numPr>
                <w:ilvl w:val="0"/>
                <w:numId w:val="35"/>
              </w:numPr>
              <w:ind w:left="360"/>
              <w:rPr>
                <w:rFonts w:ascii="Arial" w:hAnsi="Arial"/>
                <w:sz w:val="20"/>
                <w:szCs w:val="20"/>
              </w:rPr>
            </w:pPr>
            <w:r>
              <w:rPr>
                <w:rFonts w:ascii="Arial" w:hAnsi="Arial"/>
                <w:sz w:val="20"/>
                <w:szCs w:val="20"/>
              </w:rPr>
              <w:t>The tensions between different Greek city-states on strategy / where to defend</w:t>
            </w:r>
          </w:p>
        </w:tc>
      </w:tr>
      <w:tr w:rsidR="007604DE" w:rsidRPr="0035622D" w14:paraId="5DDFB194" w14:textId="273CCE33" w:rsidTr="00763E93">
        <w:tc>
          <w:tcPr>
            <w:tcW w:w="2207" w:type="dxa"/>
          </w:tcPr>
          <w:p w14:paraId="5C1842A0" w14:textId="10B966AD" w:rsidR="007604DE" w:rsidRPr="0035622D" w:rsidRDefault="007604DE" w:rsidP="00123090">
            <w:pPr>
              <w:spacing w:after="120" w:line="276" w:lineRule="auto"/>
              <w:rPr>
                <w:rFonts w:ascii="Arial" w:hAnsi="Arial"/>
                <w:sz w:val="20"/>
                <w:szCs w:val="20"/>
              </w:rPr>
            </w:pPr>
            <w:r w:rsidRPr="0035622D">
              <w:rPr>
                <w:rFonts w:ascii="Arial" w:hAnsi="Arial"/>
                <w:sz w:val="20"/>
                <w:szCs w:val="20"/>
              </w:rPr>
              <w:lastRenderedPageBreak/>
              <w:t>Xerxes’ invasion of Greece: the Battle of Thermopylae, including Persian military organisation and techniques</w:t>
            </w:r>
          </w:p>
          <w:p w14:paraId="29C0D05D" w14:textId="77777777" w:rsidR="007604DE" w:rsidRPr="0035622D" w:rsidRDefault="007604DE" w:rsidP="00123090">
            <w:pPr>
              <w:spacing w:after="120" w:line="276" w:lineRule="auto"/>
              <w:rPr>
                <w:rFonts w:ascii="Arial" w:hAnsi="Arial"/>
                <w:sz w:val="20"/>
                <w:szCs w:val="20"/>
              </w:rPr>
            </w:pPr>
          </w:p>
          <w:p w14:paraId="65064A43" w14:textId="77777777" w:rsidR="007604DE" w:rsidRPr="0035622D" w:rsidRDefault="007604DE" w:rsidP="00123090">
            <w:pPr>
              <w:spacing w:after="120" w:line="276" w:lineRule="auto"/>
              <w:rPr>
                <w:rFonts w:ascii="Arial" w:hAnsi="Arial"/>
                <w:sz w:val="20"/>
                <w:szCs w:val="20"/>
              </w:rPr>
            </w:pPr>
            <w:r w:rsidRPr="0035622D">
              <w:rPr>
                <w:rFonts w:ascii="Arial" w:hAnsi="Arial"/>
                <w:sz w:val="20"/>
                <w:szCs w:val="20"/>
              </w:rPr>
              <w:t>480 BC</w:t>
            </w:r>
          </w:p>
          <w:p w14:paraId="3D5BDB4F" w14:textId="77777777" w:rsidR="007604DE" w:rsidRPr="0035622D" w:rsidRDefault="007604DE" w:rsidP="00123090">
            <w:pPr>
              <w:spacing w:after="120" w:line="276" w:lineRule="auto"/>
              <w:rPr>
                <w:rFonts w:ascii="Arial" w:hAnsi="Arial"/>
                <w:sz w:val="20"/>
                <w:szCs w:val="20"/>
              </w:rPr>
            </w:pPr>
          </w:p>
          <w:p w14:paraId="07F93FEB" w14:textId="77777777" w:rsidR="007604DE" w:rsidRPr="0035622D" w:rsidRDefault="007604DE" w:rsidP="00123090">
            <w:pPr>
              <w:spacing w:after="120" w:line="276" w:lineRule="auto"/>
              <w:rPr>
                <w:rFonts w:ascii="Arial" w:hAnsi="Arial"/>
                <w:sz w:val="20"/>
                <w:szCs w:val="20"/>
              </w:rPr>
            </w:pPr>
            <w:r w:rsidRPr="0035622D">
              <w:rPr>
                <w:rFonts w:ascii="Arial" w:hAnsi="Arial"/>
                <w:b/>
                <w:sz w:val="20"/>
                <w:szCs w:val="20"/>
              </w:rPr>
              <w:t>(Suggested timings: 2 hours)</w:t>
            </w:r>
          </w:p>
        </w:tc>
        <w:tc>
          <w:tcPr>
            <w:tcW w:w="5958" w:type="dxa"/>
          </w:tcPr>
          <w:p w14:paraId="0015C22A" w14:textId="77777777"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r w:rsidRPr="0035622D">
              <w:rPr>
                <w:rFonts w:ascii="Arial" w:hAnsi="Arial"/>
                <w:sz w:val="20"/>
                <w:szCs w:val="20"/>
              </w:rPr>
              <w:t xml:space="preserve">Xerxes had assembled a huge force from across the whole Persian Empire for the expedition. </w:t>
            </w:r>
            <w:r w:rsidRPr="00FA10B2">
              <w:rPr>
                <w:rFonts w:ascii="Arial" w:hAnsi="Arial"/>
                <w:sz w:val="20"/>
                <w:szCs w:val="20"/>
              </w:rPr>
              <w:t>Herodotus</w:t>
            </w:r>
            <w:r w:rsidRPr="0035622D">
              <w:rPr>
                <w:rFonts w:ascii="Arial" w:hAnsi="Arial"/>
                <w:sz w:val="20"/>
                <w:szCs w:val="20"/>
              </w:rPr>
              <w:t xml:space="preserve"> portrayed the army as poorly armed with small shields and short spears, and that Persian soldiers had to be forced into battle ‘under the whip’. The most fearsome were the ‘Immortals’ and the mounted archers. </w:t>
            </w:r>
          </w:p>
          <w:p w14:paraId="5DC663AD" w14:textId="60F263DD"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r w:rsidRPr="0035622D">
              <w:rPr>
                <w:rFonts w:ascii="Arial" w:hAnsi="Arial"/>
                <w:sz w:val="20"/>
                <w:szCs w:val="20"/>
              </w:rPr>
              <w:t>The Hellenic League forces that the Persians encountered at Thermopylae were limited in number; led by the Spartan King Leonidas they planned to hold the narrow pass to prevent Xerxes’ army moving into central Greece.</w:t>
            </w:r>
          </w:p>
          <w:p w14:paraId="1EEADA50" w14:textId="77777777"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r w:rsidRPr="0035622D">
              <w:rPr>
                <w:rFonts w:ascii="Arial" w:hAnsi="Arial"/>
                <w:sz w:val="20"/>
                <w:szCs w:val="20"/>
              </w:rPr>
              <w:t>A series of ethnic groups were said to have taken turns at charging the Greek line. Two days of fighting saw no progress in weakening the Greek line.</w:t>
            </w:r>
          </w:p>
          <w:p w14:paraId="32C5F6D8" w14:textId="7787A1BA"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proofErr w:type="spellStart"/>
            <w:r w:rsidRPr="0035622D">
              <w:rPr>
                <w:rFonts w:ascii="Arial" w:hAnsi="Arial"/>
                <w:sz w:val="20"/>
                <w:szCs w:val="20"/>
              </w:rPr>
              <w:t>Ephiaties</w:t>
            </w:r>
            <w:proofErr w:type="spellEnd"/>
            <w:r w:rsidRPr="0035622D">
              <w:rPr>
                <w:rFonts w:ascii="Arial" w:hAnsi="Arial"/>
                <w:sz w:val="20"/>
                <w:szCs w:val="20"/>
              </w:rPr>
              <w:t xml:space="preserve"> came forward to </w:t>
            </w:r>
            <w:r w:rsidR="005D18B5">
              <w:rPr>
                <w:rFonts w:ascii="Arial" w:hAnsi="Arial"/>
                <w:sz w:val="20"/>
                <w:szCs w:val="20"/>
              </w:rPr>
              <w:t>tell</w:t>
            </w:r>
            <w:r w:rsidRPr="0035622D">
              <w:rPr>
                <w:rFonts w:ascii="Arial" w:hAnsi="Arial"/>
                <w:sz w:val="20"/>
                <w:szCs w:val="20"/>
              </w:rPr>
              <w:t xml:space="preserve"> the Persians that there was a way to bypass Thermopylae and get behind the Greek army. As a result of this, some Greeks headed home. The Spartans remained behind.</w:t>
            </w:r>
          </w:p>
          <w:p w14:paraId="6F9B96C1" w14:textId="77777777"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proofErr w:type="spellStart"/>
            <w:r w:rsidRPr="0035622D">
              <w:rPr>
                <w:rFonts w:ascii="Arial" w:hAnsi="Arial"/>
                <w:sz w:val="20"/>
                <w:szCs w:val="20"/>
              </w:rPr>
              <w:t>Diordorus</w:t>
            </w:r>
            <w:proofErr w:type="spellEnd"/>
            <w:r w:rsidRPr="0035622D">
              <w:rPr>
                <w:rFonts w:ascii="Arial" w:hAnsi="Arial"/>
                <w:sz w:val="20"/>
                <w:szCs w:val="20"/>
              </w:rPr>
              <w:t xml:space="preserve"> and Herodotus offer differing accounts of the final battle; Leonidas was killed and Persian archers killed the remaining Spartans.</w:t>
            </w:r>
          </w:p>
          <w:p w14:paraId="3EF36598" w14:textId="77777777"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r w:rsidRPr="0035622D">
              <w:rPr>
                <w:rFonts w:ascii="Arial" w:hAnsi="Arial"/>
                <w:sz w:val="20"/>
                <w:szCs w:val="20"/>
              </w:rPr>
              <w:t>Xerxes had Leonidas’ head chopped off and placed on a pole. Herodotus states that this went against Persian customs.</w:t>
            </w:r>
          </w:p>
          <w:p w14:paraId="1A8D5F3F" w14:textId="77777777" w:rsidR="007604DE" w:rsidRPr="0035622D" w:rsidRDefault="007604DE" w:rsidP="00CF7B80">
            <w:pPr>
              <w:pStyle w:val="ListParagraph"/>
              <w:numPr>
                <w:ilvl w:val="0"/>
                <w:numId w:val="16"/>
              </w:numPr>
              <w:spacing w:after="60"/>
              <w:ind w:left="357" w:hanging="357"/>
              <w:contextualSpacing w:val="0"/>
              <w:rPr>
                <w:rFonts w:ascii="Arial" w:hAnsi="Arial"/>
                <w:sz w:val="20"/>
                <w:szCs w:val="20"/>
              </w:rPr>
            </w:pPr>
            <w:r w:rsidRPr="0035622D">
              <w:rPr>
                <w:rFonts w:ascii="Arial" w:hAnsi="Arial"/>
                <w:sz w:val="20"/>
                <w:szCs w:val="20"/>
              </w:rPr>
              <w:lastRenderedPageBreak/>
              <w:t xml:space="preserve">On the same day the Greek fleet fighting off </w:t>
            </w:r>
            <w:proofErr w:type="spellStart"/>
            <w:r w:rsidRPr="0035622D">
              <w:rPr>
                <w:rFonts w:ascii="Arial" w:hAnsi="Arial"/>
                <w:sz w:val="20"/>
                <w:szCs w:val="20"/>
              </w:rPr>
              <w:t>Artemisium</w:t>
            </w:r>
            <w:proofErr w:type="spellEnd"/>
            <w:r w:rsidRPr="0035622D">
              <w:rPr>
                <w:rFonts w:ascii="Arial" w:hAnsi="Arial"/>
                <w:sz w:val="20"/>
                <w:szCs w:val="20"/>
              </w:rPr>
              <w:t xml:space="preserve"> sailed south to Salamis, after frustrated the Persian navy by blocking the straits of </w:t>
            </w:r>
            <w:proofErr w:type="spellStart"/>
            <w:r w:rsidRPr="0035622D">
              <w:rPr>
                <w:rFonts w:ascii="Arial" w:hAnsi="Arial"/>
                <w:sz w:val="20"/>
                <w:szCs w:val="20"/>
              </w:rPr>
              <w:t>Artemisium</w:t>
            </w:r>
            <w:proofErr w:type="spellEnd"/>
          </w:p>
        </w:tc>
        <w:tc>
          <w:tcPr>
            <w:tcW w:w="3594" w:type="dxa"/>
          </w:tcPr>
          <w:p w14:paraId="2358333D" w14:textId="7366D01D" w:rsidR="007604DE" w:rsidRPr="00B545C0" w:rsidRDefault="007604DE" w:rsidP="00C433D0">
            <w:pPr>
              <w:spacing w:after="60"/>
              <w:rPr>
                <w:rFonts w:ascii="Arial" w:hAnsi="Arial"/>
                <w:sz w:val="10"/>
                <w:szCs w:val="20"/>
              </w:rPr>
            </w:pPr>
            <w:r w:rsidRPr="0035622D">
              <w:rPr>
                <w:rFonts w:ascii="Arial" w:hAnsi="Arial"/>
                <w:sz w:val="20"/>
                <w:szCs w:val="20"/>
              </w:rPr>
              <w:lastRenderedPageBreak/>
              <w:t>Herodotus 7.61</w:t>
            </w:r>
            <w:r w:rsidR="00F64136">
              <w:rPr>
                <w:rFonts w:ascii="Arial" w:hAnsi="Arial"/>
                <w:sz w:val="20"/>
                <w:szCs w:val="20"/>
              </w:rPr>
              <w:t>–</w:t>
            </w:r>
            <w:r w:rsidRPr="0035622D">
              <w:rPr>
                <w:rFonts w:ascii="Arial" w:hAnsi="Arial"/>
                <w:sz w:val="20"/>
                <w:szCs w:val="20"/>
              </w:rPr>
              <w:t>7.100 describes the equipment of the different peoples who made up the Persian army.</w:t>
            </w:r>
            <w:r w:rsidR="00294461">
              <w:rPr>
                <w:rFonts w:ascii="Arial" w:hAnsi="Arial"/>
                <w:sz w:val="20"/>
                <w:szCs w:val="20"/>
              </w:rPr>
              <w:br/>
            </w:r>
            <w:r w:rsidR="000C4786" w:rsidRPr="0035622D">
              <w:rPr>
                <w:rFonts w:ascii="Arial" w:hAnsi="Arial"/>
                <w:sz w:val="28"/>
                <w:szCs w:val="20"/>
              </w:rPr>
              <w:sym w:font="Wingdings" w:char="F026"/>
            </w:r>
            <w:r w:rsidR="000C4786" w:rsidRPr="0035622D">
              <w:rPr>
                <w:rFonts w:ascii="Arial" w:hAnsi="Arial"/>
                <w:sz w:val="28"/>
                <w:szCs w:val="20"/>
              </w:rPr>
              <w:t xml:space="preserve"> </w:t>
            </w:r>
            <w:r w:rsidR="00325148">
              <w:rPr>
                <w:rFonts w:ascii="Arial" w:hAnsi="Arial"/>
                <w:sz w:val="20"/>
                <w:szCs w:val="20"/>
              </w:rPr>
              <w:t xml:space="preserve">Frieze of archers, Palace of Darius, Susa; </w:t>
            </w:r>
            <w:r w:rsidR="00AD602D">
              <w:rPr>
                <w:rFonts w:ascii="Arial" w:hAnsi="Arial"/>
                <w:sz w:val="20"/>
                <w:szCs w:val="20"/>
              </w:rPr>
              <w:br/>
            </w:r>
            <w:r w:rsidR="000C4786" w:rsidRPr="0035622D">
              <w:rPr>
                <w:rFonts w:ascii="Arial" w:hAnsi="Arial"/>
                <w:sz w:val="28"/>
                <w:szCs w:val="20"/>
              </w:rPr>
              <w:sym w:font="Wingdings" w:char="F026"/>
            </w:r>
            <w:r w:rsidR="000C4786" w:rsidRPr="0035622D">
              <w:rPr>
                <w:rFonts w:ascii="Arial" w:hAnsi="Arial"/>
                <w:sz w:val="28"/>
                <w:szCs w:val="20"/>
              </w:rPr>
              <w:t xml:space="preserve"> </w:t>
            </w:r>
            <w:r w:rsidR="00AD602D" w:rsidRPr="006C089B">
              <w:rPr>
                <w:rFonts w:ascii="Arial" w:hAnsi="Arial"/>
                <w:sz w:val="20"/>
                <w:szCs w:val="20"/>
              </w:rPr>
              <w:t>I</w:t>
            </w:r>
            <w:r w:rsidR="00325148" w:rsidRPr="006C089B">
              <w:rPr>
                <w:rFonts w:ascii="Arial" w:hAnsi="Arial"/>
                <w:sz w:val="20"/>
                <w:szCs w:val="20"/>
              </w:rPr>
              <w:t>mage of Immortals</w:t>
            </w:r>
            <w:r w:rsidR="004B0931">
              <w:rPr>
                <w:rFonts w:ascii="Arial" w:hAnsi="Arial"/>
                <w:sz w:val="20"/>
                <w:szCs w:val="20"/>
              </w:rPr>
              <w:t>(</w:t>
            </w:r>
            <w:r w:rsidR="006C089B">
              <w:rPr>
                <w:rFonts w:ascii="Arial" w:hAnsi="Arial"/>
                <w:sz w:val="20"/>
                <w:szCs w:val="20"/>
              </w:rPr>
              <w:t>?</w:t>
            </w:r>
            <w:r w:rsidR="004B0931">
              <w:rPr>
                <w:rFonts w:ascii="Arial" w:hAnsi="Arial"/>
                <w:sz w:val="20"/>
                <w:szCs w:val="20"/>
              </w:rPr>
              <w:t>)</w:t>
            </w:r>
            <w:r w:rsidR="00AD602D" w:rsidRPr="006C089B">
              <w:rPr>
                <w:rFonts w:ascii="Arial" w:hAnsi="Arial"/>
                <w:sz w:val="20"/>
                <w:szCs w:val="20"/>
              </w:rPr>
              <w:t xml:space="preserve"> (</w:t>
            </w:r>
            <w:proofErr w:type="spellStart"/>
            <w:r w:rsidR="00AD602D" w:rsidRPr="006C089B">
              <w:rPr>
                <w:rFonts w:ascii="Arial" w:hAnsi="Arial"/>
                <w:sz w:val="20"/>
                <w:szCs w:val="20"/>
              </w:rPr>
              <w:t>Tripylon</w:t>
            </w:r>
            <w:proofErr w:type="spellEnd"/>
            <w:r w:rsidR="00AD602D" w:rsidRPr="006C089B">
              <w:rPr>
                <w:rFonts w:ascii="Arial" w:hAnsi="Arial"/>
                <w:sz w:val="20"/>
                <w:szCs w:val="20"/>
              </w:rPr>
              <w:t>, staircase)</w:t>
            </w:r>
            <w:r w:rsidR="00294461">
              <w:rPr>
                <w:rFonts w:ascii="Arial" w:hAnsi="Arial"/>
                <w:sz w:val="20"/>
                <w:szCs w:val="20"/>
              </w:rPr>
              <w:br/>
            </w:r>
          </w:p>
          <w:p w14:paraId="6A79E41D" w14:textId="770F2B19" w:rsidR="007604DE" w:rsidRPr="0035622D" w:rsidRDefault="00325148" w:rsidP="00C433D0">
            <w:pPr>
              <w:spacing w:after="60"/>
              <w:rPr>
                <w:rFonts w:ascii="Arial" w:hAnsi="Arial"/>
                <w:sz w:val="20"/>
                <w:szCs w:val="20"/>
              </w:rPr>
            </w:pPr>
            <w:r>
              <w:rPr>
                <w:rFonts w:ascii="Arial" w:hAnsi="Arial"/>
                <w:sz w:val="20"/>
                <w:szCs w:val="20"/>
              </w:rPr>
              <w:t>Herodotus 7.206–</w:t>
            </w:r>
            <w:r w:rsidR="0078044D">
              <w:rPr>
                <w:rFonts w:ascii="Arial" w:hAnsi="Arial"/>
                <w:sz w:val="20"/>
                <w:szCs w:val="20"/>
              </w:rPr>
              <w:t>7.20</w:t>
            </w:r>
            <w:r>
              <w:rPr>
                <w:rFonts w:ascii="Arial" w:hAnsi="Arial"/>
                <w:sz w:val="20"/>
                <w:szCs w:val="20"/>
              </w:rPr>
              <w:t>9</w:t>
            </w:r>
            <w:r w:rsidR="00294461">
              <w:rPr>
                <w:rFonts w:ascii="Arial" w:hAnsi="Arial"/>
                <w:sz w:val="20"/>
                <w:szCs w:val="20"/>
              </w:rPr>
              <w:br/>
            </w:r>
          </w:p>
          <w:p w14:paraId="5A1A9B93" w14:textId="4A6B426B" w:rsidR="007604DE" w:rsidRPr="0035622D" w:rsidRDefault="0078044D" w:rsidP="00C433D0">
            <w:pPr>
              <w:spacing w:after="60"/>
              <w:rPr>
                <w:rFonts w:ascii="Arial" w:hAnsi="Arial"/>
                <w:sz w:val="20"/>
                <w:szCs w:val="20"/>
              </w:rPr>
            </w:pPr>
            <w:r>
              <w:rPr>
                <w:rFonts w:ascii="Arial" w:hAnsi="Arial"/>
                <w:sz w:val="20"/>
                <w:szCs w:val="20"/>
              </w:rPr>
              <w:t>Herodotus 7.210</w:t>
            </w:r>
            <w:r w:rsidR="00133D73" w:rsidRPr="00DA43A9">
              <w:rPr>
                <w:rFonts w:ascii="Arial" w:hAnsi="Arial"/>
                <w:sz w:val="20"/>
                <w:szCs w:val="20"/>
              </w:rPr>
              <w:t>–</w:t>
            </w:r>
            <w:r>
              <w:rPr>
                <w:rFonts w:ascii="Arial" w:hAnsi="Arial"/>
                <w:sz w:val="20"/>
                <w:szCs w:val="20"/>
              </w:rPr>
              <w:t>7.212</w:t>
            </w:r>
            <w:r w:rsidR="00294461">
              <w:rPr>
                <w:rFonts w:ascii="Arial" w:hAnsi="Arial"/>
                <w:sz w:val="20"/>
                <w:szCs w:val="20"/>
              </w:rPr>
              <w:br/>
            </w:r>
            <w:r w:rsidR="00294461">
              <w:rPr>
                <w:rFonts w:ascii="Arial" w:hAnsi="Arial"/>
                <w:sz w:val="20"/>
                <w:szCs w:val="20"/>
              </w:rPr>
              <w:br/>
            </w:r>
          </w:p>
          <w:p w14:paraId="3528DDB5" w14:textId="72D115EA" w:rsidR="007604DE" w:rsidRPr="0035622D" w:rsidRDefault="0078044D" w:rsidP="00C433D0">
            <w:pPr>
              <w:spacing w:after="60"/>
              <w:rPr>
                <w:rFonts w:ascii="Arial" w:hAnsi="Arial"/>
                <w:sz w:val="20"/>
                <w:szCs w:val="20"/>
              </w:rPr>
            </w:pPr>
            <w:r>
              <w:rPr>
                <w:rFonts w:ascii="Arial" w:hAnsi="Arial"/>
                <w:sz w:val="20"/>
                <w:szCs w:val="20"/>
              </w:rPr>
              <w:t>Herodotus 7.213</w:t>
            </w:r>
            <w:r w:rsidR="00133D73" w:rsidRPr="00DA43A9">
              <w:rPr>
                <w:rFonts w:ascii="Arial" w:hAnsi="Arial"/>
                <w:sz w:val="20"/>
                <w:szCs w:val="20"/>
              </w:rPr>
              <w:t>–</w:t>
            </w:r>
            <w:r>
              <w:rPr>
                <w:rFonts w:ascii="Arial" w:hAnsi="Arial"/>
                <w:sz w:val="20"/>
                <w:szCs w:val="20"/>
              </w:rPr>
              <w:t>7.218</w:t>
            </w:r>
            <w:r w:rsidR="00294461">
              <w:rPr>
                <w:rFonts w:ascii="Arial" w:hAnsi="Arial"/>
                <w:sz w:val="20"/>
                <w:szCs w:val="20"/>
              </w:rPr>
              <w:br/>
            </w:r>
            <w:r>
              <w:rPr>
                <w:rFonts w:ascii="Arial" w:hAnsi="Arial"/>
                <w:sz w:val="20"/>
                <w:szCs w:val="20"/>
              </w:rPr>
              <w:t>Herodotus 7.219</w:t>
            </w:r>
            <w:r w:rsidR="00133D73" w:rsidRPr="00DA43A9">
              <w:rPr>
                <w:rFonts w:ascii="Arial" w:hAnsi="Arial"/>
                <w:sz w:val="20"/>
                <w:szCs w:val="20"/>
              </w:rPr>
              <w:t>–</w:t>
            </w:r>
            <w:r>
              <w:rPr>
                <w:rFonts w:ascii="Arial" w:hAnsi="Arial"/>
                <w:sz w:val="20"/>
                <w:szCs w:val="20"/>
              </w:rPr>
              <w:t>7.222</w:t>
            </w:r>
            <w:r w:rsidR="00294461">
              <w:rPr>
                <w:rFonts w:ascii="Arial" w:hAnsi="Arial"/>
                <w:sz w:val="20"/>
                <w:szCs w:val="20"/>
              </w:rPr>
              <w:br/>
            </w:r>
            <w:r w:rsidR="009911AE">
              <w:rPr>
                <w:rFonts w:ascii="Arial" w:hAnsi="Arial"/>
                <w:sz w:val="20"/>
                <w:szCs w:val="20"/>
              </w:rPr>
              <w:br/>
            </w:r>
          </w:p>
          <w:p w14:paraId="4EAD878A" w14:textId="02134A3B" w:rsidR="007604DE" w:rsidRPr="0035622D" w:rsidRDefault="0078044D" w:rsidP="00C433D0">
            <w:pPr>
              <w:spacing w:after="60"/>
              <w:rPr>
                <w:rFonts w:ascii="Arial" w:hAnsi="Arial"/>
                <w:sz w:val="20"/>
                <w:szCs w:val="20"/>
              </w:rPr>
            </w:pPr>
            <w:r>
              <w:rPr>
                <w:rFonts w:ascii="Arial" w:hAnsi="Arial"/>
                <w:sz w:val="20"/>
                <w:szCs w:val="20"/>
              </w:rPr>
              <w:t>Herodotus 7.223</w:t>
            </w:r>
            <w:r w:rsidR="00133D73" w:rsidRPr="00DA43A9">
              <w:rPr>
                <w:rFonts w:ascii="Arial" w:hAnsi="Arial"/>
                <w:sz w:val="20"/>
                <w:szCs w:val="20"/>
              </w:rPr>
              <w:t>–</w:t>
            </w:r>
            <w:r>
              <w:rPr>
                <w:rFonts w:ascii="Arial" w:hAnsi="Arial"/>
                <w:sz w:val="20"/>
                <w:szCs w:val="20"/>
              </w:rPr>
              <w:t>7.225</w:t>
            </w:r>
            <w:r w:rsidR="00294461">
              <w:rPr>
                <w:rFonts w:ascii="Arial" w:hAnsi="Arial"/>
                <w:sz w:val="20"/>
                <w:szCs w:val="20"/>
              </w:rPr>
              <w:br/>
            </w:r>
            <w:proofErr w:type="spellStart"/>
            <w:r w:rsidR="00325148">
              <w:rPr>
                <w:rFonts w:ascii="Arial" w:hAnsi="Arial"/>
                <w:sz w:val="20"/>
                <w:szCs w:val="20"/>
              </w:rPr>
              <w:t>Ctesias</w:t>
            </w:r>
            <w:proofErr w:type="spellEnd"/>
            <w:r w:rsidR="00325148">
              <w:rPr>
                <w:rFonts w:ascii="Arial" w:hAnsi="Arial"/>
                <w:sz w:val="20"/>
                <w:szCs w:val="20"/>
              </w:rPr>
              <w:t xml:space="preserve"> F13 </w:t>
            </w:r>
            <w:proofErr w:type="spellStart"/>
            <w:r w:rsidR="00325148">
              <w:rPr>
                <w:rFonts w:ascii="Arial" w:hAnsi="Arial"/>
                <w:sz w:val="20"/>
                <w:szCs w:val="20"/>
              </w:rPr>
              <w:t>Photius</w:t>
            </w:r>
            <w:proofErr w:type="spellEnd"/>
            <w:r w:rsidR="00325148">
              <w:rPr>
                <w:rFonts w:ascii="Arial" w:hAnsi="Arial"/>
                <w:sz w:val="20"/>
                <w:szCs w:val="20"/>
              </w:rPr>
              <w:t xml:space="preserve"> </w:t>
            </w:r>
            <w:r w:rsidR="00325148" w:rsidRPr="0035622D">
              <w:rPr>
                <w:rFonts w:ascii="Arial" w:hAnsi="Arial"/>
                <w:sz w:val="20"/>
                <w:szCs w:val="20"/>
              </w:rPr>
              <w:t>§</w:t>
            </w:r>
            <w:r w:rsidR="00325148">
              <w:rPr>
                <w:rFonts w:ascii="Arial" w:hAnsi="Arial"/>
                <w:sz w:val="20"/>
                <w:szCs w:val="20"/>
              </w:rPr>
              <w:t>27</w:t>
            </w:r>
            <w:r w:rsidR="00294461">
              <w:rPr>
                <w:rFonts w:ascii="Arial" w:hAnsi="Arial"/>
                <w:sz w:val="20"/>
                <w:szCs w:val="20"/>
              </w:rPr>
              <w:br/>
            </w:r>
            <w:proofErr w:type="spellStart"/>
            <w:r w:rsidR="005A0402" w:rsidRPr="006C089B">
              <w:rPr>
                <w:rFonts w:ascii="Arial" w:hAnsi="Arial"/>
                <w:sz w:val="20"/>
                <w:szCs w:val="20"/>
              </w:rPr>
              <w:t>Diodorus</w:t>
            </w:r>
            <w:proofErr w:type="spellEnd"/>
            <w:r w:rsidR="005A0402" w:rsidRPr="006C089B">
              <w:rPr>
                <w:rFonts w:ascii="Arial" w:hAnsi="Arial"/>
                <w:sz w:val="20"/>
                <w:szCs w:val="20"/>
              </w:rPr>
              <w:t xml:space="preserve"> </w:t>
            </w:r>
            <w:proofErr w:type="spellStart"/>
            <w:r w:rsidR="001B5FF0">
              <w:rPr>
                <w:rFonts w:ascii="Arial" w:hAnsi="Arial"/>
                <w:sz w:val="20"/>
                <w:szCs w:val="20"/>
              </w:rPr>
              <w:t>Siculus</w:t>
            </w:r>
            <w:proofErr w:type="spellEnd"/>
            <w:r w:rsidR="001B5FF0">
              <w:rPr>
                <w:rFonts w:ascii="Arial" w:hAnsi="Arial"/>
                <w:sz w:val="20"/>
                <w:szCs w:val="20"/>
              </w:rPr>
              <w:t xml:space="preserve">, </w:t>
            </w:r>
            <w:r w:rsidR="001B5FF0" w:rsidRPr="006C089B">
              <w:rPr>
                <w:rFonts w:ascii="Arial" w:hAnsi="Arial"/>
                <w:i/>
                <w:sz w:val="20"/>
                <w:szCs w:val="20"/>
              </w:rPr>
              <w:t>Library of History</w:t>
            </w:r>
            <w:r w:rsidR="001B5FF0">
              <w:rPr>
                <w:rFonts w:ascii="Arial" w:hAnsi="Arial"/>
                <w:sz w:val="20"/>
                <w:szCs w:val="20"/>
              </w:rPr>
              <w:t>, 11.</w:t>
            </w:r>
            <w:r w:rsidR="00A805BC">
              <w:rPr>
                <w:rFonts w:ascii="Arial" w:hAnsi="Arial"/>
                <w:sz w:val="20"/>
                <w:szCs w:val="20"/>
              </w:rPr>
              <w:t>10</w:t>
            </w:r>
          </w:p>
          <w:p w14:paraId="58F8DA68" w14:textId="30360EBC" w:rsidR="007604DE" w:rsidRPr="0035622D" w:rsidRDefault="007604DE" w:rsidP="00C433D0">
            <w:pPr>
              <w:spacing w:after="60"/>
              <w:rPr>
                <w:rFonts w:ascii="Arial" w:hAnsi="Arial"/>
                <w:sz w:val="20"/>
                <w:szCs w:val="20"/>
              </w:rPr>
            </w:pPr>
            <w:r w:rsidRPr="0035622D">
              <w:rPr>
                <w:rFonts w:ascii="Arial" w:hAnsi="Arial"/>
                <w:sz w:val="20"/>
                <w:szCs w:val="20"/>
              </w:rPr>
              <w:t>Herodotus 7.238</w:t>
            </w:r>
          </w:p>
        </w:tc>
        <w:tc>
          <w:tcPr>
            <w:tcW w:w="3118" w:type="dxa"/>
          </w:tcPr>
          <w:p w14:paraId="62BF42C2" w14:textId="691AA206" w:rsidR="005A0402" w:rsidRPr="00FA10B2" w:rsidRDefault="00FA10B2" w:rsidP="00FA10B2">
            <w:pPr>
              <w:pStyle w:val="ListParagraph"/>
              <w:numPr>
                <w:ilvl w:val="0"/>
                <w:numId w:val="34"/>
              </w:numPr>
              <w:rPr>
                <w:rFonts w:ascii="Arial" w:hAnsi="Arial" w:cs="Arial"/>
                <w:sz w:val="20"/>
                <w:szCs w:val="20"/>
              </w:rPr>
            </w:pPr>
            <w:r w:rsidRPr="00FA10B2">
              <w:rPr>
                <w:rFonts w:ascii="Arial" w:hAnsi="Arial" w:cs="Arial"/>
              </w:rPr>
              <w:t>the nature of the Persian forces and the problems this brought logistically; the range of languages; the commitment of the allied contingents to the campaign for which they had been called up</w:t>
            </w:r>
          </w:p>
        </w:tc>
      </w:tr>
      <w:tr w:rsidR="004C03F6" w:rsidRPr="0035622D" w14:paraId="60E7905C" w14:textId="5E70EA36" w:rsidTr="00763E93">
        <w:tc>
          <w:tcPr>
            <w:tcW w:w="2207" w:type="dxa"/>
          </w:tcPr>
          <w:p w14:paraId="69AC66E3" w14:textId="08033305" w:rsidR="004C03F6" w:rsidRPr="0035622D" w:rsidRDefault="004C03F6" w:rsidP="00123090">
            <w:pPr>
              <w:spacing w:after="120" w:line="276" w:lineRule="auto"/>
              <w:rPr>
                <w:rFonts w:ascii="Arial" w:hAnsi="Arial"/>
                <w:sz w:val="20"/>
                <w:szCs w:val="20"/>
              </w:rPr>
            </w:pPr>
            <w:r w:rsidRPr="0035622D">
              <w:rPr>
                <w:rFonts w:ascii="Arial" w:hAnsi="Arial"/>
                <w:sz w:val="20"/>
                <w:szCs w:val="20"/>
              </w:rPr>
              <w:lastRenderedPageBreak/>
              <w:t>Xerxes’ invasion of Greece: the sack of Athens</w:t>
            </w:r>
            <w:r>
              <w:rPr>
                <w:rFonts w:ascii="Arial" w:hAnsi="Arial"/>
                <w:sz w:val="20"/>
                <w:szCs w:val="20"/>
              </w:rPr>
              <w:t xml:space="preserve"> and the battle of Salamis</w:t>
            </w:r>
          </w:p>
          <w:p w14:paraId="4A5B56E5" w14:textId="0621EB8D" w:rsidR="004C03F6" w:rsidRPr="0035622D" w:rsidRDefault="004C03F6" w:rsidP="00123090">
            <w:pPr>
              <w:spacing w:after="120" w:line="276" w:lineRule="auto"/>
              <w:rPr>
                <w:rFonts w:ascii="Arial" w:hAnsi="Arial"/>
                <w:sz w:val="20"/>
                <w:szCs w:val="20"/>
              </w:rPr>
            </w:pPr>
            <w:r w:rsidRPr="0035622D">
              <w:rPr>
                <w:rFonts w:ascii="Arial" w:hAnsi="Arial"/>
                <w:b/>
                <w:sz w:val="20"/>
                <w:szCs w:val="20"/>
              </w:rPr>
              <w:t>(Suggested timings: 2</w:t>
            </w:r>
            <w:r>
              <w:rPr>
                <w:rFonts w:ascii="Arial" w:hAnsi="Arial"/>
                <w:b/>
                <w:sz w:val="20"/>
                <w:szCs w:val="20"/>
              </w:rPr>
              <w:t>–2 ½</w:t>
            </w:r>
            <w:r w:rsidRPr="0035622D">
              <w:rPr>
                <w:rFonts w:ascii="Arial" w:hAnsi="Arial"/>
                <w:b/>
                <w:sz w:val="20"/>
                <w:szCs w:val="20"/>
              </w:rPr>
              <w:t> hours)</w:t>
            </w:r>
          </w:p>
        </w:tc>
        <w:tc>
          <w:tcPr>
            <w:tcW w:w="5958" w:type="dxa"/>
          </w:tcPr>
          <w:p w14:paraId="2D216C1B" w14:textId="77777777" w:rsidR="004C03F6" w:rsidRPr="0035622D" w:rsidRDefault="004C03F6" w:rsidP="00CF7B80">
            <w:pPr>
              <w:pStyle w:val="ListParagraph"/>
              <w:numPr>
                <w:ilvl w:val="0"/>
                <w:numId w:val="17"/>
              </w:numPr>
              <w:spacing w:after="60"/>
              <w:ind w:left="357" w:hanging="357"/>
              <w:contextualSpacing w:val="0"/>
              <w:rPr>
                <w:rFonts w:ascii="Arial" w:hAnsi="Arial"/>
                <w:sz w:val="20"/>
                <w:szCs w:val="20"/>
              </w:rPr>
            </w:pPr>
            <w:r w:rsidRPr="0035622D">
              <w:rPr>
                <w:rFonts w:ascii="Arial" w:hAnsi="Arial"/>
                <w:sz w:val="20"/>
                <w:szCs w:val="20"/>
              </w:rPr>
              <w:t>After Thermopylae Xerxes’ fleet and army moved towards Athens. Herodotus listed a host of war crimes committed by the Persians and their Greek allies.</w:t>
            </w:r>
          </w:p>
          <w:p w14:paraId="763D0446" w14:textId="77777777" w:rsidR="004C03F6" w:rsidRPr="0035622D" w:rsidRDefault="004C03F6" w:rsidP="00CF7B80">
            <w:pPr>
              <w:pStyle w:val="ListParagraph"/>
              <w:numPr>
                <w:ilvl w:val="0"/>
                <w:numId w:val="17"/>
              </w:numPr>
              <w:spacing w:after="60"/>
              <w:ind w:left="357" w:hanging="357"/>
              <w:contextualSpacing w:val="0"/>
              <w:rPr>
                <w:rFonts w:ascii="Arial" w:hAnsi="Arial"/>
                <w:sz w:val="20"/>
                <w:szCs w:val="20"/>
              </w:rPr>
            </w:pPr>
            <w:r w:rsidRPr="0035622D">
              <w:rPr>
                <w:rFonts w:ascii="Arial" w:hAnsi="Arial"/>
                <w:sz w:val="20"/>
                <w:szCs w:val="20"/>
              </w:rPr>
              <w:t>Apart from a few diehard Athenians, the population was evacuated.</w:t>
            </w:r>
          </w:p>
          <w:p w14:paraId="1DD9E1AD" w14:textId="77777777" w:rsidR="004C03F6" w:rsidRPr="0035622D" w:rsidRDefault="004C03F6" w:rsidP="00CF7B80">
            <w:pPr>
              <w:pStyle w:val="ListParagraph"/>
              <w:numPr>
                <w:ilvl w:val="0"/>
                <w:numId w:val="17"/>
              </w:numPr>
              <w:spacing w:after="60"/>
              <w:ind w:left="357" w:hanging="357"/>
              <w:contextualSpacing w:val="0"/>
              <w:rPr>
                <w:rFonts w:ascii="Arial" w:hAnsi="Arial"/>
                <w:sz w:val="20"/>
                <w:szCs w:val="20"/>
              </w:rPr>
            </w:pPr>
            <w:r w:rsidRPr="0035622D">
              <w:rPr>
                <w:rFonts w:ascii="Arial" w:hAnsi="Arial"/>
                <w:sz w:val="20"/>
                <w:szCs w:val="20"/>
              </w:rPr>
              <w:t>Xerxes ordered the city to be sacked. Persian guile saw the Acropolis taken. The temples on the acropolis were burnt on Xerxes command.</w:t>
            </w:r>
          </w:p>
          <w:p w14:paraId="218F6143" w14:textId="77777777" w:rsidR="004C03F6" w:rsidRPr="0035622D" w:rsidRDefault="004C03F6" w:rsidP="00CF7B80">
            <w:pPr>
              <w:pStyle w:val="ListParagraph"/>
              <w:numPr>
                <w:ilvl w:val="0"/>
                <w:numId w:val="17"/>
              </w:numPr>
              <w:spacing w:after="60"/>
              <w:ind w:left="357" w:hanging="357"/>
              <w:contextualSpacing w:val="0"/>
              <w:rPr>
                <w:rFonts w:ascii="Arial" w:hAnsi="Arial"/>
                <w:sz w:val="20"/>
                <w:szCs w:val="20"/>
              </w:rPr>
            </w:pPr>
            <w:r w:rsidRPr="0035622D">
              <w:rPr>
                <w:rFonts w:ascii="Arial" w:hAnsi="Arial"/>
                <w:sz w:val="20"/>
                <w:szCs w:val="20"/>
              </w:rPr>
              <w:t>However the following day, the Athenian exiles accompanying Xerxes’ expedition were sent to offer sacrifices on the acropolis according to Athenian custom.</w:t>
            </w:r>
          </w:p>
          <w:p w14:paraId="14930635" w14:textId="77777777" w:rsidR="004C03F6" w:rsidRPr="0035622D" w:rsidRDefault="004C03F6" w:rsidP="00CF7B80">
            <w:pPr>
              <w:pStyle w:val="ListParagraph"/>
              <w:numPr>
                <w:ilvl w:val="0"/>
                <w:numId w:val="19"/>
              </w:numPr>
              <w:spacing w:after="60"/>
              <w:ind w:left="357" w:hanging="357"/>
              <w:contextualSpacing w:val="0"/>
              <w:rPr>
                <w:rFonts w:ascii="Arial" w:hAnsi="Arial"/>
                <w:sz w:val="20"/>
                <w:szCs w:val="20"/>
              </w:rPr>
            </w:pPr>
            <w:r w:rsidRPr="0035622D">
              <w:rPr>
                <w:rFonts w:ascii="Arial" w:hAnsi="Arial"/>
                <w:sz w:val="20"/>
                <w:szCs w:val="20"/>
              </w:rPr>
              <w:t>Herodotus narrates that the Persians had discussions regarding how to defeat the Greeks.</w:t>
            </w:r>
          </w:p>
          <w:p w14:paraId="6761E1F0" w14:textId="77777777" w:rsidR="004C03F6" w:rsidRPr="0035622D" w:rsidRDefault="004C03F6" w:rsidP="00CF7B80">
            <w:pPr>
              <w:pStyle w:val="ListParagraph"/>
              <w:numPr>
                <w:ilvl w:val="0"/>
                <w:numId w:val="19"/>
              </w:numPr>
              <w:spacing w:after="60"/>
              <w:ind w:left="357" w:hanging="357"/>
              <w:contextualSpacing w:val="0"/>
              <w:rPr>
                <w:rFonts w:ascii="Arial" w:hAnsi="Arial"/>
                <w:sz w:val="20"/>
                <w:szCs w:val="20"/>
              </w:rPr>
            </w:pPr>
            <w:r w:rsidRPr="0035622D">
              <w:rPr>
                <w:rFonts w:ascii="Arial" w:hAnsi="Arial"/>
                <w:sz w:val="20"/>
                <w:szCs w:val="20"/>
              </w:rPr>
              <w:t xml:space="preserve">The sight of the Persians moving towards the Isthmus at Corinth panicked the Peloponnese. They readied themselves to return home. Fearing defeat, Themistocles sent a message to trick Xerxes. The trick worked, ensuring that a battle off Salamis would be fought and preventing the Peloponnese </w:t>
            </w:r>
            <w:r>
              <w:rPr>
                <w:rFonts w:ascii="Arial" w:hAnsi="Arial"/>
                <w:sz w:val="20"/>
                <w:szCs w:val="20"/>
              </w:rPr>
              <w:t>forces from returning home</w:t>
            </w:r>
            <w:r w:rsidRPr="0035622D">
              <w:rPr>
                <w:rFonts w:ascii="Arial" w:hAnsi="Arial"/>
                <w:sz w:val="20"/>
                <w:szCs w:val="20"/>
              </w:rPr>
              <w:t>.</w:t>
            </w:r>
          </w:p>
          <w:p w14:paraId="3125A75A" w14:textId="77777777" w:rsidR="004C03F6" w:rsidRPr="0035622D" w:rsidRDefault="004C03F6" w:rsidP="00CF7B80">
            <w:pPr>
              <w:pStyle w:val="ListParagraph"/>
              <w:numPr>
                <w:ilvl w:val="0"/>
                <w:numId w:val="19"/>
              </w:numPr>
              <w:spacing w:after="60"/>
              <w:ind w:left="357" w:hanging="357"/>
              <w:contextualSpacing w:val="0"/>
              <w:rPr>
                <w:rFonts w:ascii="Arial" w:hAnsi="Arial"/>
                <w:sz w:val="20"/>
                <w:szCs w:val="20"/>
              </w:rPr>
            </w:pPr>
            <w:r w:rsidRPr="0035622D">
              <w:rPr>
                <w:rFonts w:ascii="Arial" w:hAnsi="Arial"/>
                <w:sz w:val="20"/>
                <w:szCs w:val="20"/>
              </w:rPr>
              <w:t xml:space="preserve">The battle is difficult to reconstruct. It seems the Greek triremes were more manoeuvrable in the choppy waters and were able to ram the Persian ships. The Persian plan appears to have been to launch boarding parties onto the Greek ships to take advantage of their superior numbers. </w:t>
            </w:r>
          </w:p>
          <w:p w14:paraId="0C920882" w14:textId="77777777" w:rsidR="004C03F6" w:rsidRPr="0035622D" w:rsidRDefault="004C03F6" w:rsidP="00CF7B80">
            <w:pPr>
              <w:pStyle w:val="ListParagraph"/>
              <w:numPr>
                <w:ilvl w:val="0"/>
                <w:numId w:val="19"/>
              </w:numPr>
              <w:spacing w:after="60"/>
              <w:ind w:left="357" w:hanging="357"/>
              <w:contextualSpacing w:val="0"/>
              <w:rPr>
                <w:rFonts w:ascii="Arial" w:hAnsi="Arial"/>
                <w:sz w:val="20"/>
                <w:szCs w:val="20"/>
              </w:rPr>
            </w:pPr>
            <w:r w:rsidRPr="0035622D">
              <w:rPr>
                <w:rFonts w:ascii="Arial" w:hAnsi="Arial"/>
                <w:sz w:val="20"/>
                <w:szCs w:val="20"/>
              </w:rPr>
              <w:t>Herodotus’ account of Xerxes execution of some loyal Phoenician captains and praise of Artemisia should be analysed to help shed light on the personality and character of Xerxes.</w:t>
            </w:r>
          </w:p>
          <w:p w14:paraId="595D0A6A" w14:textId="77777777" w:rsidR="004C03F6" w:rsidRPr="0035622D" w:rsidRDefault="004C03F6" w:rsidP="00CF7B80">
            <w:pPr>
              <w:pStyle w:val="ListParagraph"/>
              <w:numPr>
                <w:ilvl w:val="0"/>
                <w:numId w:val="19"/>
              </w:numPr>
              <w:spacing w:after="60"/>
              <w:ind w:left="357" w:hanging="357"/>
              <w:contextualSpacing w:val="0"/>
              <w:rPr>
                <w:rFonts w:ascii="Arial" w:hAnsi="Arial"/>
                <w:sz w:val="20"/>
                <w:szCs w:val="20"/>
              </w:rPr>
            </w:pPr>
            <w:r w:rsidRPr="0035622D">
              <w:rPr>
                <w:rFonts w:ascii="Arial" w:hAnsi="Arial"/>
                <w:sz w:val="20"/>
                <w:szCs w:val="20"/>
              </w:rPr>
              <w:lastRenderedPageBreak/>
              <w:t>Gradually more and more Persian ships were sunk. Eventually the remnant of the Persian fleet was forced to retreat.</w:t>
            </w:r>
          </w:p>
          <w:p w14:paraId="4AB36112" w14:textId="61655E45" w:rsidR="004C03F6" w:rsidRPr="0035622D" w:rsidRDefault="004C03F6" w:rsidP="00CF7B80">
            <w:pPr>
              <w:pStyle w:val="ListParagraph"/>
              <w:numPr>
                <w:ilvl w:val="0"/>
                <w:numId w:val="18"/>
              </w:numPr>
              <w:spacing w:after="60"/>
              <w:ind w:left="357" w:hanging="357"/>
              <w:rPr>
                <w:rFonts w:ascii="Arial" w:hAnsi="Arial"/>
                <w:sz w:val="20"/>
                <w:szCs w:val="20"/>
              </w:rPr>
            </w:pPr>
            <w:r w:rsidRPr="0035622D">
              <w:rPr>
                <w:rFonts w:ascii="Arial" w:hAnsi="Arial"/>
                <w:sz w:val="20"/>
                <w:szCs w:val="20"/>
              </w:rPr>
              <w:t xml:space="preserve">After the battle, Xerxes retreated to Sardis, leaving </w:t>
            </w:r>
            <w:proofErr w:type="spellStart"/>
            <w:r w:rsidRPr="0035622D">
              <w:rPr>
                <w:rFonts w:ascii="Arial" w:hAnsi="Arial"/>
                <w:sz w:val="20"/>
                <w:szCs w:val="20"/>
              </w:rPr>
              <w:t>Mardonius</w:t>
            </w:r>
            <w:proofErr w:type="spellEnd"/>
            <w:r w:rsidRPr="0035622D">
              <w:rPr>
                <w:rFonts w:ascii="Arial" w:hAnsi="Arial"/>
                <w:sz w:val="20"/>
                <w:szCs w:val="20"/>
              </w:rPr>
              <w:t xml:space="preserve"> to fight another campaign the following year. This too ended in a Persian defeat at the Battle of Plataea.</w:t>
            </w:r>
          </w:p>
        </w:tc>
        <w:tc>
          <w:tcPr>
            <w:tcW w:w="3594" w:type="dxa"/>
          </w:tcPr>
          <w:p w14:paraId="5478D324" w14:textId="27BE0D74" w:rsidR="004C03F6" w:rsidRDefault="004C03F6" w:rsidP="00B24C1B">
            <w:pPr>
              <w:spacing w:after="60"/>
              <w:rPr>
                <w:rFonts w:ascii="Arial" w:hAnsi="Arial"/>
                <w:sz w:val="20"/>
                <w:szCs w:val="20"/>
              </w:rPr>
            </w:pPr>
            <w:r>
              <w:rPr>
                <w:rFonts w:ascii="Arial" w:hAnsi="Arial"/>
                <w:sz w:val="20"/>
                <w:szCs w:val="20"/>
              </w:rPr>
              <w:lastRenderedPageBreak/>
              <w:t>Herodotus 8.31</w:t>
            </w:r>
            <w:r w:rsidR="00133D73" w:rsidRPr="00DA43A9">
              <w:rPr>
                <w:rFonts w:ascii="Arial" w:hAnsi="Arial"/>
                <w:sz w:val="20"/>
                <w:szCs w:val="20"/>
              </w:rPr>
              <w:t>–</w:t>
            </w:r>
            <w:r>
              <w:rPr>
                <w:rFonts w:ascii="Arial" w:hAnsi="Arial"/>
                <w:sz w:val="20"/>
                <w:szCs w:val="20"/>
              </w:rPr>
              <w:t>8.35</w:t>
            </w:r>
            <w:r>
              <w:rPr>
                <w:rFonts w:ascii="Arial" w:hAnsi="Arial"/>
                <w:sz w:val="20"/>
                <w:szCs w:val="20"/>
              </w:rPr>
              <w:br/>
            </w:r>
            <w:r>
              <w:rPr>
                <w:rFonts w:ascii="Arial" w:hAnsi="Arial"/>
                <w:sz w:val="20"/>
                <w:szCs w:val="20"/>
              </w:rPr>
              <w:br/>
            </w:r>
          </w:p>
          <w:p w14:paraId="3FB5EC34" w14:textId="14C39B42" w:rsidR="004C03F6" w:rsidRDefault="004C03F6" w:rsidP="00B24C1B">
            <w:pPr>
              <w:spacing w:after="60"/>
              <w:rPr>
                <w:rFonts w:ascii="Arial" w:hAnsi="Arial"/>
                <w:sz w:val="20"/>
                <w:szCs w:val="20"/>
              </w:rPr>
            </w:pPr>
            <w:r>
              <w:rPr>
                <w:rFonts w:ascii="Arial" w:hAnsi="Arial"/>
                <w:sz w:val="20"/>
                <w:szCs w:val="20"/>
              </w:rPr>
              <w:t>Herodotus 8.40</w:t>
            </w:r>
            <w:r w:rsidR="00133D73" w:rsidRPr="00DA43A9">
              <w:rPr>
                <w:rFonts w:ascii="Arial" w:hAnsi="Arial"/>
                <w:sz w:val="20"/>
                <w:szCs w:val="20"/>
              </w:rPr>
              <w:t>–</w:t>
            </w:r>
            <w:r>
              <w:rPr>
                <w:rFonts w:ascii="Arial" w:hAnsi="Arial"/>
                <w:sz w:val="20"/>
                <w:szCs w:val="20"/>
              </w:rPr>
              <w:t>8.41</w:t>
            </w:r>
            <w:r>
              <w:rPr>
                <w:rFonts w:ascii="Arial" w:hAnsi="Arial"/>
                <w:sz w:val="20"/>
                <w:szCs w:val="20"/>
              </w:rPr>
              <w:br/>
            </w:r>
            <w:r>
              <w:rPr>
                <w:rFonts w:ascii="Arial" w:hAnsi="Arial"/>
                <w:sz w:val="20"/>
                <w:szCs w:val="20"/>
              </w:rPr>
              <w:br/>
            </w:r>
            <w:r>
              <w:rPr>
                <w:rFonts w:ascii="Arial" w:hAnsi="Arial"/>
                <w:sz w:val="20"/>
                <w:szCs w:val="20"/>
              </w:rPr>
              <w:br/>
              <w:t>Herodotus 8.51</w:t>
            </w:r>
            <w:r w:rsidR="00133D73" w:rsidRPr="00DA43A9">
              <w:rPr>
                <w:rFonts w:ascii="Arial" w:hAnsi="Arial"/>
                <w:sz w:val="20"/>
                <w:szCs w:val="20"/>
              </w:rPr>
              <w:t>–</w:t>
            </w:r>
            <w:r>
              <w:rPr>
                <w:rFonts w:ascii="Arial" w:hAnsi="Arial"/>
                <w:sz w:val="20"/>
                <w:szCs w:val="20"/>
              </w:rPr>
              <w:t>8.53</w:t>
            </w:r>
            <w:r>
              <w:rPr>
                <w:rFonts w:ascii="Arial" w:hAnsi="Arial"/>
                <w:sz w:val="20"/>
                <w:szCs w:val="20"/>
              </w:rPr>
              <w:br/>
            </w:r>
            <w:r>
              <w:rPr>
                <w:rFonts w:ascii="Arial" w:hAnsi="Arial"/>
                <w:sz w:val="20"/>
                <w:szCs w:val="20"/>
              </w:rPr>
              <w:br/>
            </w:r>
          </w:p>
          <w:p w14:paraId="34F0E3A3" w14:textId="732336B2" w:rsidR="00B24C1B" w:rsidRDefault="004C03F6" w:rsidP="00B24C1B">
            <w:pPr>
              <w:spacing w:after="60"/>
              <w:rPr>
                <w:rFonts w:ascii="Arial" w:hAnsi="Arial"/>
                <w:sz w:val="20"/>
                <w:szCs w:val="20"/>
              </w:rPr>
            </w:pPr>
            <w:r>
              <w:rPr>
                <w:rFonts w:ascii="Arial" w:hAnsi="Arial"/>
                <w:sz w:val="20"/>
                <w:szCs w:val="20"/>
              </w:rPr>
              <w:t>Herodotus 8.54</w:t>
            </w:r>
            <w:r w:rsidR="00B24C1B">
              <w:rPr>
                <w:rFonts w:ascii="Arial" w:hAnsi="Arial"/>
                <w:sz w:val="20"/>
                <w:szCs w:val="20"/>
              </w:rPr>
              <w:br/>
            </w:r>
            <w:r w:rsidR="00B24C1B">
              <w:rPr>
                <w:rFonts w:ascii="Arial" w:hAnsi="Arial"/>
                <w:sz w:val="20"/>
                <w:szCs w:val="20"/>
              </w:rPr>
              <w:br/>
            </w:r>
            <w:r w:rsidR="00B24C1B">
              <w:rPr>
                <w:rFonts w:ascii="Arial" w:hAnsi="Arial"/>
                <w:sz w:val="20"/>
                <w:szCs w:val="20"/>
              </w:rPr>
              <w:br/>
            </w:r>
            <w:r w:rsidR="004420FA">
              <w:rPr>
                <w:rFonts w:ascii="Arial" w:hAnsi="Arial"/>
                <w:sz w:val="20"/>
                <w:szCs w:val="20"/>
              </w:rPr>
              <w:t>Artemisia’s</w:t>
            </w:r>
            <w:r w:rsidR="00B24C1B">
              <w:rPr>
                <w:rFonts w:ascii="Arial" w:hAnsi="Arial"/>
                <w:sz w:val="20"/>
                <w:szCs w:val="20"/>
              </w:rPr>
              <w:t xml:space="preserve"> advice: Herodotus 8.67–8.69</w:t>
            </w:r>
          </w:p>
          <w:p w14:paraId="7B2DF6C2" w14:textId="09562B56" w:rsidR="00B24C1B" w:rsidRDefault="00B24C1B" w:rsidP="00B24C1B">
            <w:pPr>
              <w:spacing w:after="60"/>
              <w:rPr>
                <w:rFonts w:ascii="Arial" w:hAnsi="Arial"/>
                <w:sz w:val="20"/>
                <w:szCs w:val="20"/>
              </w:rPr>
            </w:pPr>
            <w:r>
              <w:rPr>
                <w:rFonts w:ascii="Arial" w:hAnsi="Arial"/>
                <w:sz w:val="20"/>
                <w:szCs w:val="20"/>
              </w:rPr>
              <w:t>Herodotus 8.71–8.72</w:t>
            </w:r>
            <w:r>
              <w:rPr>
                <w:rFonts w:ascii="Arial" w:hAnsi="Arial"/>
                <w:sz w:val="20"/>
                <w:szCs w:val="20"/>
              </w:rPr>
              <w:br/>
              <w:t>Herodotus 8.74–8.76</w:t>
            </w:r>
            <w:r>
              <w:rPr>
                <w:rFonts w:ascii="Arial" w:hAnsi="Arial"/>
                <w:sz w:val="20"/>
                <w:szCs w:val="20"/>
              </w:rPr>
              <w:br/>
            </w:r>
            <w:r>
              <w:rPr>
                <w:rFonts w:ascii="Arial" w:hAnsi="Arial"/>
                <w:sz w:val="20"/>
                <w:szCs w:val="20"/>
              </w:rPr>
              <w:br/>
            </w:r>
            <w:r>
              <w:rPr>
                <w:rFonts w:ascii="Arial" w:hAnsi="Arial"/>
                <w:sz w:val="20"/>
                <w:szCs w:val="20"/>
              </w:rPr>
              <w:br/>
            </w:r>
            <w:r>
              <w:rPr>
                <w:rFonts w:ascii="Arial" w:hAnsi="Arial"/>
                <w:sz w:val="20"/>
                <w:szCs w:val="20"/>
              </w:rPr>
              <w:br/>
            </w:r>
          </w:p>
          <w:p w14:paraId="2D607CE5" w14:textId="77777777" w:rsidR="00B24C1B" w:rsidRDefault="00B24C1B" w:rsidP="00B24C1B">
            <w:pPr>
              <w:spacing w:after="60"/>
              <w:rPr>
                <w:rFonts w:ascii="Arial" w:hAnsi="Arial"/>
                <w:sz w:val="20"/>
                <w:szCs w:val="20"/>
              </w:rPr>
            </w:pPr>
            <w:r>
              <w:rPr>
                <w:rFonts w:ascii="Arial" w:hAnsi="Arial"/>
                <w:sz w:val="20"/>
                <w:szCs w:val="20"/>
              </w:rPr>
              <w:t>Herodotus 8.86 for summary</w:t>
            </w:r>
            <w:r>
              <w:rPr>
                <w:rFonts w:ascii="Arial" w:hAnsi="Arial"/>
                <w:sz w:val="20"/>
                <w:szCs w:val="20"/>
              </w:rPr>
              <w:br/>
            </w:r>
            <w:r>
              <w:rPr>
                <w:rFonts w:ascii="Arial" w:hAnsi="Arial"/>
                <w:sz w:val="20"/>
                <w:szCs w:val="20"/>
              </w:rPr>
              <w:br/>
            </w:r>
            <w:r>
              <w:rPr>
                <w:rFonts w:ascii="Arial" w:hAnsi="Arial"/>
                <w:sz w:val="20"/>
                <w:szCs w:val="20"/>
              </w:rPr>
              <w:br/>
            </w:r>
            <w:r>
              <w:rPr>
                <w:rFonts w:ascii="Arial" w:hAnsi="Arial"/>
                <w:sz w:val="20"/>
                <w:szCs w:val="20"/>
              </w:rPr>
              <w:br/>
            </w:r>
          </w:p>
          <w:p w14:paraId="5864E7AB" w14:textId="6E8F6FE5" w:rsidR="00B24C1B" w:rsidRDefault="00B24C1B" w:rsidP="00B24C1B">
            <w:pPr>
              <w:spacing w:after="60"/>
              <w:rPr>
                <w:rFonts w:ascii="Arial" w:hAnsi="Arial"/>
                <w:sz w:val="20"/>
                <w:szCs w:val="20"/>
              </w:rPr>
            </w:pPr>
            <w:r>
              <w:rPr>
                <w:rFonts w:ascii="Arial" w:hAnsi="Arial"/>
                <w:sz w:val="20"/>
                <w:szCs w:val="20"/>
              </w:rPr>
              <w:t>Herodotus 8.87–8.88, 8.90</w:t>
            </w:r>
          </w:p>
          <w:p w14:paraId="7B676A3F" w14:textId="77777777" w:rsidR="00325148" w:rsidRDefault="00325148" w:rsidP="00B24C1B">
            <w:pPr>
              <w:spacing w:after="60"/>
              <w:rPr>
                <w:rFonts w:ascii="Arial" w:hAnsi="Arial"/>
                <w:sz w:val="20"/>
                <w:szCs w:val="20"/>
              </w:rPr>
            </w:pPr>
            <w:r>
              <w:rPr>
                <w:rFonts w:ascii="Arial" w:hAnsi="Arial"/>
                <w:sz w:val="20"/>
                <w:szCs w:val="20"/>
              </w:rPr>
              <w:br/>
            </w:r>
            <w:r>
              <w:rPr>
                <w:rFonts w:ascii="Arial" w:hAnsi="Arial"/>
                <w:sz w:val="20"/>
                <w:szCs w:val="20"/>
              </w:rPr>
              <w:br/>
            </w:r>
            <w:r>
              <w:rPr>
                <w:rFonts w:ascii="Arial" w:hAnsi="Arial"/>
                <w:sz w:val="20"/>
                <w:szCs w:val="20"/>
              </w:rPr>
              <w:br/>
            </w:r>
            <w:r>
              <w:rPr>
                <w:rFonts w:ascii="Arial" w:hAnsi="Arial"/>
                <w:sz w:val="20"/>
                <w:szCs w:val="20"/>
              </w:rPr>
              <w:lastRenderedPageBreak/>
              <w:br/>
            </w:r>
            <w:r>
              <w:rPr>
                <w:rFonts w:ascii="Arial" w:hAnsi="Arial"/>
                <w:sz w:val="20"/>
                <w:szCs w:val="20"/>
              </w:rPr>
              <w:br/>
            </w:r>
          </w:p>
          <w:p w14:paraId="323CC893" w14:textId="22BE015C" w:rsidR="00325148" w:rsidRPr="0035622D" w:rsidRDefault="00325148" w:rsidP="00B24C1B">
            <w:pPr>
              <w:spacing w:after="60"/>
              <w:rPr>
                <w:rFonts w:ascii="Arial" w:hAnsi="Arial"/>
                <w:sz w:val="20"/>
                <w:szCs w:val="20"/>
              </w:rPr>
            </w:pPr>
            <w:r>
              <w:rPr>
                <w:rFonts w:ascii="Arial" w:hAnsi="Arial"/>
                <w:sz w:val="20"/>
                <w:szCs w:val="20"/>
              </w:rPr>
              <w:t>Herodotus 8.97–8.100, 101–103, 107–108</w:t>
            </w:r>
            <w:r>
              <w:rPr>
                <w:rFonts w:ascii="Arial" w:hAnsi="Arial"/>
                <w:sz w:val="20"/>
                <w:szCs w:val="20"/>
              </w:rPr>
              <w:br/>
            </w:r>
            <w:proofErr w:type="spellStart"/>
            <w:r>
              <w:rPr>
                <w:rFonts w:ascii="Arial" w:hAnsi="Arial"/>
                <w:sz w:val="20"/>
                <w:szCs w:val="20"/>
              </w:rPr>
              <w:t>Ctesias</w:t>
            </w:r>
            <w:proofErr w:type="spellEnd"/>
            <w:r>
              <w:rPr>
                <w:rFonts w:ascii="Arial" w:hAnsi="Arial"/>
                <w:sz w:val="20"/>
                <w:szCs w:val="20"/>
              </w:rPr>
              <w:t xml:space="preserve"> F13 </w:t>
            </w:r>
            <w:proofErr w:type="spellStart"/>
            <w:r>
              <w:rPr>
                <w:rFonts w:ascii="Arial" w:hAnsi="Arial"/>
                <w:sz w:val="20"/>
                <w:szCs w:val="20"/>
              </w:rPr>
              <w:t>Photius</w:t>
            </w:r>
            <w:proofErr w:type="spellEnd"/>
            <w:r>
              <w:rPr>
                <w:rFonts w:ascii="Arial" w:hAnsi="Arial"/>
                <w:sz w:val="20"/>
                <w:szCs w:val="20"/>
              </w:rPr>
              <w:t xml:space="preserve"> </w:t>
            </w:r>
            <w:r w:rsidRPr="0035622D">
              <w:rPr>
                <w:rFonts w:ascii="Arial" w:hAnsi="Arial"/>
                <w:sz w:val="20"/>
                <w:szCs w:val="20"/>
              </w:rPr>
              <w:t>§</w:t>
            </w:r>
            <w:r>
              <w:rPr>
                <w:rFonts w:ascii="Arial" w:hAnsi="Arial"/>
                <w:sz w:val="20"/>
                <w:szCs w:val="20"/>
              </w:rPr>
              <w:t>30</w:t>
            </w:r>
          </w:p>
        </w:tc>
        <w:tc>
          <w:tcPr>
            <w:tcW w:w="3118" w:type="dxa"/>
          </w:tcPr>
          <w:p w14:paraId="4332F2DD" w14:textId="076ECE23" w:rsidR="0053090F" w:rsidRPr="00123090" w:rsidRDefault="0053090F" w:rsidP="00123090">
            <w:pPr>
              <w:pStyle w:val="ListParagraph"/>
              <w:numPr>
                <w:ilvl w:val="0"/>
                <w:numId w:val="33"/>
              </w:numPr>
              <w:ind w:left="360"/>
              <w:rPr>
                <w:rFonts w:ascii="Arial" w:hAnsi="Arial"/>
                <w:sz w:val="20"/>
                <w:szCs w:val="20"/>
              </w:rPr>
            </w:pPr>
            <w:r w:rsidRPr="00123090">
              <w:rPr>
                <w:rFonts w:ascii="Arial" w:hAnsi="Arial"/>
                <w:sz w:val="20"/>
                <w:szCs w:val="20"/>
              </w:rPr>
              <w:lastRenderedPageBreak/>
              <w:t xml:space="preserve">The aims </w:t>
            </w:r>
            <w:r w:rsidR="00D34D67" w:rsidRPr="00123090">
              <w:rPr>
                <w:rFonts w:ascii="Arial" w:hAnsi="Arial"/>
                <w:sz w:val="20"/>
                <w:szCs w:val="20"/>
              </w:rPr>
              <w:t xml:space="preserve">and scope </w:t>
            </w:r>
            <w:r w:rsidRPr="00123090">
              <w:rPr>
                <w:rFonts w:ascii="Arial" w:hAnsi="Arial"/>
                <w:sz w:val="20"/>
                <w:szCs w:val="20"/>
              </w:rPr>
              <w:t>of the expedition</w:t>
            </w:r>
          </w:p>
          <w:p w14:paraId="1EE7A081" w14:textId="77777777" w:rsidR="00123090" w:rsidRDefault="00123090" w:rsidP="00123090">
            <w:pPr>
              <w:spacing w:line="276" w:lineRule="auto"/>
              <w:rPr>
                <w:rFonts w:ascii="Arial" w:hAnsi="Arial"/>
                <w:sz w:val="20"/>
                <w:szCs w:val="20"/>
              </w:rPr>
            </w:pPr>
          </w:p>
          <w:p w14:paraId="059C1523" w14:textId="77777777" w:rsidR="00D34D67" w:rsidRDefault="00D34D67" w:rsidP="00123090">
            <w:pPr>
              <w:pStyle w:val="ListParagraph"/>
              <w:numPr>
                <w:ilvl w:val="0"/>
                <w:numId w:val="33"/>
              </w:numPr>
              <w:ind w:left="360"/>
              <w:rPr>
                <w:rFonts w:ascii="Arial" w:hAnsi="Arial"/>
                <w:sz w:val="20"/>
                <w:szCs w:val="20"/>
              </w:rPr>
            </w:pPr>
            <w:r w:rsidRPr="00123090">
              <w:rPr>
                <w:rFonts w:ascii="Arial" w:hAnsi="Arial"/>
                <w:sz w:val="20"/>
                <w:szCs w:val="20"/>
              </w:rPr>
              <w:t>The treatment of other peoples and cultures</w:t>
            </w:r>
          </w:p>
          <w:p w14:paraId="56E6A6B3" w14:textId="77777777" w:rsidR="00123090" w:rsidRPr="00123090" w:rsidRDefault="00123090" w:rsidP="00123090">
            <w:pPr>
              <w:rPr>
                <w:rFonts w:ascii="Arial" w:hAnsi="Arial"/>
                <w:sz w:val="20"/>
                <w:szCs w:val="20"/>
              </w:rPr>
            </w:pPr>
          </w:p>
          <w:p w14:paraId="29C7BB3C" w14:textId="77777777" w:rsidR="00D34D67" w:rsidRDefault="00D34D67" w:rsidP="00123090">
            <w:pPr>
              <w:pStyle w:val="ListParagraph"/>
              <w:numPr>
                <w:ilvl w:val="0"/>
                <w:numId w:val="32"/>
              </w:numPr>
              <w:ind w:left="360"/>
              <w:rPr>
                <w:rFonts w:ascii="Arial" w:hAnsi="Arial"/>
                <w:sz w:val="20"/>
                <w:szCs w:val="20"/>
              </w:rPr>
            </w:pPr>
            <w:r w:rsidRPr="00123090">
              <w:rPr>
                <w:rFonts w:ascii="Arial" w:hAnsi="Arial"/>
                <w:sz w:val="20"/>
                <w:szCs w:val="20"/>
              </w:rPr>
              <w:t>The personality of Xerxes as demonstrated in these events</w:t>
            </w:r>
          </w:p>
          <w:p w14:paraId="3053E5A7" w14:textId="77777777" w:rsidR="00123090" w:rsidRPr="00123090" w:rsidRDefault="00123090" w:rsidP="00123090">
            <w:pPr>
              <w:rPr>
                <w:rFonts w:ascii="Arial" w:hAnsi="Arial"/>
                <w:sz w:val="20"/>
                <w:szCs w:val="20"/>
              </w:rPr>
            </w:pPr>
          </w:p>
          <w:p w14:paraId="608132DB" w14:textId="33AE5D02" w:rsidR="004C03F6" w:rsidRDefault="004C03F6" w:rsidP="00123090">
            <w:pPr>
              <w:pStyle w:val="ListParagraph"/>
              <w:numPr>
                <w:ilvl w:val="0"/>
                <w:numId w:val="32"/>
              </w:numPr>
              <w:ind w:left="360"/>
              <w:rPr>
                <w:rFonts w:ascii="Arial" w:hAnsi="Arial"/>
                <w:sz w:val="20"/>
                <w:szCs w:val="20"/>
              </w:rPr>
            </w:pPr>
            <w:r w:rsidRPr="00123090">
              <w:rPr>
                <w:rFonts w:ascii="Arial" w:hAnsi="Arial"/>
                <w:sz w:val="20"/>
                <w:szCs w:val="20"/>
              </w:rPr>
              <w:t xml:space="preserve">The importance </w:t>
            </w:r>
            <w:r w:rsidR="004420FA" w:rsidRPr="00123090">
              <w:rPr>
                <w:rFonts w:ascii="Arial" w:hAnsi="Arial"/>
                <w:sz w:val="20"/>
                <w:szCs w:val="20"/>
              </w:rPr>
              <w:t xml:space="preserve">/ impact </w:t>
            </w:r>
            <w:r w:rsidRPr="00123090">
              <w:rPr>
                <w:rFonts w:ascii="Arial" w:hAnsi="Arial"/>
                <w:sz w:val="20"/>
                <w:szCs w:val="20"/>
              </w:rPr>
              <w:t>of the outcome to both Greece and Persia</w:t>
            </w:r>
          </w:p>
          <w:p w14:paraId="711DD0EA" w14:textId="77777777" w:rsidR="00123090" w:rsidRPr="00123090" w:rsidRDefault="00123090" w:rsidP="00123090">
            <w:pPr>
              <w:rPr>
                <w:rFonts w:ascii="Arial" w:hAnsi="Arial"/>
                <w:sz w:val="20"/>
                <w:szCs w:val="20"/>
              </w:rPr>
            </w:pPr>
          </w:p>
          <w:p w14:paraId="1A7863FF" w14:textId="1AD43952" w:rsidR="004420FA" w:rsidRDefault="004420FA" w:rsidP="00123090">
            <w:pPr>
              <w:pStyle w:val="ListParagraph"/>
              <w:numPr>
                <w:ilvl w:val="0"/>
                <w:numId w:val="32"/>
              </w:numPr>
              <w:ind w:left="360"/>
              <w:rPr>
                <w:rFonts w:ascii="Arial" w:hAnsi="Arial"/>
                <w:sz w:val="20"/>
                <w:szCs w:val="20"/>
              </w:rPr>
            </w:pPr>
            <w:r w:rsidRPr="00123090">
              <w:rPr>
                <w:rFonts w:ascii="Arial" w:hAnsi="Arial"/>
                <w:sz w:val="20"/>
                <w:szCs w:val="20"/>
              </w:rPr>
              <w:t xml:space="preserve">The nature of the evidence </w:t>
            </w:r>
            <w:r w:rsidR="00D34D67" w:rsidRPr="00123090">
              <w:rPr>
                <w:rFonts w:ascii="Arial" w:hAnsi="Arial"/>
                <w:sz w:val="20"/>
                <w:szCs w:val="20"/>
              </w:rPr>
              <w:t>regarding these events</w:t>
            </w:r>
          </w:p>
          <w:p w14:paraId="715A2FEF" w14:textId="77777777" w:rsidR="00123090" w:rsidRPr="00123090" w:rsidRDefault="00123090" w:rsidP="00123090">
            <w:pPr>
              <w:rPr>
                <w:rFonts w:ascii="Arial" w:hAnsi="Arial"/>
                <w:sz w:val="20"/>
                <w:szCs w:val="20"/>
              </w:rPr>
            </w:pPr>
          </w:p>
          <w:p w14:paraId="133C17F3" w14:textId="77777777" w:rsidR="004420FA" w:rsidRPr="00123090" w:rsidRDefault="004420FA" w:rsidP="00123090">
            <w:pPr>
              <w:pStyle w:val="ListParagraph"/>
              <w:numPr>
                <w:ilvl w:val="0"/>
                <w:numId w:val="32"/>
              </w:numPr>
              <w:ind w:left="360"/>
              <w:rPr>
                <w:rFonts w:ascii="Arial" w:hAnsi="Arial"/>
                <w:sz w:val="20"/>
                <w:szCs w:val="20"/>
              </w:rPr>
            </w:pPr>
            <w:r w:rsidRPr="00123090">
              <w:rPr>
                <w:rFonts w:ascii="Arial" w:hAnsi="Arial"/>
                <w:sz w:val="20"/>
                <w:szCs w:val="20"/>
              </w:rPr>
              <w:t>The reasons for the Greek victory</w:t>
            </w:r>
          </w:p>
          <w:p w14:paraId="2CD5FC60" w14:textId="1D8207EB" w:rsidR="004420FA" w:rsidRPr="0035622D" w:rsidRDefault="004420FA" w:rsidP="00123090">
            <w:pPr>
              <w:spacing w:line="276" w:lineRule="auto"/>
              <w:rPr>
                <w:rFonts w:ascii="Arial" w:hAnsi="Arial"/>
                <w:sz w:val="20"/>
                <w:szCs w:val="20"/>
              </w:rPr>
            </w:pPr>
          </w:p>
        </w:tc>
      </w:tr>
      <w:tr w:rsidR="005D59FF" w:rsidRPr="0035622D" w14:paraId="7B432507" w14:textId="0A76AD05" w:rsidTr="00763E93">
        <w:tc>
          <w:tcPr>
            <w:tcW w:w="2207" w:type="dxa"/>
          </w:tcPr>
          <w:p w14:paraId="7F651986" w14:textId="149BD9A9" w:rsidR="005D59FF" w:rsidRPr="0035622D" w:rsidRDefault="005D59FF" w:rsidP="00123090">
            <w:pPr>
              <w:spacing w:after="120" w:line="276" w:lineRule="auto"/>
              <w:rPr>
                <w:rFonts w:ascii="Arial" w:hAnsi="Arial"/>
                <w:sz w:val="20"/>
                <w:szCs w:val="20"/>
              </w:rPr>
            </w:pPr>
            <w:r w:rsidRPr="0035622D">
              <w:rPr>
                <w:rFonts w:ascii="Arial" w:hAnsi="Arial"/>
                <w:sz w:val="20"/>
                <w:szCs w:val="20"/>
              </w:rPr>
              <w:lastRenderedPageBreak/>
              <w:t xml:space="preserve">The Battle of </w:t>
            </w:r>
            <w:proofErr w:type="spellStart"/>
            <w:r w:rsidRPr="0035622D">
              <w:rPr>
                <w:rFonts w:ascii="Arial" w:hAnsi="Arial"/>
                <w:sz w:val="20"/>
                <w:szCs w:val="20"/>
              </w:rPr>
              <w:t>Eurymedon</w:t>
            </w:r>
            <w:proofErr w:type="spellEnd"/>
            <w:r w:rsidRPr="0035622D">
              <w:rPr>
                <w:rFonts w:ascii="Arial" w:hAnsi="Arial"/>
                <w:sz w:val="20"/>
                <w:szCs w:val="20"/>
              </w:rPr>
              <w:t xml:space="preserve"> and Plutarch’s ‘famous peace’</w:t>
            </w:r>
          </w:p>
          <w:p w14:paraId="6491357E" w14:textId="77777777" w:rsidR="005D59FF" w:rsidRPr="0035622D" w:rsidRDefault="005D59FF" w:rsidP="00123090">
            <w:pPr>
              <w:spacing w:after="120" w:line="276" w:lineRule="auto"/>
              <w:rPr>
                <w:rFonts w:ascii="Arial" w:hAnsi="Arial"/>
                <w:sz w:val="20"/>
                <w:szCs w:val="20"/>
              </w:rPr>
            </w:pPr>
          </w:p>
          <w:p w14:paraId="31BE20BB" w14:textId="77777777" w:rsidR="005D59FF" w:rsidRPr="0035622D" w:rsidRDefault="005D59FF" w:rsidP="00123090">
            <w:pPr>
              <w:spacing w:after="120" w:line="276" w:lineRule="auto"/>
              <w:rPr>
                <w:rFonts w:ascii="Arial" w:hAnsi="Arial"/>
                <w:b/>
                <w:sz w:val="20"/>
                <w:szCs w:val="20"/>
              </w:rPr>
            </w:pPr>
            <w:r w:rsidRPr="0035622D">
              <w:rPr>
                <w:rFonts w:ascii="Arial" w:hAnsi="Arial"/>
                <w:b/>
                <w:sz w:val="20"/>
                <w:szCs w:val="20"/>
              </w:rPr>
              <w:t>(Suggested timings: 1 hour)</w:t>
            </w:r>
          </w:p>
        </w:tc>
        <w:tc>
          <w:tcPr>
            <w:tcW w:w="5958" w:type="dxa"/>
          </w:tcPr>
          <w:p w14:paraId="65FA665F" w14:textId="77777777" w:rsidR="005D59FF" w:rsidRPr="0035622D" w:rsidRDefault="005D59FF" w:rsidP="00CF7B80">
            <w:pPr>
              <w:pStyle w:val="ListParagraph"/>
              <w:numPr>
                <w:ilvl w:val="0"/>
                <w:numId w:val="10"/>
              </w:numPr>
              <w:spacing w:after="60"/>
              <w:ind w:left="357" w:hanging="357"/>
              <w:contextualSpacing w:val="0"/>
              <w:rPr>
                <w:rFonts w:ascii="Arial" w:hAnsi="Arial"/>
                <w:sz w:val="20"/>
                <w:szCs w:val="20"/>
              </w:rPr>
            </w:pPr>
            <w:r w:rsidRPr="0035622D">
              <w:rPr>
                <w:rFonts w:ascii="Arial" w:hAnsi="Arial"/>
                <w:sz w:val="20"/>
                <w:szCs w:val="20"/>
              </w:rPr>
              <w:t>The Delian League, under the leadership of Cimon, took the fight to the Persians to free the Greek cities of Asia Minor, and prevent any possibility of a Persian counter-attack.</w:t>
            </w:r>
          </w:p>
          <w:p w14:paraId="52362C71" w14:textId="77777777" w:rsidR="005D59FF" w:rsidRPr="0035622D" w:rsidRDefault="005D59FF" w:rsidP="00CF7B80">
            <w:pPr>
              <w:pStyle w:val="ListParagraph"/>
              <w:numPr>
                <w:ilvl w:val="0"/>
                <w:numId w:val="10"/>
              </w:numPr>
              <w:spacing w:after="60"/>
              <w:ind w:left="357" w:hanging="357"/>
              <w:contextualSpacing w:val="0"/>
              <w:rPr>
                <w:rFonts w:ascii="Arial" w:hAnsi="Arial"/>
                <w:sz w:val="20"/>
                <w:szCs w:val="20"/>
              </w:rPr>
            </w:pPr>
            <w:r w:rsidRPr="0035622D">
              <w:rPr>
                <w:rFonts w:ascii="Arial" w:hAnsi="Arial"/>
                <w:sz w:val="20"/>
                <w:szCs w:val="20"/>
              </w:rPr>
              <w:t xml:space="preserve">In 468 BC it seems that the Persians sought to bring a halt to Cimon’s operations, and thus sea and land battles were fought at the </w:t>
            </w:r>
            <w:proofErr w:type="spellStart"/>
            <w:r w:rsidRPr="0035622D">
              <w:rPr>
                <w:rFonts w:ascii="Arial" w:hAnsi="Arial"/>
                <w:sz w:val="20"/>
                <w:szCs w:val="20"/>
              </w:rPr>
              <w:t>Eurymedon</w:t>
            </w:r>
            <w:proofErr w:type="spellEnd"/>
            <w:r w:rsidRPr="0035622D">
              <w:rPr>
                <w:rFonts w:ascii="Arial" w:hAnsi="Arial"/>
                <w:sz w:val="20"/>
                <w:szCs w:val="20"/>
              </w:rPr>
              <w:t xml:space="preserve"> River. The Greeks won.</w:t>
            </w:r>
          </w:p>
          <w:p w14:paraId="0353D467" w14:textId="77777777" w:rsidR="005D59FF" w:rsidRPr="0035622D" w:rsidRDefault="005D59FF" w:rsidP="00CF7B80">
            <w:pPr>
              <w:pStyle w:val="ListParagraph"/>
              <w:numPr>
                <w:ilvl w:val="0"/>
                <w:numId w:val="10"/>
              </w:numPr>
              <w:spacing w:after="60"/>
              <w:ind w:left="357" w:hanging="357"/>
              <w:contextualSpacing w:val="0"/>
              <w:rPr>
                <w:rFonts w:ascii="Arial" w:hAnsi="Arial"/>
                <w:sz w:val="20"/>
                <w:szCs w:val="20"/>
              </w:rPr>
            </w:pPr>
            <w:r w:rsidRPr="0035622D">
              <w:rPr>
                <w:rFonts w:ascii="Arial" w:hAnsi="Arial"/>
                <w:sz w:val="20"/>
                <w:szCs w:val="20"/>
              </w:rPr>
              <w:t xml:space="preserve">Plutarch suggests that after the battle Xerxes was so stung by defeat that a peace treaty may have been signed. Plutarch refers to this as the ‘famous peace’. However some earlier authors deny any formal agreement was signed. Alternatively, a peace treaty – the Peace of </w:t>
            </w:r>
            <w:proofErr w:type="spellStart"/>
            <w:r w:rsidRPr="0035622D">
              <w:rPr>
                <w:rFonts w:ascii="Arial" w:hAnsi="Arial"/>
                <w:sz w:val="20"/>
                <w:szCs w:val="20"/>
              </w:rPr>
              <w:t>Callias</w:t>
            </w:r>
            <w:proofErr w:type="spellEnd"/>
            <w:r w:rsidRPr="0035622D">
              <w:rPr>
                <w:rFonts w:ascii="Arial" w:hAnsi="Arial"/>
                <w:sz w:val="20"/>
                <w:szCs w:val="20"/>
              </w:rPr>
              <w:t xml:space="preserve"> – was signed, but much later in c.449 BC</w:t>
            </w:r>
          </w:p>
        </w:tc>
        <w:tc>
          <w:tcPr>
            <w:tcW w:w="3594" w:type="dxa"/>
          </w:tcPr>
          <w:p w14:paraId="5FFE9598" w14:textId="77777777" w:rsidR="00F417C1" w:rsidRDefault="00132E46" w:rsidP="00F417C1">
            <w:pPr>
              <w:spacing w:after="60"/>
              <w:rPr>
                <w:rFonts w:ascii="Arial" w:hAnsi="Arial"/>
                <w:sz w:val="20"/>
                <w:szCs w:val="20"/>
              </w:rPr>
            </w:pPr>
            <w:r w:rsidRPr="00DA43A9">
              <w:rPr>
                <w:rFonts w:ascii="Arial" w:hAnsi="Arial"/>
                <w:sz w:val="20"/>
                <w:szCs w:val="20"/>
              </w:rPr>
              <w:t>Thucydides, 1.96–1.100</w:t>
            </w:r>
            <w:r w:rsidR="00F417C1">
              <w:rPr>
                <w:rFonts w:ascii="Arial" w:hAnsi="Arial"/>
                <w:sz w:val="20"/>
                <w:szCs w:val="20"/>
              </w:rPr>
              <w:br/>
            </w:r>
            <w:r w:rsidR="00F417C1">
              <w:rPr>
                <w:rFonts w:ascii="Arial" w:hAnsi="Arial"/>
                <w:sz w:val="20"/>
                <w:szCs w:val="20"/>
              </w:rPr>
              <w:br/>
            </w:r>
          </w:p>
          <w:p w14:paraId="50021742" w14:textId="40D89374" w:rsidR="005D59FF" w:rsidRPr="0035622D" w:rsidRDefault="005D59FF" w:rsidP="00F417C1">
            <w:pPr>
              <w:spacing w:after="60"/>
              <w:rPr>
                <w:rFonts w:ascii="Arial" w:hAnsi="Arial"/>
                <w:sz w:val="20"/>
                <w:szCs w:val="20"/>
              </w:rPr>
            </w:pPr>
            <w:r w:rsidRPr="0035622D">
              <w:rPr>
                <w:rFonts w:ascii="Arial" w:hAnsi="Arial"/>
                <w:sz w:val="28"/>
                <w:szCs w:val="20"/>
              </w:rPr>
              <w:sym w:font="Wingdings" w:char="F026"/>
            </w:r>
            <w:r w:rsidRPr="0035622D">
              <w:rPr>
                <w:rFonts w:ascii="Arial" w:hAnsi="Arial"/>
                <w:sz w:val="28"/>
                <w:szCs w:val="20"/>
              </w:rPr>
              <w:t xml:space="preserve"> </w:t>
            </w:r>
            <w:r w:rsidRPr="0035622D">
              <w:rPr>
                <w:rFonts w:ascii="Arial" w:hAnsi="Arial"/>
                <w:sz w:val="20"/>
                <w:szCs w:val="20"/>
              </w:rPr>
              <w:t xml:space="preserve">Plutarch, </w:t>
            </w:r>
            <w:r w:rsidRPr="0035622D">
              <w:rPr>
                <w:rFonts w:ascii="Arial" w:hAnsi="Arial"/>
                <w:i/>
                <w:sz w:val="20"/>
                <w:szCs w:val="20"/>
              </w:rPr>
              <w:t>Cimon</w:t>
            </w:r>
            <w:r w:rsidRPr="0035622D">
              <w:rPr>
                <w:rFonts w:ascii="Arial" w:hAnsi="Arial"/>
                <w:sz w:val="20"/>
                <w:szCs w:val="20"/>
              </w:rPr>
              <w:t xml:space="preserve"> 12–13 </w:t>
            </w:r>
          </w:p>
        </w:tc>
        <w:tc>
          <w:tcPr>
            <w:tcW w:w="3118" w:type="dxa"/>
          </w:tcPr>
          <w:p w14:paraId="05D84122" w14:textId="339645B9" w:rsidR="005D59FF" w:rsidRPr="00123090" w:rsidRDefault="0053090F" w:rsidP="00123090">
            <w:pPr>
              <w:pStyle w:val="ListParagraph"/>
              <w:numPr>
                <w:ilvl w:val="0"/>
                <w:numId w:val="31"/>
              </w:numPr>
              <w:rPr>
                <w:rFonts w:ascii="Arial" w:hAnsi="Arial"/>
                <w:sz w:val="20"/>
                <w:szCs w:val="20"/>
              </w:rPr>
            </w:pPr>
            <w:r w:rsidRPr="00BA3DC3">
              <w:rPr>
                <w:rFonts w:ascii="Arial" w:hAnsi="Arial"/>
                <w:sz w:val="20"/>
                <w:szCs w:val="20"/>
              </w:rPr>
              <w:t xml:space="preserve">The nature of the evidence regarding a peace </w:t>
            </w:r>
            <w:r w:rsidR="00577D3C" w:rsidRPr="00BA3DC3">
              <w:rPr>
                <w:rFonts w:ascii="Arial" w:hAnsi="Arial"/>
                <w:sz w:val="20"/>
                <w:szCs w:val="20"/>
              </w:rPr>
              <w:t xml:space="preserve">agreement </w:t>
            </w:r>
            <w:r w:rsidRPr="00BA3DC3">
              <w:rPr>
                <w:rFonts w:ascii="Arial" w:hAnsi="Arial"/>
                <w:sz w:val="20"/>
                <w:szCs w:val="20"/>
              </w:rPr>
              <w:t>between the Greeks and Persians</w:t>
            </w:r>
          </w:p>
        </w:tc>
      </w:tr>
    </w:tbl>
    <w:p w14:paraId="7184B2A0" w14:textId="77777777" w:rsidR="00E57AC4" w:rsidRPr="00830E26" w:rsidRDefault="00E57AC4">
      <w:pPr>
        <w:rPr>
          <w:rFonts w:ascii="Arial" w:hAnsi="Arial" w:cs="Arial"/>
        </w:rPr>
      </w:pPr>
    </w:p>
    <w:p w14:paraId="6E4BEB09" w14:textId="77777777" w:rsidR="00E57AC4" w:rsidRPr="00830E26" w:rsidRDefault="00E57AC4">
      <w:pPr>
        <w:rPr>
          <w:rFonts w:ascii="Arial" w:hAnsi="Arial" w:cs="Arial"/>
        </w:rPr>
      </w:pPr>
    </w:p>
    <w:p w14:paraId="3A3D10E2" w14:textId="77777777" w:rsidR="00763E93" w:rsidRDefault="00763E93">
      <w:pPr>
        <w:rPr>
          <w:rFonts w:ascii="Arial" w:eastAsiaTheme="majorEastAsia" w:hAnsi="Arial" w:cs="Arial"/>
          <w:b/>
          <w:bCs/>
          <w:color w:val="AFAB62"/>
          <w:sz w:val="26"/>
          <w:szCs w:val="26"/>
        </w:rPr>
      </w:pPr>
      <w:bookmarkStart w:id="3" w:name="_Toc476140309"/>
      <w:r>
        <w:br w:type="page"/>
      </w:r>
    </w:p>
    <w:p w14:paraId="08ABFF00" w14:textId="3ED987D7" w:rsidR="007544BA" w:rsidRPr="00830E26" w:rsidRDefault="007544BA" w:rsidP="00AB63F5">
      <w:pPr>
        <w:pStyle w:val="Heading2"/>
      </w:pPr>
      <w:r w:rsidRPr="00830E26">
        <w:lastRenderedPageBreak/>
        <w:t>Endorsed textbooks</w:t>
      </w:r>
      <w:bookmarkEnd w:id="3"/>
      <w:r w:rsidRPr="00830E26">
        <w:t xml:space="preserve"> from Bloomsbury</w:t>
      </w:r>
    </w:p>
    <w:p w14:paraId="5F81F6A0" w14:textId="77777777" w:rsidR="007544BA" w:rsidRPr="00830E26" w:rsidRDefault="007544BA" w:rsidP="007544BA">
      <w:pPr>
        <w:pStyle w:val="NormalWeb"/>
        <w:spacing w:before="0" w:beforeAutospacing="0" w:after="0" w:afterAutospacing="0"/>
        <w:rPr>
          <w:rFonts w:ascii="Arial" w:hAnsi="Arial" w:cs="Arial"/>
          <w:sz w:val="22"/>
          <w:szCs w:val="22"/>
        </w:rPr>
      </w:pPr>
      <w:r w:rsidRPr="00830E26">
        <w:rPr>
          <w:rFonts w:ascii="Arial" w:hAnsi="Arial" w:cs="Arial"/>
          <w:noProof/>
        </w:rPr>
        <w:drawing>
          <wp:anchor distT="0" distB="0" distL="114300" distR="114300" simplePos="0" relativeHeight="251659264" behindDoc="0" locked="0" layoutInCell="1" allowOverlap="1" wp14:anchorId="636F9D2B" wp14:editId="6367739F">
            <wp:simplePos x="723900" y="1495425"/>
            <wp:positionH relativeFrom="margin">
              <wp:align>right</wp:align>
            </wp:positionH>
            <wp:positionV relativeFrom="margin">
              <wp:align>top</wp:align>
            </wp:positionV>
            <wp:extent cx="1381125" cy="1381125"/>
            <wp:effectExtent l="0" t="0" r="0" b="0"/>
            <wp:wrapSquare wrapText="bothSides"/>
            <wp:docPr id="3" name="Picture 3" descr="https://pbs.twimg.com/profile_images/782867933534060544/Uy_3DfDY.jpg" title="Blooms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profile_images/782867933534060544/Uy_3DfDY.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anchor>
        </w:drawing>
      </w:r>
    </w:p>
    <w:p w14:paraId="17DF3C75" w14:textId="77777777" w:rsidR="007544BA" w:rsidRPr="00830E26" w:rsidRDefault="007544BA" w:rsidP="007544BA">
      <w:pPr>
        <w:pStyle w:val="NormalWeb"/>
        <w:spacing w:before="0" w:beforeAutospacing="0" w:after="0" w:afterAutospacing="0"/>
        <w:rPr>
          <w:rFonts w:ascii="Arial" w:hAnsi="Arial" w:cs="Arial"/>
          <w:sz w:val="22"/>
          <w:szCs w:val="22"/>
        </w:rPr>
      </w:pPr>
      <w:r w:rsidRPr="00830E26">
        <w:rPr>
          <w:rFonts w:ascii="Arial" w:hAnsi="Arial" w:cs="Arial"/>
          <w:sz w:val="22"/>
          <w:szCs w:val="22"/>
        </w:rPr>
        <w:t>Resources for OCR specification for first teaching September 2017</w:t>
      </w:r>
    </w:p>
    <w:p w14:paraId="6A1F104B" w14:textId="77777777" w:rsidR="007544BA" w:rsidRPr="00830E26" w:rsidRDefault="007544BA" w:rsidP="007544BA">
      <w:pPr>
        <w:pStyle w:val="NormalWeb"/>
        <w:spacing w:before="0" w:beforeAutospacing="0" w:after="0" w:afterAutospacing="0"/>
        <w:rPr>
          <w:rFonts w:ascii="Arial" w:hAnsi="Arial" w:cs="Arial"/>
          <w:sz w:val="16"/>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5" w:type="dxa"/>
          <w:left w:w="85" w:type="dxa"/>
          <w:bottom w:w="85" w:type="dxa"/>
          <w:right w:w="85" w:type="dxa"/>
        </w:tblCellMar>
        <w:tblLook w:val="04A0" w:firstRow="1" w:lastRow="0" w:firstColumn="1" w:lastColumn="0" w:noHBand="0" w:noVBand="1"/>
        <w:tblCaption w:val="Endorsed textbooks"/>
      </w:tblPr>
      <w:tblGrid>
        <w:gridCol w:w="6471"/>
        <w:gridCol w:w="6465"/>
      </w:tblGrid>
      <w:tr w:rsidR="007544BA" w:rsidRPr="00830E26" w14:paraId="6CFC4202" w14:textId="77777777" w:rsidTr="007544BA">
        <w:tc>
          <w:tcPr>
            <w:tcW w:w="6471" w:type="dxa"/>
          </w:tcPr>
          <w:p w14:paraId="44C10B80"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noProof/>
              </w:rPr>
              <w:drawing>
                <wp:inline distT="0" distB="0" distL="0" distR="0" wp14:anchorId="6C8B907E" wp14:editId="12CB7654">
                  <wp:extent cx="1678105" cy="2160000"/>
                  <wp:effectExtent l="0" t="0" r="0" b="0"/>
                  <wp:docPr id="2" name="Picture 2" descr="OCR Ancient History GCSE Component 1" title="OCR Ancient History GCSE Compone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CR Ancient History GCSE Component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8105" cy="2160000"/>
                          </a:xfrm>
                          <a:prstGeom prst="rect">
                            <a:avLst/>
                          </a:prstGeom>
                          <a:noFill/>
                          <a:ln>
                            <a:noFill/>
                          </a:ln>
                        </pic:spPr>
                      </pic:pic>
                    </a:graphicData>
                  </a:graphic>
                </wp:inline>
              </w:drawing>
            </w:r>
          </w:p>
        </w:tc>
        <w:tc>
          <w:tcPr>
            <w:tcW w:w="6465" w:type="dxa"/>
          </w:tcPr>
          <w:p w14:paraId="3CE309D0"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noProof/>
                <w:sz w:val="22"/>
                <w:szCs w:val="22"/>
              </w:rPr>
              <w:drawing>
                <wp:inline distT="0" distB="0" distL="0" distR="0" wp14:anchorId="6042A155" wp14:editId="0934026D">
                  <wp:extent cx="1680000" cy="2160000"/>
                  <wp:effectExtent l="0" t="0" r="0" b="0"/>
                  <wp:docPr id="1" name="Picture 1" descr="OCR Ancient History GCSE Component 2" title="OCR Ancient History GCSE Compone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CR Ancient History GCSE Component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80000" cy="2160000"/>
                          </a:xfrm>
                          <a:prstGeom prst="rect">
                            <a:avLst/>
                          </a:prstGeom>
                          <a:noFill/>
                          <a:ln>
                            <a:noFill/>
                          </a:ln>
                        </pic:spPr>
                      </pic:pic>
                    </a:graphicData>
                  </a:graphic>
                </wp:inline>
              </w:drawing>
            </w:r>
          </w:p>
        </w:tc>
      </w:tr>
      <w:tr w:rsidR="007544BA" w:rsidRPr="00830E26" w14:paraId="5B3871D0" w14:textId="77777777" w:rsidTr="007544BA">
        <w:tc>
          <w:tcPr>
            <w:tcW w:w="6471" w:type="dxa"/>
          </w:tcPr>
          <w:p w14:paraId="247D3194"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OCR Ancient History GCSE Component 1: Greece and Persia</w:t>
            </w:r>
          </w:p>
          <w:p w14:paraId="71E3AEFD"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Sam Baddeley, Paul Fowler, Lucy Nicholas, James Renshaw</w:t>
            </w:r>
          </w:p>
          <w:p w14:paraId="46BD10E7"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ISBN</w:t>
            </w:r>
            <w:r w:rsidRPr="00836189">
              <w:rPr>
                <w:rFonts w:ascii="Arial" w:hAnsi="Arial" w:cs="Arial"/>
                <w:sz w:val="22"/>
                <w:szCs w:val="22"/>
              </w:rPr>
              <w:t xml:space="preserve">-13: </w:t>
            </w:r>
            <w:r w:rsidRPr="00DA43A9">
              <w:rPr>
                <w:rFonts w:ascii="Arial" w:hAnsi="Arial" w:cs="Arial"/>
                <w:sz w:val="22"/>
                <w:szCs w:val="22"/>
              </w:rPr>
              <w:t>978-1350015173</w:t>
            </w:r>
          </w:p>
          <w:p w14:paraId="5E3E4475"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Released July 2017</w:t>
            </w:r>
          </w:p>
          <w:p w14:paraId="15D534D7"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£14.99</w:t>
            </w:r>
          </w:p>
        </w:tc>
        <w:tc>
          <w:tcPr>
            <w:tcW w:w="6465" w:type="dxa"/>
          </w:tcPr>
          <w:p w14:paraId="2F58EB02"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OCR Ancient History GCSE Component 2: Rome</w:t>
            </w:r>
          </w:p>
          <w:p w14:paraId="013C6979"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 xml:space="preserve">Paul Fowler, Christopher </w:t>
            </w:r>
            <w:proofErr w:type="spellStart"/>
            <w:r w:rsidRPr="00830E26">
              <w:rPr>
                <w:rFonts w:ascii="Arial" w:hAnsi="Arial" w:cs="Arial"/>
                <w:sz w:val="22"/>
                <w:szCs w:val="22"/>
              </w:rPr>
              <w:t>Grocock</w:t>
            </w:r>
            <w:proofErr w:type="spellEnd"/>
            <w:r w:rsidRPr="00830E26">
              <w:rPr>
                <w:rFonts w:ascii="Arial" w:hAnsi="Arial" w:cs="Arial"/>
                <w:sz w:val="22"/>
                <w:szCs w:val="22"/>
              </w:rPr>
              <w:t>, James Melville</w:t>
            </w:r>
          </w:p>
          <w:p w14:paraId="05A6EDD9"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ISBN-13: 978-1350015203</w:t>
            </w:r>
          </w:p>
          <w:p w14:paraId="6FFF5BB9"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Released July 2017</w:t>
            </w:r>
          </w:p>
          <w:p w14:paraId="326EAEE6" w14:textId="77777777" w:rsidR="007544BA" w:rsidRPr="00830E26" w:rsidRDefault="007544BA" w:rsidP="008105EB">
            <w:pPr>
              <w:pStyle w:val="NormalWeb"/>
              <w:spacing w:before="0" w:beforeAutospacing="0" w:after="0" w:afterAutospacing="0"/>
              <w:jc w:val="center"/>
              <w:rPr>
                <w:rFonts w:ascii="Arial" w:hAnsi="Arial" w:cs="Arial"/>
                <w:sz w:val="22"/>
                <w:szCs w:val="22"/>
              </w:rPr>
            </w:pPr>
            <w:r w:rsidRPr="00830E26">
              <w:rPr>
                <w:rFonts w:ascii="Arial" w:hAnsi="Arial" w:cs="Arial"/>
                <w:sz w:val="22"/>
                <w:szCs w:val="22"/>
              </w:rPr>
              <w:t>£14.99</w:t>
            </w:r>
          </w:p>
        </w:tc>
      </w:tr>
      <w:tr w:rsidR="007544BA" w:rsidRPr="00830E26" w14:paraId="7A2230E2" w14:textId="77777777" w:rsidTr="007544BA">
        <w:tc>
          <w:tcPr>
            <w:tcW w:w="6471" w:type="dxa"/>
          </w:tcPr>
          <w:p w14:paraId="1F73249D" w14:textId="77777777" w:rsidR="007544BA" w:rsidRPr="00830E26" w:rsidRDefault="007544BA" w:rsidP="008105EB">
            <w:pPr>
              <w:pStyle w:val="NormalWeb"/>
              <w:spacing w:before="0" w:beforeAutospacing="0" w:after="0" w:afterAutospacing="0"/>
              <w:rPr>
                <w:rFonts w:ascii="Arial" w:hAnsi="Arial" w:cs="Arial"/>
                <w:sz w:val="22"/>
                <w:szCs w:val="22"/>
              </w:rPr>
            </w:pPr>
            <w:r w:rsidRPr="00830E26">
              <w:rPr>
                <w:rFonts w:ascii="Arial" w:hAnsi="Arial" w:cs="Arial"/>
                <w:sz w:val="22"/>
                <w:szCs w:val="22"/>
              </w:rPr>
              <w:t>This textbook supports OCR's GCSE Ancient History Component 1. It covers the period study on the Persian Empire and the three optional depth studies.</w:t>
            </w:r>
          </w:p>
          <w:p w14:paraId="1F504BAA" w14:textId="77777777" w:rsidR="007544BA" w:rsidRPr="00830E26" w:rsidRDefault="007544BA" w:rsidP="008105EB">
            <w:pPr>
              <w:pStyle w:val="NormalWeb"/>
              <w:spacing w:before="0" w:beforeAutospacing="0" w:after="0" w:afterAutospacing="0"/>
              <w:rPr>
                <w:rFonts w:ascii="Arial" w:hAnsi="Arial" w:cs="Arial"/>
                <w:sz w:val="22"/>
                <w:szCs w:val="22"/>
              </w:rPr>
            </w:pPr>
          </w:p>
        </w:tc>
        <w:tc>
          <w:tcPr>
            <w:tcW w:w="6465" w:type="dxa"/>
          </w:tcPr>
          <w:p w14:paraId="66738E2D" w14:textId="77777777" w:rsidR="007544BA" w:rsidRPr="00830E26" w:rsidRDefault="007544BA" w:rsidP="008105EB">
            <w:pPr>
              <w:pStyle w:val="NormalWeb"/>
              <w:spacing w:before="0" w:beforeAutospacing="0" w:after="0" w:afterAutospacing="0"/>
              <w:rPr>
                <w:rFonts w:ascii="Arial" w:hAnsi="Arial" w:cs="Arial"/>
                <w:sz w:val="22"/>
                <w:szCs w:val="22"/>
              </w:rPr>
            </w:pPr>
            <w:r w:rsidRPr="00830E26">
              <w:rPr>
                <w:rFonts w:ascii="Arial" w:hAnsi="Arial" w:cs="Arial"/>
                <w:sz w:val="22"/>
                <w:szCs w:val="22"/>
              </w:rPr>
              <w:t>This textbook supports OCR's GCSE Ancient History Component 2. It covers the longer period study on the Foundation of Rome and the three optional depth studies.</w:t>
            </w:r>
          </w:p>
        </w:tc>
      </w:tr>
      <w:tr w:rsidR="007544BA" w:rsidRPr="00830E26" w14:paraId="5E7B24A0" w14:textId="77777777" w:rsidTr="007544BA">
        <w:tc>
          <w:tcPr>
            <w:tcW w:w="12936" w:type="dxa"/>
            <w:gridSpan w:val="2"/>
          </w:tcPr>
          <w:p w14:paraId="0CBA3475" w14:textId="77777777" w:rsidR="007544BA" w:rsidRPr="00830E26" w:rsidRDefault="007544BA" w:rsidP="008105EB">
            <w:pPr>
              <w:pStyle w:val="NormalWeb"/>
              <w:spacing w:before="0" w:beforeAutospacing="0" w:after="0" w:afterAutospacing="0"/>
              <w:rPr>
                <w:rFonts w:ascii="Arial" w:hAnsi="Arial" w:cs="Arial"/>
                <w:sz w:val="22"/>
                <w:szCs w:val="22"/>
              </w:rPr>
            </w:pPr>
            <w:r w:rsidRPr="00830E26">
              <w:rPr>
                <w:rFonts w:ascii="Arial" w:hAnsi="Arial" w:cs="Arial"/>
                <w:sz w:val="22"/>
                <w:szCs w:val="22"/>
              </w:rPr>
              <w:t>These textbooks have been written by experts and experienced teachers in a clear and accessible narrative. Ancient sources are described and analysed, with supporting images. Helpful features include study questions, further reading, and boxes focusing in on key people, events and terms.</w:t>
            </w:r>
          </w:p>
        </w:tc>
      </w:tr>
    </w:tbl>
    <w:p w14:paraId="23DA4700" w14:textId="77777777" w:rsidR="007544BA" w:rsidRPr="00830E26" w:rsidRDefault="007544BA" w:rsidP="00AB63F5">
      <w:pPr>
        <w:pStyle w:val="Heading2"/>
      </w:pPr>
      <w:bookmarkStart w:id="4" w:name="_Toc476140310"/>
      <w:r w:rsidRPr="00830E26">
        <w:lastRenderedPageBreak/>
        <w:t>Suggested resources</w:t>
      </w:r>
      <w:bookmarkEnd w:id="4"/>
    </w:p>
    <w:p w14:paraId="07E29F99" w14:textId="77777777" w:rsidR="007544BA" w:rsidRPr="00830E26" w:rsidRDefault="007544BA" w:rsidP="00AB4A10">
      <w:pPr>
        <w:pStyle w:val="NormalWeb"/>
        <w:spacing w:before="0" w:beforeAutospacing="0" w:after="120" w:afterAutospacing="0"/>
        <w:rPr>
          <w:rFonts w:ascii="Arial" w:hAnsi="Arial" w:cs="Arial"/>
          <w:sz w:val="22"/>
          <w:szCs w:val="22"/>
        </w:rPr>
      </w:pPr>
    </w:p>
    <w:p w14:paraId="5D319EDF" w14:textId="09199A16" w:rsidR="004127BA" w:rsidRDefault="7ACE2CCF" w:rsidP="00AB4A10">
      <w:pPr>
        <w:spacing w:after="120" w:line="240" w:lineRule="auto"/>
        <w:rPr>
          <w:rFonts w:ascii="Arial" w:hAnsi="Arial" w:cs="Arial"/>
        </w:rPr>
      </w:pPr>
      <w:r w:rsidRPr="00830E26">
        <w:rPr>
          <w:rFonts w:ascii="Arial" w:hAnsi="Arial" w:cs="Arial"/>
        </w:rPr>
        <w:t>Students and teachers may find the following books of interest:</w:t>
      </w:r>
    </w:p>
    <w:p w14:paraId="656AF85F" w14:textId="77777777" w:rsidR="000660F8" w:rsidRPr="00830E26" w:rsidRDefault="000660F8" w:rsidP="00AB4A10">
      <w:pPr>
        <w:spacing w:after="120" w:line="240" w:lineRule="auto"/>
        <w:rPr>
          <w:rFonts w:ascii="Arial" w:hAnsi="Arial" w:cs="Arial"/>
        </w:rPr>
      </w:pPr>
    </w:p>
    <w:p w14:paraId="2BB291E9" w14:textId="77777777" w:rsidR="000660F8" w:rsidRDefault="000660F8" w:rsidP="00AB4A10">
      <w:pPr>
        <w:spacing w:after="120" w:line="240" w:lineRule="auto"/>
        <w:rPr>
          <w:rFonts w:ascii="Arial" w:hAnsi="Arial" w:cs="Arial"/>
          <w:i/>
          <w:iCs/>
        </w:rPr>
        <w:sectPr w:rsidR="000660F8" w:rsidSect="00AB63F5">
          <w:footerReference w:type="default" r:id="rId18"/>
          <w:type w:val="continuous"/>
          <w:pgSz w:w="16838" w:h="11906" w:orient="landscape"/>
          <w:pgMar w:top="1701" w:right="851" w:bottom="1134" w:left="851" w:header="567" w:footer="567" w:gutter="0"/>
          <w:cols w:space="708"/>
          <w:docGrid w:linePitch="360"/>
        </w:sectPr>
      </w:pPr>
    </w:p>
    <w:p w14:paraId="731D2485" w14:textId="77777777" w:rsidR="00841160" w:rsidRPr="00DA43A9" w:rsidRDefault="00841160" w:rsidP="00AB4A10">
      <w:pPr>
        <w:spacing w:after="120" w:line="240" w:lineRule="auto"/>
        <w:rPr>
          <w:rFonts w:ascii="Arial" w:hAnsi="Arial" w:cs="Arial"/>
          <w:b/>
        </w:rPr>
      </w:pPr>
      <w:r w:rsidRPr="00DA43A9">
        <w:rPr>
          <w:rFonts w:ascii="Arial" w:hAnsi="Arial" w:cs="Arial"/>
          <w:b/>
        </w:rPr>
        <w:lastRenderedPageBreak/>
        <w:t>Ancient Sources</w:t>
      </w:r>
    </w:p>
    <w:p w14:paraId="00374957" w14:textId="77777777" w:rsidR="00E95DA5" w:rsidRDefault="00841160" w:rsidP="00CF7B80">
      <w:pPr>
        <w:pStyle w:val="ListParagraph"/>
        <w:numPr>
          <w:ilvl w:val="0"/>
          <w:numId w:val="1"/>
        </w:numPr>
        <w:spacing w:after="120" w:line="240" w:lineRule="auto"/>
        <w:ind w:left="357" w:hanging="357"/>
        <w:contextualSpacing w:val="0"/>
        <w:rPr>
          <w:rFonts w:ascii="Arial" w:hAnsi="Arial" w:cs="Arial"/>
        </w:rPr>
      </w:pPr>
      <w:r w:rsidRPr="00DA43A9">
        <w:rPr>
          <w:rFonts w:ascii="Arial" w:hAnsi="Arial" w:cs="Arial"/>
        </w:rPr>
        <w:t xml:space="preserve">There are excellent compendiums of ancient sources relevant to this course. </w:t>
      </w:r>
    </w:p>
    <w:p w14:paraId="0F4C1019" w14:textId="77777777" w:rsidR="001A367D" w:rsidRPr="00830E26" w:rsidRDefault="001A367D" w:rsidP="00CF7B80">
      <w:pPr>
        <w:pStyle w:val="ListParagraph"/>
        <w:numPr>
          <w:ilvl w:val="1"/>
          <w:numId w:val="1"/>
        </w:numPr>
        <w:spacing w:after="120" w:line="240" w:lineRule="auto"/>
        <w:ind w:left="717"/>
        <w:contextualSpacing w:val="0"/>
        <w:rPr>
          <w:rFonts w:ascii="Arial" w:hAnsi="Arial" w:cs="Arial"/>
        </w:rPr>
      </w:pPr>
      <w:r w:rsidRPr="00830E26">
        <w:rPr>
          <w:rFonts w:ascii="Arial" w:hAnsi="Arial" w:cs="Arial"/>
          <w:i/>
          <w:iCs/>
        </w:rPr>
        <w:t>The Persian Empire</w:t>
      </w:r>
      <w:r w:rsidRPr="00830E26">
        <w:rPr>
          <w:rFonts w:ascii="Arial" w:hAnsi="Arial" w:cs="Arial"/>
        </w:rPr>
        <w:t xml:space="preserve"> is the work of </w:t>
      </w:r>
      <w:proofErr w:type="spellStart"/>
      <w:r w:rsidRPr="00830E26">
        <w:rPr>
          <w:rFonts w:ascii="Arial" w:hAnsi="Arial" w:cs="Arial"/>
        </w:rPr>
        <w:t>Amelie</w:t>
      </w:r>
      <w:proofErr w:type="spellEnd"/>
      <w:r w:rsidRPr="00830E26">
        <w:rPr>
          <w:rFonts w:ascii="Arial" w:hAnsi="Arial" w:cs="Arial"/>
        </w:rPr>
        <w:t xml:space="preserve"> </w:t>
      </w:r>
      <w:proofErr w:type="spellStart"/>
      <w:r w:rsidRPr="00830E26">
        <w:rPr>
          <w:rFonts w:ascii="Arial" w:hAnsi="Arial" w:cs="Arial"/>
        </w:rPr>
        <w:t>Kuhrt</w:t>
      </w:r>
      <w:proofErr w:type="spellEnd"/>
      <w:r w:rsidRPr="00830E26">
        <w:rPr>
          <w:rFonts w:ascii="Arial" w:hAnsi="Arial" w:cs="Arial"/>
        </w:rPr>
        <w:t xml:space="preserve"> and offers a vast array of source material with exhaustive notes. </w:t>
      </w:r>
    </w:p>
    <w:p w14:paraId="35400EF1" w14:textId="640532DE" w:rsidR="00841160" w:rsidRPr="00963D28" w:rsidRDefault="00841160" w:rsidP="00CF7B80">
      <w:pPr>
        <w:pStyle w:val="ListParagraph"/>
        <w:numPr>
          <w:ilvl w:val="1"/>
          <w:numId w:val="1"/>
        </w:numPr>
        <w:spacing w:after="120" w:line="240" w:lineRule="auto"/>
        <w:ind w:left="717"/>
        <w:contextualSpacing w:val="0"/>
        <w:rPr>
          <w:rFonts w:ascii="Arial" w:hAnsi="Arial" w:cs="Arial"/>
        </w:rPr>
      </w:pPr>
      <w:r w:rsidRPr="00963D28">
        <w:rPr>
          <w:rFonts w:ascii="Arial" w:hAnsi="Arial" w:cs="Arial"/>
        </w:rPr>
        <w:t xml:space="preserve">Maria </w:t>
      </w:r>
      <w:proofErr w:type="spellStart"/>
      <w:r w:rsidRPr="00963D28">
        <w:rPr>
          <w:rFonts w:ascii="Arial" w:hAnsi="Arial" w:cs="Arial"/>
        </w:rPr>
        <w:t>Brosius</w:t>
      </w:r>
      <w:proofErr w:type="spellEnd"/>
      <w:r w:rsidRPr="00963D28">
        <w:rPr>
          <w:rFonts w:ascii="Arial" w:hAnsi="Arial" w:cs="Arial"/>
        </w:rPr>
        <w:t xml:space="preserve">’ </w:t>
      </w:r>
      <w:r w:rsidRPr="00963D28">
        <w:rPr>
          <w:rFonts w:ascii="Arial" w:hAnsi="Arial" w:cs="Arial"/>
          <w:i/>
          <w:iCs/>
        </w:rPr>
        <w:t>The Persian Empire from Cyrus II to Artaxerxes I</w:t>
      </w:r>
      <w:r w:rsidRPr="00963D28">
        <w:rPr>
          <w:rFonts w:ascii="Arial" w:hAnsi="Arial" w:cs="Arial"/>
        </w:rPr>
        <w:t xml:space="preserve"> is part of the LACTOR series and offers a collection of sources.</w:t>
      </w:r>
    </w:p>
    <w:p w14:paraId="44834526" w14:textId="400EEAB1" w:rsidR="00841160" w:rsidRDefault="00841160" w:rsidP="00CF7B80">
      <w:pPr>
        <w:pStyle w:val="ListParagraph"/>
        <w:numPr>
          <w:ilvl w:val="0"/>
          <w:numId w:val="1"/>
        </w:numPr>
        <w:spacing w:after="120" w:line="240" w:lineRule="auto"/>
        <w:ind w:left="357" w:hanging="357"/>
        <w:contextualSpacing w:val="0"/>
        <w:rPr>
          <w:rFonts w:ascii="Arial" w:hAnsi="Arial" w:cs="Arial"/>
        </w:rPr>
      </w:pPr>
      <w:r w:rsidRPr="00DA43A9">
        <w:rPr>
          <w:rFonts w:ascii="Arial" w:hAnsi="Arial" w:cs="Arial"/>
        </w:rPr>
        <w:t xml:space="preserve">The most useful translation of Herodotus is the Landmark edition due to its generous use of maps and notes that cross reference with other sources. The book also contains some appendices relevant to this period study. </w:t>
      </w:r>
    </w:p>
    <w:p w14:paraId="3635B28F" w14:textId="77777777" w:rsidR="00E95DA5" w:rsidRPr="00E95DA5" w:rsidRDefault="00E95DA5" w:rsidP="00CF7B80">
      <w:pPr>
        <w:pStyle w:val="ListParagraph"/>
        <w:numPr>
          <w:ilvl w:val="0"/>
          <w:numId w:val="1"/>
        </w:numPr>
        <w:spacing w:after="120" w:line="240" w:lineRule="auto"/>
        <w:ind w:left="357" w:hanging="357"/>
        <w:contextualSpacing w:val="0"/>
        <w:rPr>
          <w:rFonts w:ascii="Arial" w:hAnsi="Arial" w:cs="Arial"/>
        </w:rPr>
      </w:pPr>
      <w:proofErr w:type="spellStart"/>
      <w:r w:rsidRPr="00E95DA5">
        <w:rPr>
          <w:rFonts w:ascii="Arial" w:hAnsi="Arial" w:cs="Arial"/>
        </w:rPr>
        <w:t>Ctesias</w:t>
      </w:r>
      <w:proofErr w:type="spellEnd"/>
      <w:r w:rsidRPr="00E95DA5">
        <w:rPr>
          <w:rFonts w:ascii="Arial" w:hAnsi="Arial" w:cs="Arial"/>
        </w:rPr>
        <w:t xml:space="preserve">' </w:t>
      </w:r>
      <w:r w:rsidRPr="00175963">
        <w:rPr>
          <w:rFonts w:ascii="Arial" w:hAnsi="Arial" w:cs="Arial"/>
          <w:i/>
        </w:rPr>
        <w:t>History of Persia: Tales of the Orient</w:t>
      </w:r>
      <w:r w:rsidRPr="00E95DA5">
        <w:rPr>
          <w:rFonts w:ascii="Arial" w:hAnsi="Arial" w:cs="Arial"/>
        </w:rPr>
        <w:t>, Lloyd Llewellyn-Jones and James Robson (Routledge</w:t>
      </w:r>
      <w:r w:rsidRPr="002F72AA">
        <w:rPr>
          <w:rFonts w:ascii="Arial" w:hAnsi="Arial" w:cs="Arial"/>
        </w:rPr>
        <w:t xml:space="preserve">, ISBN: </w:t>
      </w:r>
      <w:r w:rsidRPr="00DA43A9">
        <w:rPr>
          <w:rFonts w:ascii="Arial" w:eastAsia="Verdana" w:hAnsi="Arial" w:cs="Arial"/>
        </w:rPr>
        <w:t>978-0415629478)</w:t>
      </w:r>
      <w:r w:rsidRPr="002F72AA">
        <w:rPr>
          <w:rFonts w:ascii="Arial" w:hAnsi="Arial" w:cs="Arial"/>
        </w:rPr>
        <w:t xml:space="preserve"> contains</w:t>
      </w:r>
      <w:r w:rsidRPr="00E95DA5">
        <w:rPr>
          <w:rFonts w:ascii="Arial" w:hAnsi="Arial" w:cs="Arial"/>
        </w:rPr>
        <w:t xml:space="preserve"> a thorough introduction to </w:t>
      </w:r>
      <w:proofErr w:type="spellStart"/>
      <w:r w:rsidRPr="00E95DA5">
        <w:rPr>
          <w:rFonts w:ascii="Arial" w:hAnsi="Arial" w:cs="Arial"/>
        </w:rPr>
        <w:t>Ctesias</w:t>
      </w:r>
      <w:proofErr w:type="spellEnd"/>
      <w:r w:rsidRPr="00E95DA5">
        <w:rPr>
          <w:rFonts w:ascii="Arial" w:hAnsi="Arial" w:cs="Arial"/>
        </w:rPr>
        <w:t xml:space="preserve"> and the nature of the fragmentary evidence we have. </w:t>
      </w:r>
    </w:p>
    <w:p w14:paraId="0839110A" w14:textId="77777777" w:rsidR="00442C8B" w:rsidRPr="00DA43A9" w:rsidRDefault="00442C8B" w:rsidP="00CF7B80">
      <w:pPr>
        <w:pStyle w:val="ListParagraph"/>
        <w:numPr>
          <w:ilvl w:val="0"/>
          <w:numId w:val="1"/>
        </w:numPr>
        <w:spacing w:after="120" w:line="240" w:lineRule="auto"/>
        <w:ind w:left="357" w:hanging="357"/>
        <w:contextualSpacing w:val="0"/>
        <w:rPr>
          <w:rFonts w:ascii="Arial" w:hAnsi="Arial" w:cs="Arial"/>
          <w:b/>
        </w:rPr>
      </w:pPr>
      <w:r w:rsidRPr="00DA43A9">
        <w:rPr>
          <w:rFonts w:ascii="Arial" w:hAnsi="Arial" w:cs="Arial"/>
        </w:rPr>
        <w:t xml:space="preserve">The website </w:t>
      </w:r>
      <w:hyperlink r:id="rId19">
        <w:r w:rsidRPr="00442C8B">
          <w:rPr>
            <w:rStyle w:val="Hyperlink"/>
            <w:rFonts w:ascii="Arial" w:hAnsi="Arial" w:cs="Arial"/>
          </w:rPr>
          <w:t>www.livius.org</w:t>
        </w:r>
      </w:hyperlink>
      <w:r w:rsidRPr="00DA43A9">
        <w:rPr>
          <w:rFonts w:ascii="Arial" w:hAnsi="Arial" w:cs="Arial"/>
        </w:rPr>
        <w:t xml:space="preserve"> contains a wealth of information on the period including translations of the Persian and Egyptian archaeological sources.</w:t>
      </w:r>
    </w:p>
    <w:p w14:paraId="4939A924" w14:textId="104F4E94" w:rsidR="00841160" w:rsidRPr="00DA43A9" w:rsidRDefault="00442C8B" w:rsidP="00AB4A10">
      <w:pPr>
        <w:spacing w:after="120" w:line="240" w:lineRule="auto"/>
        <w:rPr>
          <w:rFonts w:ascii="Arial" w:hAnsi="Arial" w:cs="Arial"/>
          <w:b/>
        </w:rPr>
      </w:pPr>
      <w:r w:rsidRPr="00DA43A9">
        <w:rPr>
          <w:rFonts w:ascii="Arial" w:hAnsi="Arial" w:cs="Arial"/>
        </w:rPr>
        <w:br w:type="column"/>
      </w:r>
      <w:r w:rsidR="00841160" w:rsidRPr="00DA43A9">
        <w:rPr>
          <w:rFonts w:ascii="Arial" w:hAnsi="Arial" w:cs="Arial"/>
          <w:b/>
        </w:rPr>
        <w:lastRenderedPageBreak/>
        <w:t>Secondary reading</w:t>
      </w:r>
    </w:p>
    <w:p w14:paraId="28013CA6" w14:textId="77777777" w:rsidR="00A96505" w:rsidRPr="00872AF1" w:rsidRDefault="00A96505" w:rsidP="00A96505">
      <w:pPr>
        <w:spacing w:after="120" w:line="240" w:lineRule="auto"/>
        <w:rPr>
          <w:rFonts w:ascii="Arial" w:hAnsi="Arial" w:cs="Arial"/>
          <w:iCs/>
        </w:rPr>
      </w:pPr>
      <w:r w:rsidRPr="00872AF1">
        <w:rPr>
          <w:rFonts w:ascii="Arial" w:hAnsi="Arial" w:cs="Arial"/>
          <w:iCs/>
        </w:rPr>
        <w:t xml:space="preserve">Pierre </w:t>
      </w:r>
      <w:proofErr w:type="spellStart"/>
      <w:r w:rsidRPr="00872AF1">
        <w:rPr>
          <w:rFonts w:ascii="Arial" w:hAnsi="Arial" w:cs="Arial"/>
          <w:iCs/>
        </w:rPr>
        <w:t>Briant</w:t>
      </w:r>
      <w:proofErr w:type="spellEnd"/>
      <w:r w:rsidRPr="00872AF1">
        <w:rPr>
          <w:rFonts w:ascii="Arial" w:hAnsi="Arial" w:cs="Arial"/>
          <w:iCs/>
        </w:rPr>
        <w:t>,</w:t>
      </w:r>
      <w:r>
        <w:rPr>
          <w:rFonts w:ascii="Arial" w:hAnsi="Arial" w:cs="Arial"/>
          <w:i/>
          <w:iCs/>
        </w:rPr>
        <w:t xml:space="preserve"> From Cyrus to Alexander: A History of the Persian Empire</w:t>
      </w:r>
      <w:r>
        <w:rPr>
          <w:rFonts w:ascii="Arial" w:hAnsi="Arial" w:cs="Arial"/>
          <w:iCs/>
        </w:rPr>
        <w:t xml:space="preserve"> is a seminal work of the </w:t>
      </w:r>
      <w:proofErr w:type="spellStart"/>
      <w:r w:rsidRPr="00872AF1">
        <w:rPr>
          <w:rFonts w:ascii="Arial" w:hAnsi="Arial" w:cs="Arial"/>
          <w:iCs/>
        </w:rPr>
        <w:t>Achaemenid</w:t>
      </w:r>
      <w:proofErr w:type="spellEnd"/>
      <w:r w:rsidRPr="00872AF1">
        <w:rPr>
          <w:rFonts w:ascii="Arial" w:hAnsi="Arial" w:cs="Arial"/>
          <w:iCs/>
        </w:rPr>
        <w:t xml:space="preserve"> Empire</w:t>
      </w:r>
      <w:r>
        <w:rPr>
          <w:rFonts w:ascii="Arial" w:hAnsi="Arial" w:cs="Arial"/>
          <w:iCs/>
        </w:rPr>
        <w:t>. Although it is expensive to buy, it can be found elsewhere if one looks for it!</w:t>
      </w:r>
    </w:p>
    <w:p w14:paraId="5280622D" w14:textId="77777777" w:rsidR="00A96505" w:rsidRPr="000903FE" w:rsidRDefault="00A96505" w:rsidP="00A96505">
      <w:pPr>
        <w:spacing w:after="120" w:line="240" w:lineRule="auto"/>
        <w:rPr>
          <w:rFonts w:ascii="Arial" w:hAnsi="Arial" w:cs="Arial"/>
          <w:iCs/>
        </w:rPr>
      </w:pPr>
      <w:r>
        <w:rPr>
          <w:rFonts w:ascii="Arial" w:hAnsi="Arial" w:cs="Arial"/>
          <w:iCs/>
        </w:rPr>
        <w:t xml:space="preserve">The first 100 pages of </w:t>
      </w:r>
      <w:r w:rsidRPr="006C762D">
        <w:rPr>
          <w:rFonts w:ascii="Arial" w:hAnsi="Arial" w:cs="Arial"/>
          <w:iCs/>
        </w:rPr>
        <w:t xml:space="preserve">Josef </w:t>
      </w:r>
      <w:proofErr w:type="spellStart"/>
      <w:r w:rsidRPr="006C762D">
        <w:rPr>
          <w:rFonts w:ascii="Arial" w:hAnsi="Arial" w:cs="Arial"/>
          <w:iCs/>
        </w:rPr>
        <w:t>Wiesenhöfer</w:t>
      </w:r>
      <w:proofErr w:type="spellEnd"/>
      <w:r>
        <w:rPr>
          <w:rFonts w:ascii="Arial" w:hAnsi="Arial" w:cs="Arial"/>
          <w:i/>
          <w:iCs/>
        </w:rPr>
        <w:t xml:space="preserve">, Ancient Persia </w:t>
      </w:r>
      <w:proofErr w:type="gramStart"/>
      <w:r>
        <w:rPr>
          <w:rFonts w:ascii="Arial" w:hAnsi="Arial" w:cs="Arial"/>
          <w:iCs/>
        </w:rPr>
        <w:t>covers</w:t>
      </w:r>
      <w:proofErr w:type="gramEnd"/>
      <w:r>
        <w:rPr>
          <w:rFonts w:ascii="Arial" w:hAnsi="Arial" w:cs="Arial"/>
          <w:iCs/>
        </w:rPr>
        <w:t xml:space="preserve"> the timeframe covered in this period study.  There is a very useful section comparing Cyrus and Xerxes.</w:t>
      </w:r>
    </w:p>
    <w:p w14:paraId="7CB0AAFA" w14:textId="5EAFEB08" w:rsidR="00340964" w:rsidRDefault="00340964" w:rsidP="00AB4A10">
      <w:pPr>
        <w:spacing w:after="120" w:line="240" w:lineRule="auto"/>
        <w:rPr>
          <w:rFonts w:ascii="Arial" w:hAnsi="Arial" w:cs="Arial"/>
          <w:i/>
          <w:iCs/>
        </w:rPr>
      </w:pPr>
      <w:r w:rsidRPr="00340964">
        <w:rPr>
          <w:rFonts w:ascii="Arial" w:hAnsi="Arial" w:cs="Arial"/>
          <w:i/>
          <w:iCs/>
        </w:rPr>
        <w:t xml:space="preserve">A Concise History of the </w:t>
      </w:r>
      <w:proofErr w:type="spellStart"/>
      <w:r w:rsidRPr="00340964">
        <w:rPr>
          <w:rFonts w:ascii="Arial" w:hAnsi="Arial" w:cs="Arial"/>
          <w:i/>
          <w:iCs/>
        </w:rPr>
        <w:t>Achaemenid</w:t>
      </w:r>
      <w:proofErr w:type="spellEnd"/>
      <w:r w:rsidRPr="00340964">
        <w:rPr>
          <w:rFonts w:ascii="Arial" w:hAnsi="Arial" w:cs="Arial"/>
          <w:i/>
          <w:iCs/>
        </w:rPr>
        <w:t xml:space="preserve"> Empire, 550–330 </w:t>
      </w:r>
      <w:r w:rsidRPr="007E3921">
        <w:rPr>
          <w:rFonts w:ascii="Arial" w:hAnsi="Arial" w:cs="Arial"/>
          <w:i/>
          <w:iCs/>
        </w:rPr>
        <w:t>BCE</w:t>
      </w:r>
      <w:r>
        <w:rPr>
          <w:rFonts w:ascii="Arial" w:hAnsi="Arial" w:cs="Arial"/>
          <w:iCs/>
        </w:rPr>
        <w:t xml:space="preserve"> by </w:t>
      </w:r>
      <w:r w:rsidRPr="00340964">
        <w:rPr>
          <w:rFonts w:ascii="Arial" w:hAnsi="Arial" w:cs="Arial"/>
          <w:iCs/>
        </w:rPr>
        <w:t>Matt</w:t>
      </w:r>
      <w:r w:rsidRPr="00340964">
        <w:rPr>
          <w:rFonts w:ascii="Arial" w:hAnsi="Arial" w:cs="Arial"/>
          <w:i/>
          <w:iCs/>
        </w:rPr>
        <w:t xml:space="preserve"> </w:t>
      </w:r>
      <w:r w:rsidRPr="00340964">
        <w:rPr>
          <w:rFonts w:ascii="Arial" w:hAnsi="Arial" w:cs="Arial"/>
          <w:iCs/>
        </w:rPr>
        <w:t>Waters</w:t>
      </w:r>
      <w:r w:rsidR="00F706FB">
        <w:rPr>
          <w:rFonts w:ascii="Arial" w:hAnsi="Arial" w:cs="Arial"/>
          <w:iCs/>
        </w:rPr>
        <w:t xml:space="preserve"> offers a great introduction to the </w:t>
      </w:r>
      <w:proofErr w:type="spellStart"/>
      <w:r w:rsidR="00F706FB" w:rsidRPr="00F706FB">
        <w:rPr>
          <w:rFonts w:ascii="Arial" w:hAnsi="Arial" w:cs="Arial"/>
          <w:iCs/>
        </w:rPr>
        <w:t>Achaemenids</w:t>
      </w:r>
      <w:proofErr w:type="spellEnd"/>
      <w:r w:rsidR="00F706FB">
        <w:rPr>
          <w:rFonts w:ascii="Arial" w:hAnsi="Arial" w:cs="Arial"/>
          <w:iCs/>
        </w:rPr>
        <w:t>.</w:t>
      </w:r>
      <w:r w:rsidR="00F706FB" w:rsidRPr="00F706FB">
        <w:rPr>
          <w:rFonts w:ascii="Arial" w:hAnsi="Arial" w:cs="Arial"/>
          <w:iCs/>
        </w:rPr>
        <w:t xml:space="preserve"> </w:t>
      </w:r>
      <w:r w:rsidR="00F706FB">
        <w:rPr>
          <w:rFonts w:ascii="Arial" w:hAnsi="Arial" w:cs="Arial"/>
          <w:iCs/>
        </w:rPr>
        <w:t xml:space="preserve"> </w:t>
      </w:r>
    </w:p>
    <w:p w14:paraId="5FA8E658" w14:textId="209C452A" w:rsidR="00323466" w:rsidRDefault="7ACE2CCF" w:rsidP="00AB4A10">
      <w:pPr>
        <w:spacing w:after="120" w:line="240" w:lineRule="auto"/>
        <w:rPr>
          <w:rFonts w:ascii="Arial" w:hAnsi="Arial" w:cs="Arial"/>
        </w:rPr>
      </w:pPr>
      <w:r w:rsidRPr="00830E26">
        <w:rPr>
          <w:rFonts w:ascii="Arial" w:hAnsi="Arial" w:cs="Arial"/>
          <w:i/>
          <w:iCs/>
        </w:rPr>
        <w:t>The Persian Empire</w:t>
      </w:r>
      <w:r w:rsidRPr="00830E26">
        <w:rPr>
          <w:rFonts w:ascii="Arial" w:hAnsi="Arial" w:cs="Arial"/>
        </w:rPr>
        <w:t xml:space="preserve"> by Lindsay Allen offers a colourfully illustrated introduction to the narrative of the course. It is excellent on the building projects of the Great Kings. </w:t>
      </w:r>
    </w:p>
    <w:p w14:paraId="53A8AD9F" w14:textId="6D99A8BD" w:rsidR="004127BA" w:rsidRPr="00830E26" w:rsidRDefault="7ACE2CCF" w:rsidP="00AB4A10">
      <w:pPr>
        <w:spacing w:after="120" w:line="240" w:lineRule="auto"/>
        <w:rPr>
          <w:rFonts w:ascii="Arial" w:hAnsi="Arial" w:cs="Arial"/>
        </w:rPr>
      </w:pPr>
      <w:r w:rsidRPr="00830E26">
        <w:rPr>
          <w:rFonts w:ascii="Arial" w:hAnsi="Arial" w:cs="Arial"/>
          <w:i/>
          <w:iCs/>
        </w:rPr>
        <w:t>Forgotten Empire: The world of Ancient Persia</w:t>
      </w:r>
      <w:r w:rsidRPr="00830E26">
        <w:rPr>
          <w:rFonts w:ascii="Arial" w:hAnsi="Arial" w:cs="Arial"/>
        </w:rPr>
        <w:t xml:space="preserve"> by John Curtis and Nigel </w:t>
      </w:r>
      <w:proofErr w:type="spellStart"/>
      <w:r w:rsidRPr="00830E26">
        <w:rPr>
          <w:rFonts w:ascii="Arial" w:hAnsi="Arial" w:cs="Arial"/>
        </w:rPr>
        <w:t>Tallis</w:t>
      </w:r>
      <w:proofErr w:type="spellEnd"/>
      <w:r w:rsidRPr="00830E26">
        <w:rPr>
          <w:rFonts w:ascii="Arial" w:hAnsi="Arial" w:cs="Arial"/>
        </w:rPr>
        <w:t xml:space="preserve"> is a heavily illustrated yet very informative collection of the ancient sources published by the British Museum.</w:t>
      </w:r>
    </w:p>
    <w:p w14:paraId="5B22C065" w14:textId="68DB27D2" w:rsidR="00ED275E" w:rsidRPr="00830E26" w:rsidRDefault="7ACE2CCF" w:rsidP="00AB4A10">
      <w:pPr>
        <w:spacing w:after="120" w:line="240" w:lineRule="auto"/>
        <w:rPr>
          <w:rFonts w:ascii="Arial" w:hAnsi="Arial" w:cs="Arial"/>
        </w:rPr>
      </w:pPr>
      <w:r w:rsidRPr="00830E26">
        <w:rPr>
          <w:rFonts w:ascii="Arial" w:hAnsi="Arial" w:cs="Arial"/>
        </w:rPr>
        <w:t xml:space="preserve">Tom Holland’s </w:t>
      </w:r>
      <w:r w:rsidRPr="00830E26">
        <w:rPr>
          <w:rFonts w:ascii="Arial" w:hAnsi="Arial" w:cs="Arial"/>
          <w:i/>
          <w:iCs/>
        </w:rPr>
        <w:t>Persian Fire</w:t>
      </w:r>
      <w:r w:rsidRPr="00830E26">
        <w:rPr>
          <w:rFonts w:ascii="Arial" w:hAnsi="Arial" w:cs="Arial"/>
        </w:rPr>
        <w:t xml:space="preserve">, Philip de Souza’s </w:t>
      </w:r>
      <w:r w:rsidRPr="00830E26">
        <w:rPr>
          <w:rFonts w:ascii="Arial" w:hAnsi="Arial" w:cs="Arial"/>
          <w:i/>
          <w:iCs/>
        </w:rPr>
        <w:t>The Greek and Persian Wars 499</w:t>
      </w:r>
      <w:r w:rsidR="008C5599">
        <w:rPr>
          <w:rFonts w:ascii="Arial" w:hAnsi="Arial" w:cs="Arial"/>
          <w:i/>
          <w:iCs/>
        </w:rPr>
        <w:t>–</w:t>
      </w:r>
      <w:r w:rsidRPr="00830E26">
        <w:rPr>
          <w:rFonts w:ascii="Arial" w:hAnsi="Arial" w:cs="Arial"/>
          <w:i/>
          <w:iCs/>
        </w:rPr>
        <w:t>386 BC</w:t>
      </w:r>
      <w:r w:rsidRPr="00830E26">
        <w:rPr>
          <w:rFonts w:ascii="Arial" w:hAnsi="Arial" w:cs="Arial"/>
        </w:rPr>
        <w:t xml:space="preserve">, and Peter Green’s </w:t>
      </w:r>
      <w:r w:rsidRPr="00830E26">
        <w:rPr>
          <w:rFonts w:ascii="Arial" w:hAnsi="Arial" w:cs="Arial"/>
          <w:i/>
          <w:iCs/>
        </w:rPr>
        <w:t>The Greco-Persian Wars</w:t>
      </w:r>
      <w:r w:rsidRPr="00830E26">
        <w:rPr>
          <w:rFonts w:ascii="Arial" w:hAnsi="Arial" w:cs="Arial"/>
        </w:rPr>
        <w:t xml:space="preserve"> may also be of interest to those who wish to read more widely. </w:t>
      </w:r>
    </w:p>
    <w:p w14:paraId="06F3B6A4" w14:textId="3389CB96" w:rsidR="23D2B8D2" w:rsidRPr="00830E26" w:rsidRDefault="23D2B8D2" w:rsidP="00AB4A10">
      <w:pPr>
        <w:spacing w:after="120" w:line="240" w:lineRule="auto"/>
        <w:rPr>
          <w:rFonts w:ascii="Arial" w:hAnsi="Arial" w:cs="Arial"/>
        </w:rPr>
      </w:pPr>
    </w:p>
    <w:sectPr w:rsidR="23D2B8D2" w:rsidRPr="00830E26" w:rsidSect="00DA43A9">
      <w:type w:val="continuous"/>
      <w:pgSz w:w="16838" w:h="11906" w:orient="landscape"/>
      <w:pgMar w:top="1701" w:right="851" w:bottom="1701" w:left="851" w:header="709" w:footer="709"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33D935" w14:textId="77777777" w:rsidR="007C261E" w:rsidRDefault="007C261E" w:rsidP="00A320D3">
      <w:pPr>
        <w:spacing w:after="0" w:line="240" w:lineRule="auto"/>
      </w:pPr>
      <w:r>
        <w:separator/>
      </w:r>
    </w:p>
  </w:endnote>
  <w:endnote w:type="continuationSeparator" w:id="0">
    <w:p w14:paraId="2EFFC187" w14:textId="77777777" w:rsidR="007C261E" w:rsidRDefault="007C261E" w:rsidP="00A320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roman"/>
    <w:pitch w:val="default"/>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D6A3E" w14:textId="77777777" w:rsidR="003C6D56" w:rsidRDefault="003C6D5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078CCB" w14:textId="4E572FE9" w:rsidR="00D34D67" w:rsidRPr="00DA43A9" w:rsidRDefault="00AB63F5" w:rsidP="00DA43A9">
    <w:pPr>
      <w:pStyle w:val="Footer"/>
      <w:tabs>
        <w:tab w:val="clear" w:pos="4513"/>
        <w:tab w:val="clear" w:pos="9026"/>
        <w:tab w:val="center" w:pos="7584"/>
        <w:tab w:val="right" w:pos="15168"/>
      </w:tabs>
      <w:rPr>
        <w:rFonts w:ascii="Arial" w:hAnsi="Arial" w:cs="Arial"/>
        <w:sz w:val="20"/>
      </w:rPr>
    </w:pPr>
    <w:bookmarkStart w:id="1" w:name="_GoBack"/>
    <w:r>
      <w:rPr>
        <w:noProof/>
        <w:lang w:eastAsia="en-GB"/>
      </w:rPr>
      <mc:AlternateContent>
        <mc:Choice Requires="wpg">
          <w:drawing>
            <wp:anchor distT="0" distB="0" distL="114300" distR="114300" simplePos="0" relativeHeight="251663360" behindDoc="0" locked="0" layoutInCell="1" allowOverlap="1" wp14:anchorId="01D5CA27" wp14:editId="2BBB2585">
              <wp:simplePos x="0" y="0"/>
              <wp:positionH relativeFrom="column">
                <wp:posOffset>-15240</wp:posOffset>
              </wp:positionH>
              <wp:positionV relativeFrom="paragraph">
                <wp:posOffset>-791372</wp:posOffset>
              </wp:positionV>
              <wp:extent cx="9444990" cy="819150"/>
              <wp:effectExtent l="0" t="0" r="22860" b="0"/>
              <wp:wrapNone/>
              <wp:docPr id="18" name="Group 18"/>
              <wp:cNvGraphicFramePr/>
              <a:graphic xmlns:a="http://schemas.openxmlformats.org/drawingml/2006/main">
                <a:graphicData uri="http://schemas.microsoft.com/office/word/2010/wordprocessingGroup">
                  <wpg:wgp>
                    <wpg:cNvGrpSpPr/>
                    <wpg:grpSpPr>
                      <a:xfrm>
                        <a:off x="0" y="0"/>
                        <a:ext cx="9444990" cy="819150"/>
                        <a:chOff x="0" y="0"/>
                        <a:chExt cx="9444990" cy="819150"/>
                      </a:xfrm>
                    </wpg:grpSpPr>
                    <wps:wsp>
                      <wps:cNvPr id="16" name="Text Box 2"/>
                      <wps:cNvSpPr txBox="1">
                        <a:spLocks noChangeArrowheads="1"/>
                      </wps:cNvSpPr>
                      <wps:spPr bwMode="auto">
                        <a:xfrm>
                          <a:off x="0" y="0"/>
                          <a:ext cx="9444990" cy="819150"/>
                        </a:xfrm>
                        <a:prstGeom prst="rect">
                          <a:avLst/>
                        </a:prstGeom>
                        <a:noFill/>
                        <a:ln w="9525">
                          <a:noFill/>
                          <a:miter lim="800000"/>
                          <a:headEnd/>
                          <a:tailEnd/>
                        </a:ln>
                      </wps:spPr>
                      <wps:txbx>
                        <w:txbxContent>
                          <w:p w14:paraId="08F4BCF3" w14:textId="77777777" w:rsidR="00AB63F5" w:rsidRPr="00AB63F5" w:rsidRDefault="00AB63F5" w:rsidP="00AB63F5">
                            <w:pPr>
                              <w:spacing w:after="80"/>
                              <w:rPr>
                                <w:rFonts w:ascii="Arial" w:hAnsi="Arial" w:cs="Arial"/>
                                <w:b/>
                                <w:i/>
                                <w:sz w:val="18"/>
                                <w:szCs w:val="18"/>
                              </w:rPr>
                            </w:pPr>
                            <w:r w:rsidRPr="00AB63F5">
                              <w:rPr>
                                <w:rFonts w:ascii="Arial" w:hAnsi="Arial" w:cs="Arial"/>
                                <w:b/>
                                <w:i/>
                                <w:sz w:val="18"/>
                                <w:szCs w:val="18"/>
                              </w:rPr>
                              <w:t>DISCLAIMER</w:t>
                            </w:r>
                          </w:p>
                          <w:p w14:paraId="3001681B" w14:textId="77777777" w:rsidR="00AB63F5" w:rsidRPr="00AB63F5" w:rsidRDefault="00AB63F5" w:rsidP="00AB63F5">
                            <w:pPr>
                              <w:rPr>
                                <w:rFonts w:ascii="Arial" w:hAnsi="Arial" w:cs="Arial"/>
                                <w:b/>
                                <w:i/>
                                <w:sz w:val="18"/>
                                <w:szCs w:val="18"/>
                              </w:rPr>
                            </w:pPr>
                            <w:r w:rsidRPr="00AB63F5">
                              <w:rPr>
                                <w:rFonts w:ascii="Arial" w:hAnsi="Arial" w:cs="Arial"/>
                                <w:sz w:val="18"/>
                                <w:szCs w:val="18"/>
                              </w:rPr>
                              <w:t>This resource was designed using the most up to date information from the specification at the time it was published. Specifications are updated over time, which means there may be contradictions between the resource and the specification, therefore please use the information on the latest specification at all times.</w:t>
                            </w:r>
                            <w:r w:rsidRPr="00AB63F5">
                              <w:rPr>
                                <w:rFonts w:ascii="Arial" w:hAnsi="Arial" w:cs="Arial"/>
                                <w:i/>
                                <w:sz w:val="18"/>
                                <w:szCs w:val="18"/>
                              </w:rPr>
                              <w:t xml:space="preserve"> </w:t>
                            </w:r>
                            <w:r w:rsidRPr="00AB63F5">
                              <w:rPr>
                                <w:rFonts w:ascii="Arial" w:hAnsi="Arial" w:cs="Arial"/>
                                <w:sz w:val="18"/>
                                <w:szCs w:val="18"/>
                              </w:rPr>
                              <w:t xml:space="preserve">If you do notice a discrepancy please contact </w:t>
                            </w:r>
                            <w:proofErr w:type="gramStart"/>
                            <w:r w:rsidRPr="00AB63F5">
                              <w:rPr>
                                <w:rFonts w:ascii="Arial" w:hAnsi="Arial" w:cs="Arial"/>
                                <w:sz w:val="18"/>
                                <w:szCs w:val="18"/>
                              </w:rPr>
                              <w:t>us</w:t>
                            </w:r>
                            <w:proofErr w:type="gramEnd"/>
                            <w:r w:rsidRPr="00AB63F5">
                              <w:rPr>
                                <w:rFonts w:ascii="Arial" w:hAnsi="Arial" w:cs="Arial"/>
                                <w:sz w:val="18"/>
                                <w:szCs w:val="18"/>
                              </w:rPr>
                              <w:t xml:space="preserve"> on the following email address: </w:t>
                            </w:r>
                            <w:hyperlink r:id="rId1" w:history="1">
                              <w:r w:rsidRPr="00AB63F5">
                                <w:rPr>
                                  <w:rStyle w:val="Hyperlink"/>
                                  <w:rFonts w:ascii="Arial" w:hAnsi="Arial" w:cs="Arial"/>
                                  <w:sz w:val="18"/>
                                  <w:szCs w:val="18"/>
                                </w:rPr>
                                <w:t>resources.feedback@ocr.org.uk</w:t>
                              </w:r>
                            </w:hyperlink>
                          </w:p>
                          <w:p w14:paraId="4103A5A1" w14:textId="77777777" w:rsidR="00AB63F5" w:rsidRPr="00AB63F5" w:rsidRDefault="00AB63F5" w:rsidP="00AB63F5">
                            <w:pPr>
                              <w:rPr>
                                <w:rFonts w:ascii="Arial" w:hAnsi="Arial" w:cs="Arial"/>
                              </w:rPr>
                            </w:pPr>
                          </w:p>
                        </w:txbxContent>
                      </wps:txbx>
                      <wps:bodyPr rot="0" vert="horz" wrap="square" lIns="91440" tIns="45720" rIns="91440" bIns="45720" anchor="t" anchorCtr="0">
                        <a:noAutofit/>
                      </wps:bodyPr>
                    </wps:wsp>
                    <wps:wsp>
                      <wps:cNvPr id="17" name="Straight Connector 17"/>
                      <wps:cNvCnPr/>
                      <wps:spPr>
                        <a:xfrm>
                          <a:off x="0" y="0"/>
                          <a:ext cx="94449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18" o:spid="_x0000_s1026" style="position:absolute;margin-left:-1.2pt;margin-top:-62.3pt;width:743.7pt;height:64.5pt;z-index:251663360" coordsize="94449,8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">
              <v:shapetype id="_x0000_t202" coordsize="21600,21600" o:spt="202" path="m,l,21600r21600,l21600,xe">
                <v:stroke joinstyle="miter"/>
                <v:path gradientshapeok="t" o:connecttype="rect"/>
              </v:shapetype>
              <v:shape id="Text Box 2" o:spid="_x0000_s1027" type="#_x0000_t202" style="position:absolute;width:94449;height:8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14:paraId="08F4BCF3" w14:textId="77777777" w:rsidR="00AB63F5" w:rsidRPr="00AB63F5" w:rsidRDefault="00AB63F5" w:rsidP="00AB63F5">
                      <w:pPr>
                        <w:spacing w:after="80"/>
                        <w:rPr>
                          <w:rFonts w:ascii="Arial" w:hAnsi="Arial" w:cs="Arial"/>
                          <w:b/>
                          <w:i/>
                          <w:sz w:val="18"/>
                          <w:szCs w:val="18"/>
                        </w:rPr>
                      </w:pPr>
                      <w:r w:rsidRPr="00AB63F5">
                        <w:rPr>
                          <w:rFonts w:ascii="Arial" w:hAnsi="Arial" w:cs="Arial"/>
                          <w:b/>
                          <w:i/>
                          <w:sz w:val="18"/>
                          <w:szCs w:val="18"/>
                        </w:rPr>
                        <w:t>DISCLAIMER</w:t>
                      </w:r>
                    </w:p>
                    <w:p w14:paraId="3001681B" w14:textId="77777777" w:rsidR="00AB63F5" w:rsidRPr="00AB63F5" w:rsidRDefault="00AB63F5" w:rsidP="00AB63F5">
                      <w:pPr>
                        <w:rPr>
                          <w:rFonts w:ascii="Arial" w:hAnsi="Arial" w:cs="Arial"/>
                          <w:b/>
                          <w:i/>
                          <w:sz w:val="18"/>
                          <w:szCs w:val="18"/>
                        </w:rPr>
                      </w:pPr>
                      <w:r w:rsidRPr="00AB63F5">
                        <w:rPr>
                          <w:rFonts w:ascii="Arial" w:hAnsi="Arial" w:cs="Arial"/>
                          <w:sz w:val="18"/>
                          <w:szCs w:val="18"/>
                        </w:rPr>
                        <w:t>This resource was designed using the most up to date information from the specification at the time it was published. Specifications are updated over time, which means there may be contradictions between the resource and the specification, therefore please use the information on the latest specification at all times.</w:t>
                      </w:r>
                      <w:r w:rsidRPr="00AB63F5">
                        <w:rPr>
                          <w:rFonts w:ascii="Arial" w:hAnsi="Arial" w:cs="Arial"/>
                          <w:i/>
                          <w:sz w:val="18"/>
                          <w:szCs w:val="18"/>
                        </w:rPr>
                        <w:t xml:space="preserve"> </w:t>
                      </w:r>
                      <w:r w:rsidRPr="00AB63F5">
                        <w:rPr>
                          <w:rFonts w:ascii="Arial" w:hAnsi="Arial" w:cs="Arial"/>
                          <w:sz w:val="18"/>
                          <w:szCs w:val="18"/>
                        </w:rPr>
                        <w:t xml:space="preserve">If you do notice a discrepancy please contact </w:t>
                      </w:r>
                      <w:proofErr w:type="gramStart"/>
                      <w:r w:rsidRPr="00AB63F5">
                        <w:rPr>
                          <w:rFonts w:ascii="Arial" w:hAnsi="Arial" w:cs="Arial"/>
                          <w:sz w:val="18"/>
                          <w:szCs w:val="18"/>
                        </w:rPr>
                        <w:t>us</w:t>
                      </w:r>
                      <w:proofErr w:type="gramEnd"/>
                      <w:r w:rsidRPr="00AB63F5">
                        <w:rPr>
                          <w:rFonts w:ascii="Arial" w:hAnsi="Arial" w:cs="Arial"/>
                          <w:sz w:val="18"/>
                          <w:szCs w:val="18"/>
                        </w:rPr>
                        <w:t xml:space="preserve"> on the following email address: </w:t>
                      </w:r>
                      <w:hyperlink r:id="rId2" w:history="1">
                        <w:r w:rsidRPr="00AB63F5">
                          <w:rPr>
                            <w:rStyle w:val="Hyperlink"/>
                            <w:rFonts w:ascii="Arial" w:hAnsi="Arial" w:cs="Arial"/>
                            <w:sz w:val="18"/>
                            <w:szCs w:val="18"/>
                          </w:rPr>
                          <w:t>resources.feedback@ocr.org.uk</w:t>
                        </w:r>
                      </w:hyperlink>
                    </w:p>
                    <w:p w14:paraId="4103A5A1" w14:textId="77777777" w:rsidR="00AB63F5" w:rsidRPr="00AB63F5" w:rsidRDefault="00AB63F5" w:rsidP="00AB63F5">
                      <w:pPr>
                        <w:rPr>
                          <w:rFonts w:ascii="Arial" w:hAnsi="Arial" w:cs="Arial"/>
                        </w:rPr>
                      </w:pPr>
                    </w:p>
                  </w:txbxContent>
                </v:textbox>
              </v:shape>
              <v:line id="Straight Connector 17" o:spid="_x0000_s1028" style="position:absolute;visibility:visible;mso-wrap-style:square" from="0,0" to="944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IdTMIAAADbAAAADwAAAGRycy9kb3ducmV2LnhtbERPS2vCQBC+F/wPywje6kZBI9FVgiBU&#10;e6oPvA7ZMYlmZ8PuNqb99d1Cobf5+J6z2vSmER05X1tWMBknIIgLq2suFZxPu9cFCB+QNTaWScEX&#10;edisBy8rzLR98gd1x1CKGMI+QwVVCG0mpS8qMujHtiWO3M06gyFCV0rt8BnDTSOnSTKXBmuODRW2&#10;tK2oeBw/jYJFcbi7PM33k9mlTb+76ft8d02VGg37fAkiUB/+xX/uNx3np/D7SzxA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aIdTMIAAADbAAAADwAAAAAAAAAAAAAA&#10;AAChAgAAZHJzL2Rvd25yZXYueG1sUEsFBgAAAAAEAAQA+QAAAJADAAAAAA==&#10;" strokecolor="black [3213]"/>
            </v:group>
          </w:pict>
        </mc:Fallback>
      </mc:AlternateContent>
    </w:r>
    <w:bookmarkEnd w:id="1"/>
    <w:r w:rsidR="00D34D67" w:rsidRPr="00DA43A9">
      <w:rPr>
        <w:rFonts w:ascii="Arial" w:hAnsi="Arial" w:cs="Arial"/>
        <w:sz w:val="20"/>
      </w:rPr>
      <w:t>Version 1</w:t>
    </w:r>
    <w:r w:rsidR="00D34D67">
      <w:rPr>
        <w:rFonts w:ascii="Arial" w:hAnsi="Arial" w:cs="Arial"/>
        <w:sz w:val="20"/>
      </w:rPr>
      <w:t>.</w:t>
    </w:r>
    <w:r w:rsidR="00E412C6">
      <w:rPr>
        <w:rFonts w:ascii="Arial" w:hAnsi="Arial" w:cs="Arial"/>
        <w:sz w:val="20"/>
      </w:rPr>
      <w:t>5</w:t>
    </w:r>
    <w:r w:rsidR="00D34D67" w:rsidRPr="00DA43A9">
      <w:rPr>
        <w:rFonts w:ascii="Arial" w:hAnsi="Arial" w:cs="Arial"/>
        <w:sz w:val="20"/>
      </w:rPr>
      <w:tab/>
    </w:r>
    <w:r w:rsidR="00D34D67">
      <w:rPr>
        <w:rFonts w:ascii="Arial" w:hAnsi="Arial" w:cs="Arial"/>
        <w:sz w:val="20"/>
      </w:rPr>
      <w:fldChar w:fldCharType="begin"/>
    </w:r>
    <w:r w:rsidR="00D34D67">
      <w:rPr>
        <w:rFonts w:ascii="Arial" w:hAnsi="Arial" w:cs="Arial"/>
        <w:sz w:val="20"/>
      </w:rPr>
      <w:instrText xml:space="preserve"> PAGE  \* Arabic  \* MERGEFORMAT </w:instrText>
    </w:r>
    <w:r w:rsidR="00D34D67">
      <w:rPr>
        <w:rFonts w:ascii="Arial" w:hAnsi="Arial" w:cs="Arial"/>
        <w:sz w:val="20"/>
      </w:rPr>
      <w:fldChar w:fldCharType="separate"/>
    </w:r>
    <w:r w:rsidR="003C6D56">
      <w:rPr>
        <w:rFonts w:ascii="Arial" w:hAnsi="Arial" w:cs="Arial"/>
        <w:noProof/>
        <w:sz w:val="20"/>
      </w:rPr>
      <w:t>1</w:t>
    </w:r>
    <w:r w:rsidR="00D34D67">
      <w:rPr>
        <w:rFonts w:ascii="Arial" w:hAnsi="Arial" w:cs="Arial"/>
        <w:sz w:val="20"/>
      </w:rPr>
      <w:fldChar w:fldCharType="end"/>
    </w:r>
    <w:r w:rsidR="00D34D67" w:rsidRPr="00DA43A9">
      <w:rPr>
        <w:rFonts w:ascii="Arial" w:hAnsi="Arial" w:cs="Arial"/>
        <w:sz w:val="20"/>
      </w:rPr>
      <w:tab/>
      <w:t>© OCR 2017</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F8B15" w14:textId="77777777" w:rsidR="003C6D56" w:rsidRDefault="003C6D5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ABF021" w14:textId="6EA61526" w:rsidR="00AB63F5" w:rsidRPr="00DA43A9" w:rsidRDefault="00AB63F5" w:rsidP="00DA43A9">
    <w:pPr>
      <w:pStyle w:val="Footer"/>
      <w:tabs>
        <w:tab w:val="clear" w:pos="4513"/>
        <w:tab w:val="clear" w:pos="9026"/>
        <w:tab w:val="center" w:pos="7584"/>
        <w:tab w:val="right" w:pos="15168"/>
      </w:tabs>
      <w:rPr>
        <w:rFonts w:ascii="Arial" w:hAnsi="Arial" w:cs="Arial"/>
        <w:sz w:val="20"/>
      </w:rPr>
    </w:pPr>
    <w:r w:rsidRPr="00DA43A9">
      <w:rPr>
        <w:rFonts w:ascii="Arial" w:hAnsi="Arial" w:cs="Arial"/>
        <w:sz w:val="20"/>
      </w:rPr>
      <w:t>Version 1</w:t>
    </w:r>
    <w:r>
      <w:rPr>
        <w:rFonts w:ascii="Arial" w:hAnsi="Arial" w:cs="Arial"/>
        <w:sz w:val="20"/>
      </w:rPr>
      <w:t>.5</w:t>
    </w:r>
    <w:r w:rsidRPr="00DA43A9">
      <w:rPr>
        <w:rFonts w:ascii="Arial" w:hAnsi="Arial" w:cs="Arial"/>
        <w:sz w:val="20"/>
      </w:rPr>
      <w:tab/>
    </w:r>
    <w:r>
      <w:rPr>
        <w:rFonts w:ascii="Arial" w:hAnsi="Arial" w:cs="Arial"/>
        <w:sz w:val="20"/>
      </w:rPr>
      <w:fldChar w:fldCharType="begin"/>
    </w:r>
    <w:r>
      <w:rPr>
        <w:rFonts w:ascii="Arial" w:hAnsi="Arial" w:cs="Arial"/>
        <w:sz w:val="20"/>
      </w:rPr>
      <w:instrText xml:space="preserve"> PAGE  \* Arabic  \* MERGEFORMAT </w:instrText>
    </w:r>
    <w:r>
      <w:rPr>
        <w:rFonts w:ascii="Arial" w:hAnsi="Arial" w:cs="Arial"/>
        <w:sz w:val="20"/>
      </w:rPr>
      <w:fldChar w:fldCharType="separate"/>
    </w:r>
    <w:r w:rsidR="003C6D56">
      <w:rPr>
        <w:rFonts w:ascii="Arial" w:hAnsi="Arial" w:cs="Arial"/>
        <w:noProof/>
        <w:sz w:val="20"/>
      </w:rPr>
      <w:t>2</w:t>
    </w:r>
    <w:r>
      <w:rPr>
        <w:rFonts w:ascii="Arial" w:hAnsi="Arial" w:cs="Arial"/>
        <w:sz w:val="20"/>
      </w:rPr>
      <w:fldChar w:fldCharType="end"/>
    </w:r>
    <w:r w:rsidRPr="00DA43A9">
      <w:rPr>
        <w:rFonts w:ascii="Arial" w:hAnsi="Arial" w:cs="Arial"/>
        <w:sz w:val="20"/>
      </w:rPr>
      <w:tab/>
      <w:t>© OCR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974ACB" w14:textId="77777777" w:rsidR="007C261E" w:rsidRDefault="007C261E" w:rsidP="00A320D3">
      <w:pPr>
        <w:spacing w:after="0" w:line="240" w:lineRule="auto"/>
      </w:pPr>
      <w:r>
        <w:separator/>
      </w:r>
    </w:p>
  </w:footnote>
  <w:footnote w:type="continuationSeparator" w:id="0">
    <w:p w14:paraId="7FEE4FEC" w14:textId="77777777" w:rsidR="007C261E" w:rsidRDefault="007C261E" w:rsidP="00A320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C14EF" w14:textId="77777777" w:rsidR="003C6D56" w:rsidRDefault="003C6D5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1C56FA" w14:textId="0120F179" w:rsidR="00D34D67" w:rsidRDefault="00D34D67">
    <w:pPr>
      <w:pStyle w:val="Header"/>
    </w:pPr>
    <w:r>
      <w:rPr>
        <w:noProof/>
        <w:lang w:eastAsia="en-GB"/>
      </w:rPr>
      <w:drawing>
        <wp:anchor distT="0" distB="0" distL="114300" distR="114300" simplePos="0" relativeHeight="251661312" behindDoc="1" locked="0" layoutInCell="1" allowOverlap="1" wp14:anchorId="67DC63B4" wp14:editId="01AB7CCD">
          <wp:simplePos x="0" y="0"/>
          <wp:positionH relativeFrom="column">
            <wp:posOffset>-540385</wp:posOffset>
          </wp:positionH>
          <wp:positionV relativeFrom="paragraph">
            <wp:posOffset>-452120</wp:posOffset>
          </wp:positionV>
          <wp:extent cx="10704830" cy="1079500"/>
          <wp:effectExtent l="0" t="0" r="0" b="12700"/>
          <wp:wrapTight wrapText="bothSides">
            <wp:wrapPolygon edited="0">
              <wp:start x="0" y="0"/>
              <wp:lineTo x="0" y="21346"/>
              <wp:lineTo x="21526" y="21346"/>
              <wp:lineTo x="21526" y="0"/>
              <wp:lineTo x="0" y="0"/>
            </wp:wrapPolygon>
          </wp:wrapTight>
          <wp:docPr id="4" name="Picture 4" descr="GCSE (9-1) Ancient history Teachers Guide " title="GCSE (9-1) Ancient 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_Ancient_Hist_blank_land_front.jpg"/>
                  <pic:cNvPicPr/>
                </pic:nvPicPr>
                <pic:blipFill>
                  <a:blip r:embed="rId1">
                    <a:extLst>
                      <a:ext uri="{28A0092B-C50C-407E-A947-70E740481C1C}">
                        <a14:useLocalDpi xmlns:a14="http://schemas.microsoft.com/office/drawing/2010/main" val="0"/>
                      </a:ext>
                    </a:extLst>
                  </a:blip>
                  <a:stretch>
                    <a:fillRect/>
                  </a:stretch>
                </pic:blipFill>
                <pic:spPr>
                  <a:xfrm>
                    <a:off x="0" y="0"/>
                    <a:ext cx="10704830" cy="10795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FF1EFB" w14:textId="77777777" w:rsidR="003C6D56" w:rsidRDefault="003C6D5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735AA"/>
    <w:multiLevelType w:val="hybridMultilevel"/>
    <w:tmpl w:val="E4E844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C153159"/>
    <w:multiLevelType w:val="hybridMultilevel"/>
    <w:tmpl w:val="269A60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F83397E"/>
    <w:multiLevelType w:val="hybridMultilevel"/>
    <w:tmpl w:val="5D74BF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103022D8"/>
    <w:multiLevelType w:val="hybridMultilevel"/>
    <w:tmpl w:val="EDD6A9C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6FC741E"/>
    <w:multiLevelType w:val="hybridMultilevel"/>
    <w:tmpl w:val="B4E683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80B06F4"/>
    <w:multiLevelType w:val="hybridMultilevel"/>
    <w:tmpl w:val="C046CC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A29541F"/>
    <w:multiLevelType w:val="hybridMultilevel"/>
    <w:tmpl w:val="07325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1D175C7"/>
    <w:multiLevelType w:val="hybridMultilevel"/>
    <w:tmpl w:val="CD8E6A08"/>
    <w:lvl w:ilvl="0" w:tplc="FFFFFFFF">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3BD43EF"/>
    <w:multiLevelType w:val="hybridMultilevel"/>
    <w:tmpl w:val="BC50DF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3D13C9F"/>
    <w:multiLevelType w:val="hybridMultilevel"/>
    <w:tmpl w:val="E0ACA1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918444E"/>
    <w:multiLevelType w:val="hybridMultilevel"/>
    <w:tmpl w:val="C36A3B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BC31E0F"/>
    <w:multiLevelType w:val="hybridMultilevel"/>
    <w:tmpl w:val="C5A015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D072654"/>
    <w:multiLevelType w:val="hybridMultilevel"/>
    <w:tmpl w:val="CB7ABD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7045B6A"/>
    <w:multiLevelType w:val="hybridMultilevel"/>
    <w:tmpl w:val="9B967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7BC548E"/>
    <w:multiLevelType w:val="hybridMultilevel"/>
    <w:tmpl w:val="11C632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3881789C"/>
    <w:multiLevelType w:val="hybridMultilevel"/>
    <w:tmpl w:val="928CB378"/>
    <w:lvl w:ilvl="0" w:tplc="FFFFFFFF">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891571F"/>
    <w:multiLevelType w:val="hybridMultilevel"/>
    <w:tmpl w:val="2E166C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8AD72CB"/>
    <w:multiLevelType w:val="hybridMultilevel"/>
    <w:tmpl w:val="6D82B0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39FA5DE3"/>
    <w:multiLevelType w:val="hybridMultilevel"/>
    <w:tmpl w:val="17F2F2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3E447575"/>
    <w:multiLevelType w:val="hybridMultilevel"/>
    <w:tmpl w:val="CD6E71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5615A74"/>
    <w:multiLevelType w:val="hybridMultilevel"/>
    <w:tmpl w:val="4BC8C6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4A171EF9"/>
    <w:multiLevelType w:val="hybridMultilevel"/>
    <w:tmpl w:val="B614A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4DE639A4"/>
    <w:multiLevelType w:val="hybridMultilevel"/>
    <w:tmpl w:val="10BEC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48E261A"/>
    <w:multiLevelType w:val="hybridMultilevel"/>
    <w:tmpl w:val="9F121EA6"/>
    <w:lvl w:ilvl="0" w:tplc="FFFFFFFF">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B4E75E0"/>
    <w:multiLevelType w:val="hybridMultilevel"/>
    <w:tmpl w:val="CE3A18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5BD9601D"/>
    <w:multiLevelType w:val="hybridMultilevel"/>
    <w:tmpl w:val="0E64884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C405FC4"/>
    <w:multiLevelType w:val="hybridMultilevel"/>
    <w:tmpl w:val="176614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3075409"/>
    <w:multiLevelType w:val="hybridMultilevel"/>
    <w:tmpl w:val="24ECEA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3D36EFA"/>
    <w:multiLevelType w:val="hybridMultilevel"/>
    <w:tmpl w:val="760C2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DEA6D54"/>
    <w:multiLevelType w:val="hybridMultilevel"/>
    <w:tmpl w:val="D3A4DD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nsid w:val="6E272FBD"/>
    <w:multiLevelType w:val="hybridMultilevel"/>
    <w:tmpl w:val="371A57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6E9A513D"/>
    <w:multiLevelType w:val="hybridMultilevel"/>
    <w:tmpl w:val="D32A9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57E2E08"/>
    <w:multiLevelType w:val="hybridMultilevel"/>
    <w:tmpl w:val="A3FA54C2"/>
    <w:lvl w:ilvl="0" w:tplc="08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7775028"/>
    <w:multiLevelType w:val="hybridMultilevel"/>
    <w:tmpl w:val="C5B89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9185407"/>
    <w:multiLevelType w:val="hybridMultilevel"/>
    <w:tmpl w:val="B8B21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7A4C0014"/>
    <w:multiLevelType w:val="hybridMultilevel"/>
    <w:tmpl w:val="6A747D9A"/>
    <w:lvl w:ilvl="0" w:tplc="FFFFFFFF">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9619E4"/>
    <w:multiLevelType w:val="hybridMultilevel"/>
    <w:tmpl w:val="C99870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7B7C14BC"/>
    <w:multiLevelType w:val="hybridMultilevel"/>
    <w:tmpl w:val="0DBAFF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7F064B01"/>
    <w:multiLevelType w:val="hybridMultilevel"/>
    <w:tmpl w:val="82D48CDE"/>
    <w:lvl w:ilvl="0" w:tplc="08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8"/>
  </w:num>
  <w:num w:numId="2">
    <w:abstractNumId w:val="26"/>
  </w:num>
  <w:num w:numId="3">
    <w:abstractNumId w:val="27"/>
  </w:num>
  <w:num w:numId="4">
    <w:abstractNumId w:val="30"/>
  </w:num>
  <w:num w:numId="5">
    <w:abstractNumId w:val="10"/>
  </w:num>
  <w:num w:numId="6">
    <w:abstractNumId w:val="0"/>
  </w:num>
  <w:num w:numId="7">
    <w:abstractNumId w:val="3"/>
  </w:num>
  <w:num w:numId="8">
    <w:abstractNumId w:val="36"/>
  </w:num>
  <w:num w:numId="9">
    <w:abstractNumId w:val="35"/>
  </w:num>
  <w:num w:numId="10">
    <w:abstractNumId w:val="16"/>
  </w:num>
  <w:num w:numId="11">
    <w:abstractNumId w:val="25"/>
  </w:num>
  <w:num w:numId="12">
    <w:abstractNumId w:val="20"/>
  </w:num>
  <w:num w:numId="13">
    <w:abstractNumId w:val="19"/>
  </w:num>
  <w:num w:numId="14">
    <w:abstractNumId w:val="15"/>
  </w:num>
  <w:num w:numId="15">
    <w:abstractNumId w:val="7"/>
  </w:num>
  <w:num w:numId="16">
    <w:abstractNumId w:val="37"/>
  </w:num>
  <w:num w:numId="17">
    <w:abstractNumId w:val="34"/>
  </w:num>
  <w:num w:numId="18">
    <w:abstractNumId w:val="6"/>
  </w:num>
  <w:num w:numId="19">
    <w:abstractNumId w:val="5"/>
  </w:num>
  <w:num w:numId="20">
    <w:abstractNumId w:val="9"/>
  </w:num>
  <w:num w:numId="21">
    <w:abstractNumId w:val="23"/>
  </w:num>
  <w:num w:numId="22">
    <w:abstractNumId w:val="29"/>
  </w:num>
  <w:num w:numId="23">
    <w:abstractNumId w:val="32"/>
  </w:num>
  <w:num w:numId="24">
    <w:abstractNumId w:val="12"/>
  </w:num>
  <w:num w:numId="25">
    <w:abstractNumId w:val="18"/>
  </w:num>
  <w:num w:numId="26">
    <w:abstractNumId w:val="4"/>
  </w:num>
  <w:num w:numId="27">
    <w:abstractNumId w:val="17"/>
  </w:num>
  <w:num w:numId="28">
    <w:abstractNumId w:val="8"/>
  </w:num>
  <w:num w:numId="29">
    <w:abstractNumId w:val="24"/>
  </w:num>
  <w:num w:numId="30">
    <w:abstractNumId w:val="2"/>
  </w:num>
  <w:num w:numId="31">
    <w:abstractNumId w:val="11"/>
  </w:num>
  <w:num w:numId="32">
    <w:abstractNumId w:val="22"/>
  </w:num>
  <w:num w:numId="33">
    <w:abstractNumId w:val="13"/>
  </w:num>
  <w:num w:numId="34">
    <w:abstractNumId w:val="1"/>
  </w:num>
  <w:num w:numId="35">
    <w:abstractNumId w:val="31"/>
  </w:num>
  <w:num w:numId="36">
    <w:abstractNumId w:val="21"/>
  </w:num>
  <w:num w:numId="37">
    <w:abstractNumId w:val="14"/>
  </w:num>
  <w:num w:numId="38">
    <w:abstractNumId w:val="28"/>
  </w:num>
  <w:num w:numId="39">
    <w:abstractNumId w:val="3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28"/>
  <w:drawingGridVerticalSpacing w:val="28"/>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823"/>
    <w:rsid w:val="000014BB"/>
    <w:rsid w:val="000019DD"/>
    <w:rsid w:val="000032DC"/>
    <w:rsid w:val="000034C5"/>
    <w:rsid w:val="00007700"/>
    <w:rsid w:val="00007893"/>
    <w:rsid w:val="0001165E"/>
    <w:rsid w:val="00011D0C"/>
    <w:rsid w:val="0001310F"/>
    <w:rsid w:val="00016826"/>
    <w:rsid w:val="00017389"/>
    <w:rsid w:val="000223A4"/>
    <w:rsid w:val="00023769"/>
    <w:rsid w:val="0002482D"/>
    <w:rsid w:val="00026FA4"/>
    <w:rsid w:val="00040587"/>
    <w:rsid w:val="0004088A"/>
    <w:rsid w:val="00044130"/>
    <w:rsid w:val="000478E2"/>
    <w:rsid w:val="00047BFB"/>
    <w:rsid w:val="0005205C"/>
    <w:rsid w:val="00053AEF"/>
    <w:rsid w:val="00057F06"/>
    <w:rsid w:val="0006239A"/>
    <w:rsid w:val="00062B80"/>
    <w:rsid w:val="0006387D"/>
    <w:rsid w:val="00063E54"/>
    <w:rsid w:val="000660F8"/>
    <w:rsid w:val="00067818"/>
    <w:rsid w:val="000703C7"/>
    <w:rsid w:val="00071A6F"/>
    <w:rsid w:val="000722E8"/>
    <w:rsid w:val="00073875"/>
    <w:rsid w:val="0007431B"/>
    <w:rsid w:val="00074874"/>
    <w:rsid w:val="00076068"/>
    <w:rsid w:val="00085723"/>
    <w:rsid w:val="000863C2"/>
    <w:rsid w:val="00086C39"/>
    <w:rsid w:val="00091763"/>
    <w:rsid w:val="000923B9"/>
    <w:rsid w:val="000A06CB"/>
    <w:rsid w:val="000A188C"/>
    <w:rsid w:val="000A34FD"/>
    <w:rsid w:val="000A5893"/>
    <w:rsid w:val="000A7564"/>
    <w:rsid w:val="000B1779"/>
    <w:rsid w:val="000B34A9"/>
    <w:rsid w:val="000B7774"/>
    <w:rsid w:val="000C374C"/>
    <w:rsid w:val="000C4786"/>
    <w:rsid w:val="000C4962"/>
    <w:rsid w:val="000E08FF"/>
    <w:rsid w:val="000E0A0E"/>
    <w:rsid w:val="000E1EE1"/>
    <w:rsid w:val="000E6A6C"/>
    <w:rsid w:val="000E6EAC"/>
    <w:rsid w:val="000E7EE5"/>
    <w:rsid w:val="000F2118"/>
    <w:rsid w:val="000F6A07"/>
    <w:rsid w:val="001029B5"/>
    <w:rsid w:val="00104CB2"/>
    <w:rsid w:val="0011043C"/>
    <w:rsid w:val="0011315D"/>
    <w:rsid w:val="00114289"/>
    <w:rsid w:val="00117286"/>
    <w:rsid w:val="00117B15"/>
    <w:rsid w:val="001214AA"/>
    <w:rsid w:val="00123090"/>
    <w:rsid w:val="0012676D"/>
    <w:rsid w:val="00127717"/>
    <w:rsid w:val="001279D5"/>
    <w:rsid w:val="001322C3"/>
    <w:rsid w:val="00132E46"/>
    <w:rsid w:val="00133D73"/>
    <w:rsid w:val="00135E14"/>
    <w:rsid w:val="0013761C"/>
    <w:rsid w:val="0014198A"/>
    <w:rsid w:val="0014344B"/>
    <w:rsid w:val="00147E9F"/>
    <w:rsid w:val="00152BBA"/>
    <w:rsid w:val="00152C23"/>
    <w:rsid w:val="001548DC"/>
    <w:rsid w:val="001600BB"/>
    <w:rsid w:val="00160F4C"/>
    <w:rsid w:val="001611AA"/>
    <w:rsid w:val="001657C7"/>
    <w:rsid w:val="0017058A"/>
    <w:rsid w:val="00170AE0"/>
    <w:rsid w:val="00173604"/>
    <w:rsid w:val="00175963"/>
    <w:rsid w:val="00192CB1"/>
    <w:rsid w:val="00194692"/>
    <w:rsid w:val="001971E3"/>
    <w:rsid w:val="001A176F"/>
    <w:rsid w:val="001A1988"/>
    <w:rsid w:val="001A367D"/>
    <w:rsid w:val="001B1E76"/>
    <w:rsid w:val="001B2832"/>
    <w:rsid w:val="001B298C"/>
    <w:rsid w:val="001B5FF0"/>
    <w:rsid w:val="001C08B3"/>
    <w:rsid w:val="001C10E5"/>
    <w:rsid w:val="001C3911"/>
    <w:rsid w:val="001C3B56"/>
    <w:rsid w:val="001C6944"/>
    <w:rsid w:val="001D5477"/>
    <w:rsid w:val="001D67C2"/>
    <w:rsid w:val="001E0B7B"/>
    <w:rsid w:val="001E43D5"/>
    <w:rsid w:val="001E6811"/>
    <w:rsid w:val="001E6D59"/>
    <w:rsid w:val="001E7B68"/>
    <w:rsid w:val="001F09B7"/>
    <w:rsid w:val="001F0E15"/>
    <w:rsid w:val="001F4A39"/>
    <w:rsid w:val="001F77B7"/>
    <w:rsid w:val="00200860"/>
    <w:rsid w:val="002029D4"/>
    <w:rsid w:val="002043C2"/>
    <w:rsid w:val="002061A7"/>
    <w:rsid w:val="002069D4"/>
    <w:rsid w:val="002114F8"/>
    <w:rsid w:val="002118E4"/>
    <w:rsid w:val="00213A60"/>
    <w:rsid w:val="00220BCB"/>
    <w:rsid w:val="00227FD5"/>
    <w:rsid w:val="0023080D"/>
    <w:rsid w:val="00243C4B"/>
    <w:rsid w:val="00246A9A"/>
    <w:rsid w:val="0025469F"/>
    <w:rsid w:val="002549FE"/>
    <w:rsid w:val="00255B7F"/>
    <w:rsid w:val="00257399"/>
    <w:rsid w:val="00260EDE"/>
    <w:rsid w:val="00265929"/>
    <w:rsid w:val="0027253B"/>
    <w:rsid w:val="0027444C"/>
    <w:rsid w:val="0027633D"/>
    <w:rsid w:val="00276A73"/>
    <w:rsid w:val="00281E20"/>
    <w:rsid w:val="002825C3"/>
    <w:rsid w:val="00287A6F"/>
    <w:rsid w:val="002916D1"/>
    <w:rsid w:val="00292CDF"/>
    <w:rsid w:val="00292F3F"/>
    <w:rsid w:val="00294461"/>
    <w:rsid w:val="002953FA"/>
    <w:rsid w:val="00296233"/>
    <w:rsid w:val="002A0465"/>
    <w:rsid w:val="002A17FA"/>
    <w:rsid w:val="002A5E1B"/>
    <w:rsid w:val="002A60A7"/>
    <w:rsid w:val="002B07B1"/>
    <w:rsid w:val="002B4BCE"/>
    <w:rsid w:val="002B5C93"/>
    <w:rsid w:val="002B651E"/>
    <w:rsid w:val="002B7D21"/>
    <w:rsid w:val="002C1E78"/>
    <w:rsid w:val="002C27FA"/>
    <w:rsid w:val="002C3F4E"/>
    <w:rsid w:val="002D0252"/>
    <w:rsid w:val="002D118E"/>
    <w:rsid w:val="002D22F6"/>
    <w:rsid w:val="002D48FD"/>
    <w:rsid w:val="002D61D1"/>
    <w:rsid w:val="002E0B0F"/>
    <w:rsid w:val="002E485C"/>
    <w:rsid w:val="002E5E73"/>
    <w:rsid w:val="002F0F0D"/>
    <w:rsid w:val="002F213E"/>
    <w:rsid w:val="002F2E78"/>
    <w:rsid w:val="002F4E01"/>
    <w:rsid w:val="002F50C2"/>
    <w:rsid w:val="002F53F6"/>
    <w:rsid w:val="002F72AA"/>
    <w:rsid w:val="00301207"/>
    <w:rsid w:val="0030256B"/>
    <w:rsid w:val="0030301C"/>
    <w:rsid w:val="00304ECB"/>
    <w:rsid w:val="0030518D"/>
    <w:rsid w:val="00306936"/>
    <w:rsid w:val="00307999"/>
    <w:rsid w:val="0031051D"/>
    <w:rsid w:val="00311FCD"/>
    <w:rsid w:val="003133AE"/>
    <w:rsid w:val="00314D71"/>
    <w:rsid w:val="0031543F"/>
    <w:rsid w:val="0031705D"/>
    <w:rsid w:val="00322431"/>
    <w:rsid w:val="00323466"/>
    <w:rsid w:val="003249C3"/>
    <w:rsid w:val="00324D81"/>
    <w:rsid w:val="00325148"/>
    <w:rsid w:val="00325B47"/>
    <w:rsid w:val="00326C8F"/>
    <w:rsid w:val="00327292"/>
    <w:rsid w:val="00337283"/>
    <w:rsid w:val="00340964"/>
    <w:rsid w:val="00342B28"/>
    <w:rsid w:val="00344398"/>
    <w:rsid w:val="003457CF"/>
    <w:rsid w:val="003476C2"/>
    <w:rsid w:val="003522D9"/>
    <w:rsid w:val="00352504"/>
    <w:rsid w:val="00354320"/>
    <w:rsid w:val="00355D14"/>
    <w:rsid w:val="0035622D"/>
    <w:rsid w:val="003574CE"/>
    <w:rsid w:val="00362064"/>
    <w:rsid w:val="00370287"/>
    <w:rsid w:val="0037291A"/>
    <w:rsid w:val="003749BC"/>
    <w:rsid w:val="00380EA3"/>
    <w:rsid w:val="00383240"/>
    <w:rsid w:val="00383F32"/>
    <w:rsid w:val="00385CFA"/>
    <w:rsid w:val="00385F18"/>
    <w:rsid w:val="0039484C"/>
    <w:rsid w:val="003A00E5"/>
    <w:rsid w:val="003A2487"/>
    <w:rsid w:val="003A32DA"/>
    <w:rsid w:val="003A51D9"/>
    <w:rsid w:val="003A66BB"/>
    <w:rsid w:val="003A6D47"/>
    <w:rsid w:val="003A791F"/>
    <w:rsid w:val="003A7C2B"/>
    <w:rsid w:val="003B1DA0"/>
    <w:rsid w:val="003C0D57"/>
    <w:rsid w:val="003C10F8"/>
    <w:rsid w:val="003C5F3A"/>
    <w:rsid w:val="003C6226"/>
    <w:rsid w:val="003C63DE"/>
    <w:rsid w:val="003C666B"/>
    <w:rsid w:val="003C6D56"/>
    <w:rsid w:val="003C6EED"/>
    <w:rsid w:val="003D0C25"/>
    <w:rsid w:val="003D59C6"/>
    <w:rsid w:val="003E0111"/>
    <w:rsid w:val="003E2DAE"/>
    <w:rsid w:val="003E3CF3"/>
    <w:rsid w:val="003E62F7"/>
    <w:rsid w:val="003F04EE"/>
    <w:rsid w:val="003F087D"/>
    <w:rsid w:val="003F106A"/>
    <w:rsid w:val="003F1D20"/>
    <w:rsid w:val="003F2BE5"/>
    <w:rsid w:val="003F3556"/>
    <w:rsid w:val="003F3A0D"/>
    <w:rsid w:val="003F657B"/>
    <w:rsid w:val="003F6780"/>
    <w:rsid w:val="00406349"/>
    <w:rsid w:val="00410E5E"/>
    <w:rsid w:val="004127BA"/>
    <w:rsid w:val="00413436"/>
    <w:rsid w:val="004165AF"/>
    <w:rsid w:val="004166D7"/>
    <w:rsid w:val="00416CEB"/>
    <w:rsid w:val="00417AFF"/>
    <w:rsid w:val="00417B7F"/>
    <w:rsid w:val="004204A5"/>
    <w:rsid w:val="00421DA5"/>
    <w:rsid w:val="00421E29"/>
    <w:rsid w:val="00423181"/>
    <w:rsid w:val="00424749"/>
    <w:rsid w:val="00425FA2"/>
    <w:rsid w:val="00427C28"/>
    <w:rsid w:val="00431865"/>
    <w:rsid w:val="00431BBC"/>
    <w:rsid w:val="00433675"/>
    <w:rsid w:val="00433959"/>
    <w:rsid w:val="00434560"/>
    <w:rsid w:val="0043601E"/>
    <w:rsid w:val="004414E2"/>
    <w:rsid w:val="004420FA"/>
    <w:rsid w:val="0044278B"/>
    <w:rsid w:val="004427D5"/>
    <w:rsid w:val="00442C8B"/>
    <w:rsid w:val="004432F9"/>
    <w:rsid w:val="00446828"/>
    <w:rsid w:val="00447799"/>
    <w:rsid w:val="004478DC"/>
    <w:rsid w:val="00447D87"/>
    <w:rsid w:val="004543BF"/>
    <w:rsid w:val="00456F2E"/>
    <w:rsid w:val="00462801"/>
    <w:rsid w:val="00463A74"/>
    <w:rsid w:val="00463AAF"/>
    <w:rsid w:val="0046547C"/>
    <w:rsid w:val="00475377"/>
    <w:rsid w:val="00476256"/>
    <w:rsid w:val="004819F7"/>
    <w:rsid w:val="00483EA4"/>
    <w:rsid w:val="00483EF5"/>
    <w:rsid w:val="004879F8"/>
    <w:rsid w:val="004A00A2"/>
    <w:rsid w:val="004A0722"/>
    <w:rsid w:val="004A0C78"/>
    <w:rsid w:val="004A3D29"/>
    <w:rsid w:val="004A40D8"/>
    <w:rsid w:val="004A439E"/>
    <w:rsid w:val="004A58CD"/>
    <w:rsid w:val="004A6368"/>
    <w:rsid w:val="004A662C"/>
    <w:rsid w:val="004A797A"/>
    <w:rsid w:val="004B0931"/>
    <w:rsid w:val="004B0ED2"/>
    <w:rsid w:val="004B1089"/>
    <w:rsid w:val="004B17C3"/>
    <w:rsid w:val="004C03F6"/>
    <w:rsid w:val="004C10B8"/>
    <w:rsid w:val="004C15A2"/>
    <w:rsid w:val="004C23E2"/>
    <w:rsid w:val="004C2983"/>
    <w:rsid w:val="004C4304"/>
    <w:rsid w:val="004C5C77"/>
    <w:rsid w:val="004C5F22"/>
    <w:rsid w:val="004C66BD"/>
    <w:rsid w:val="004C7651"/>
    <w:rsid w:val="004C7F98"/>
    <w:rsid w:val="004D0929"/>
    <w:rsid w:val="004D6BED"/>
    <w:rsid w:val="004D7455"/>
    <w:rsid w:val="004D7772"/>
    <w:rsid w:val="004E191D"/>
    <w:rsid w:val="004E1B89"/>
    <w:rsid w:val="004E1CF2"/>
    <w:rsid w:val="004F2B4D"/>
    <w:rsid w:val="004F393C"/>
    <w:rsid w:val="004F5ADC"/>
    <w:rsid w:val="004F778B"/>
    <w:rsid w:val="00501089"/>
    <w:rsid w:val="005026D0"/>
    <w:rsid w:val="005034E5"/>
    <w:rsid w:val="00510B83"/>
    <w:rsid w:val="00511399"/>
    <w:rsid w:val="00514593"/>
    <w:rsid w:val="005150ED"/>
    <w:rsid w:val="005200F3"/>
    <w:rsid w:val="00521264"/>
    <w:rsid w:val="00522F0D"/>
    <w:rsid w:val="00522F47"/>
    <w:rsid w:val="00523319"/>
    <w:rsid w:val="005249B0"/>
    <w:rsid w:val="0052507A"/>
    <w:rsid w:val="00526078"/>
    <w:rsid w:val="00527C0F"/>
    <w:rsid w:val="0053090F"/>
    <w:rsid w:val="00535A9D"/>
    <w:rsid w:val="00535D46"/>
    <w:rsid w:val="00536F1D"/>
    <w:rsid w:val="0053760D"/>
    <w:rsid w:val="00541208"/>
    <w:rsid w:val="00541DDE"/>
    <w:rsid w:val="00542A5A"/>
    <w:rsid w:val="00547909"/>
    <w:rsid w:val="00553DEB"/>
    <w:rsid w:val="0055449E"/>
    <w:rsid w:val="00554846"/>
    <w:rsid w:val="00556387"/>
    <w:rsid w:val="00556C07"/>
    <w:rsid w:val="005576C1"/>
    <w:rsid w:val="00560C22"/>
    <w:rsid w:val="00561372"/>
    <w:rsid w:val="005619C5"/>
    <w:rsid w:val="005655A5"/>
    <w:rsid w:val="00566191"/>
    <w:rsid w:val="00572F78"/>
    <w:rsid w:val="00573F90"/>
    <w:rsid w:val="00575955"/>
    <w:rsid w:val="00577980"/>
    <w:rsid w:val="00577D3C"/>
    <w:rsid w:val="0058598C"/>
    <w:rsid w:val="00586F4E"/>
    <w:rsid w:val="00591063"/>
    <w:rsid w:val="00592147"/>
    <w:rsid w:val="0059313F"/>
    <w:rsid w:val="005936DA"/>
    <w:rsid w:val="00595216"/>
    <w:rsid w:val="00595938"/>
    <w:rsid w:val="00597582"/>
    <w:rsid w:val="005A0402"/>
    <w:rsid w:val="005A2ED9"/>
    <w:rsid w:val="005A31B3"/>
    <w:rsid w:val="005A5E80"/>
    <w:rsid w:val="005A6ABA"/>
    <w:rsid w:val="005B035D"/>
    <w:rsid w:val="005B07E8"/>
    <w:rsid w:val="005B155F"/>
    <w:rsid w:val="005B219F"/>
    <w:rsid w:val="005B6527"/>
    <w:rsid w:val="005B7FC5"/>
    <w:rsid w:val="005C04A6"/>
    <w:rsid w:val="005C08BB"/>
    <w:rsid w:val="005C2EA4"/>
    <w:rsid w:val="005C46B9"/>
    <w:rsid w:val="005C601A"/>
    <w:rsid w:val="005D18B5"/>
    <w:rsid w:val="005D3ABE"/>
    <w:rsid w:val="005D4C89"/>
    <w:rsid w:val="005D543E"/>
    <w:rsid w:val="005D59FF"/>
    <w:rsid w:val="005D67E5"/>
    <w:rsid w:val="005E20F9"/>
    <w:rsid w:val="005E2ED0"/>
    <w:rsid w:val="005E6B4C"/>
    <w:rsid w:val="005E7CBF"/>
    <w:rsid w:val="005F110C"/>
    <w:rsid w:val="005F1B66"/>
    <w:rsid w:val="005F63AD"/>
    <w:rsid w:val="005F6617"/>
    <w:rsid w:val="005F7743"/>
    <w:rsid w:val="00602BA0"/>
    <w:rsid w:val="006037B5"/>
    <w:rsid w:val="00603F27"/>
    <w:rsid w:val="00610A4A"/>
    <w:rsid w:val="00610FBD"/>
    <w:rsid w:val="0061286A"/>
    <w:rsid w:val="0061331E"/>
    <w:rsid w:val="0061346B"/>
    <w:rsid w:val="00616528"/>
    <w:rsid w:val="00616FC0"/>
    <w:rsid w:val="0062082A"/>
    <w:rsid w:val="00620AC4"/>
    <w:rsid w:val="00623160"/>
    <w:rsid w:val="006250F9"/>
    <w:rsid w:val="0063393B"/>
    <w:rsid w:val="0063603B"/>
    <w:rsid w:val="00636261"/>
    <w:rsid w:val="00636A38"/>
    <w:rsid w:val="00636B83"/>
    <w:rsid w:val="0064176D"/>
    <w:rsid w:val="00641FFA"/>
    <w:rsid w:val="006471C7"/>
    <w:rsid w:val="00653BC1"/>
    <w:rsid w:val="00654473"/>
    <w:rsid w:val="0065626C"/>
    <w:rsid w:val="0065652A"/>
    <w:rsid w:val="006570A2"/>
    <w:rsid w:val="0066031A"/>
    <w:rsid w:val="00661A16"/>
    <w:rsid w:val="00661DC2"/>
    <w:rsid w:val="00663422"/>
    <w:rsid w:val="006649E7"/>
    <w:rsid w:val="0067103B"/>
    <w:rsid w:val="00675AB3"/>
    <w:rsid w:val="00680F84"/>
    <w:rsid w:val="0068148E"/>
    <w:rsid w:val="00681865"/>
    <w:rsid w:val="006839ED"/>
    <w:rsid w:val="00684593"/>
    <w:rsid w:val="0069334B"/>
    <w:rsid w:val="006A31EC"/>
    <w:rsid w:val="006A4DAB"/>
    <w:rsid w:val="006A50CA"/>
    <w:rsid w:val="006A6756"/>
    <w:rsid w:val="006A75E9"/>
    <w:rsid w:val="006B1477"/>
    <w:rsid w:val="006B2877"/>
    <w:rsid w:val="006B73DB"/>
    <w:rsid w:val="006C032B"/>
    <w:rsid w:val="006C089B"/>
    <w:rsid w:val="006C17CD"/>
    <w:rsid w:val="006C26B3"/>
    <w:rsid w:val="006C41DF"/>
    <w:rsid w:val="006C7AA8"/>
    <w:rsid w:val="006D3415"/>
    <w:rsid w:val="006D36B9"/>
    <w:rsid w:val="006D42B8"/>
    <w:rsid w:val="006D7A73"/>
    <w:rsid w:val="006E06C2"/>
    <w:rsid w:val="006E3658"/>
    <w:rsid w:val="006E3926"/>
    <w:rsid w:val="006E47B3"/>
    <w:rsid w:val="006E48D1"/>
    <w:rsid w:val="006E7B76"/>
    <w:rsid w:val="006F2926"/>
    <w:rsid w:val="006F42B7"/>
    <w:rsid w:val="006F4585"/>
    <w:rsid w:val="006F5C19"/>
    <w:rsid w:val="006F5D1F"/>
    <w:rsid w:val="006F6A31"/>
    <w:rsid w:val="006F7330"/>
    <w:rsid w:val="0070018A"/>
    <w:rsid w:val="00703AB7"/>
    <w:rsid w:val="00706439"/>
    <w:rsid w:val="00711C68"/>
    <w:rsid w:val="00712949"/>
    <w:rsid w:val="00712A87"/>
    <w:rsid w:val="00715E6C"/>
    <w:rsid w:val="0071749C"/>
    <w:rsid w:val="00721E2E"/>
    <w:rsid w:val="00725043"/>
    <w:rsid w:val="00734FF7"/>
    <w:rsid w:val="007350F6"/>
    <w:rsid w:val="0073576E"/>
    <w:rsid w:val="00740656"/>
    <w:rsid w:val="0074344C"/>
    <w:rsid w:val="00744C8E"/>
    <w:rsid w:val="00745F55"/>
    <w:rsid w:val="007526EA"/>
    <w:rsid w:val="007544BA"/>
    <w:rsid w:val="00756CC8"/>
    <w:rsid w:val="007604DE"/>
    <w:rsid w:val="0076059A"/>
    <w:rsid w:val="00760E35"/>
    <w:rsid w:val="00763DBC"/>
    <w:rsid w:val="00763E93"/>
    <w:rsid w:val="00766C19"/>
    <w:rsid w:val="00771EBD"/>
    <w:rsid w:val="00774730"/>
    <w:rsid w:val="0077589C"/>
    <w:rsid w:val="00776934"/>
    <w:rsid w:val="007777EC"/>
    <w:rsid w:val="0078044D"/>
    <w:rsid w:val="00783B08"/>
    <w:rsid w:val="00784218"/>
    <w:rsid w:val="00785C0B"/>
    <w:rsid w:val="007861C5"/>
    <w:rsid w:val="0079057E"/>
    <w:rsid w:val="007946D4"/>
    <w:rsid w:val="007A36EF"/>
    <w:rsid w:val="007A498E"/>
    <w:rsid w:val="007A71E9"/>
    <w:rsid w:val="007B1BA0"/>
    <w:rsid w:val="007B2DE5"/>
    <w:rsid w:val="007B643C"/>
    <w:rsid w:val="007B7C0C"/>
    <w:rsid w:val="007C12DB"/>
    <w:rsid w:val="007C261E"/>
    <w:rsid w:val="007C2A95"/>
    <w:rsid w:val="007C302D"/>
    <w:rsid w:val="007C38B4"/>
    <w:rsid w:val="007C3BDE"/>
    <w:rsid w:val="007C3D8F"/>
    <w:rsid w:val="007C6E20"/>
    <w:rsid w:val="007C6EB2"/>
    <w:rsid w:val="007D3352"/>
    <w:rsid w:val="007D453C"/>
    <w:rsid w:val="007D5DD2"/>
    <w:rsid w:val="007D7D57"/>
    <w:rsid w:val="007E3921"/>
    <w:rsid w:val="007F2409"/>
    <w:rsid w:val="007F5E1B"/>
    <w:rsid w:val="007F6527"/>
    <w:rsid w:val="0080301E"/>
    <w:rsid w:val="008051C8"/>
    <w:rsid w:val="008057ED"/>
    <w:rsid w:val="00807A4C"/>
    <w:rsid w:val="00807C31"/>
    <w:rsid w:val="008105EB"/>
    <w:rsid w:val="00810EA6"/>
    <w:rsid w:val="00812352"/>
    <w:rsid w:val="00823C11"/>
    <w:rsid w:val="00826FA2"/>
    <w:rsid w:val="00830E26"/>
    <w:rsid w:val="00836189"/>
    <w:rsid w:val="00836AF7"/>
    <w:rsid w:val="00837BCB"/>
    <w:rsid w:val="00841160"/>
    <w:rsid w:val="0084363E"/>
    <w:rsid w:val="00847D11"/>
    <w:rsid w:val="00847DA2"/>
    <w:rsid w:val="008524B6"/>
    <w:rsid w:val="00854CD6"/>
    <w:rsid w:val="00856AFF"/>
    <w:rsid w:val="008604ED"/>
    <w:rsid w:val="0086051C"/>
    <w:rsid w:val="0086106D"/>
    <w:rsid w:val="00861D66"/>
    <w:rsid w:val="00862261"/>
    <w:rsid w:val="00863142"/>
    <w:rsid w:val="008657B8"/>
    <w:rsid w:val="00870421"/>
    <w:rsid w:val="00874163"/>
    <w:rsid w:val="00874953"/>
    <w:rsid w:val="00874BDF"/>
    <w:rsid w:val="00882775"/>
    <w:rsid w:val="0088412E"/>
    <w:rsid w:val="008873D7"/>
    <w:rsid w:val="008907DA"/>
    <w:rsid w:val="00895E80"/>
    <w:rsid w:val="008961F8"/>
    <w:rsid w:val="00896418"/>
    <w:rsid w:val="00897114"/>
    <w:rsid w:val="008A09F8"/>
    <w:rsid w:val="008A14E1"/>
    <w:rsid w:val="008B189F"/>
    <w:rsid w:val="008B4800"/>
    <w:rsid w:val="008B4BF0"/>
    <w:rsid w:val="008B5010"/>
    <w:rsid w:val="008B6DD8"/>
    <w:rsid w:val="008C4748"/>
    <w:rsid w:val="008C5492"/>
    <w:rsid w:val="008C5599"/>
    <w:rsid w:val="008C76E0"/>
    <w:rsid w:val="008E0E03"/>
    <w:rsid w:val="008E5FA3"/>
    <w:rsid w:val="008E619D"/>
    <w:rsid w:val="008F3B78"/>
    <w:rsid w:val="008F554A"/>
    <w:rsid w:val="008F5670"/>
    <w:rsid w:val="00900482"/>
    <w:rsid w:val="00910ACA"/>
    <w:rsid w:val="00920B09"/>
    <w:rsid w:val="00921297"/>
    <w:rsid w:val="00921963"/>
    <w:rsid w:val="00925471"/>
    <w:rsid w:val="00930CC2"/>
    <w:rsid w:val="00930E87"/>
    <w:rsid w:val="0093178A"/>
    <w:rsid w:val="0093326C"/>
    <w:rsid w:val="00933D09"/>
    <w:rsid w:val="00934169"/>
    <w:rsid w:val="009346A4"/>
    <w:rsid w:val="00934CF2"/>
    <w:rsid w:val="00934D2C"/>
    <w:rsid w:val="00936420"/>
    <w:rsid w:val="00936DDD"/>
    <w:rsid w:val="0094055C"/>
    <w:rsid w:val="00942B48"/>
    <w:rsid w:val="0094634A"/>
    <w:rsid w:val="00947F4E"/>
    <w:rsid w:val="00950A15"/>
    <w:rsid w:val="00950AAC"/>
    <w:rsid w:val="009536A9"/>
    <w:rsid w:val="00954C09"/>
    <w:rsid w:val="009554F4"/>
    <w:rsid w:val="00960056"/>
    <w:rsid w:val="009620C0"/>
    <w:rsid w:val="00962257"/>
    <w:rsid w:val="00963D28"/>
    <w:rsid w:val="009647C4"/>
    <w:rsid w:val="00965F63"/>
    <w:rsid w:val="009662FB"/>
    <w:rsid w:val="00967FD4"/>
    <w:rsid w:val="009714C0"/>
    <w:rsid w:val="00971F2E"/>
    <w:rsid w:val="00972823"/>
    <w:rsid w:val="00973E50"/>
    <w:rsid w:val="00975E6A"/>
    <w:rsid w:val="0098065F"/>
    <w:rsid w:val="00982AAA"/>
    <w:rsid w:val="00983B66"/>
    <w:rsid w:val="00990F50"/>
    <w:rsid w:val="009911AE"/>
    <w:rsid w:val="009939ED"/>
    <w:rsid w:val="00993F3E"/>
    <w:rsid w:val="009951CF"/>
    <w:rsid w:val="00995D2B"/>
    <w:rsid w:val="009A0528"/>
    <w:rsid w:val="009A1640"/>
    <w:rsid w:val="009A18C5"/>
    <w:rsid w:val="009A1DD3"/>
    <w:rsid w:val="009A2324"/>
    <w:rsid w:val="009A2667"/>
    <w:rsid w:val="009A45EB"/>
    <w:rsid w:val="009A4E60"/>
    <w:rsid w:val="009A5590"/>
    <w:rsid w:val="009B1075"/>
    <w:rsid w:val="009B251C"/>
    <w:rsid w:val="009B4C6D"/>
    <w:rsid w:val="009B7D75"/>
    <w:rsid w:val="009C377C"/>
    <w:rsid w:val="009C67DE"/>
    <w:rsid w:val="009D7093"/>
    <w:rsid w:val="009E3E2D"/>
    <w:rsid w:val="009E44A8"/>
    <w:rsid w:val="009F4F27"/>
    <w:rsid w:val="009F5079"/>
    <w:rsid w:val="009F549F"/>
    <w:rsid w:val="009F575B"/>
    <w:rsid w:val="00A0158D"/>
    <w:rsid w:val="00A047F5"/>
    <w:rsid w:val="00A05656"/>
    <w:rsid w:val="00A06B79"/>
    <w:rsid w:val="00A10012"/>
    <w:rsid w:val="00A12D69"/>
    <w:rsid w:val="00A14B55"/>
    <w:rsid w:val="00A15936"/>
    <w:rsid w:val="00A15CFD"/>
    <w:rsid w:val="00A16AEE"/>
    <w:rsid w:val="00A20AB2"/>
    <w:rsid w:val="00A21974"/>
    <w:rsid w:val="00A21F30"/>
    <w:rsid w:val="00A22516"/>
    <w:rsid w:val="00A260AC"/>
    <w:rsid w:val="00A273C7"/>
    <w:rsid w:val="00A27E90"/>
    <w:rsid w:val="00A30506"/>
    <w:rsid w:val="00A320D3"/>
    <w:rsid w:val="00A34B59"/>
    <w:rsid w:val="00A356DF"/>
    <w:rsid w:val="00A37DC9"/>
    <w:rsid w:val="00A41BC8"/>
    <w:rsid w:val="00A45B94"/>
    <w:rsid w:val="00A51D4C"/>
    <w:rsid w:val="00A53373"/>
    <w:rsid w:val="00A54B5A"/>
    <w:rsid w:val="00A55D22"/>
    <w:rsid w:val="00A6154D"/>
    <w:rsid w:val="00A62318"/>
    <w:rsid w:val="00A6305C"/>
    <w:rsid w:val="00A6415D"/>
    <w:rsid w:val="00A669F6"/>
    <w:rsid w:val="00A72426"/>
    <w:rsid w:val="00A751D8"/>
    <w:rsid w:val="00A75A62"/>
    <w:rsid w:val="00A76DA6"/>
    <w:rsid w:val="00A805BC"/>
    <w:rsid w:val="00A812FA"/>
    <w:rsid w:val="00A81A4A"/>
    <w:rsid w:val="00A83FD6"/>
    <w:rsid w:val="00A859CD"/>
    <w:rsid w:val="00A91BD4"/>
    <w:rsid w:val="00A96505"/>
    <w:rsid w:val="00A96E1D"/>
    <w:rsid w:val="00AA020C"/>
    <w:rsid w:val="00AA19EA"/>
    <w:rsid w:val="00AA20A6"/>
    <w:rsid w:val="00AA237A"/>
    <w:rsid w:val="00AA3299"/>
    <w:rsid w:val="00AA3773"/>
    <w:rsid w:val="00AA4388"/>
    <w:rsid w:val="00AB0D38"/>
    <w:rsid w:val="00AB2D7D"/>
    <w:rsid w:val="00AB3805"/>
    <w:rsid w:val="00AB4A10"/>
    <w:rsid w:val="00AB63F5"/>
    <w:rsid w:val="00AC2BF2"/>
    <w:rsid w:val="00AC7AB7"/>
    <w:rsid w:val="00AD15F3"/>
    <w:rsid w:val="00AD2F3B"/>
    <w:rsid w:val="00AD356B"/>
    <w:rsid w:val="00AD51D6"/>
    <w:rsid w:val="00AD602D"/>
    <w:rsid w:val="00AD6B63"/>
    <w:rsid w:val="00AD7848"/>
    <w:rsid w:val="00AE18B7"/>
    <w:rsid w:val="00AE1FD7"/>
    <w:rsid w:val="00AE226E"/>
    <w:rsid w:val="00AE3348"/>
    <w:rsid w:val="00AE7B67"/>
    <w:rsid w:val="00AF15BE"/>
    <w:rsid w:val="00AF1A5B"/>
    <w:rsid w:val="00AF3712"/>
    <w:rsid w:val="00AF386D"/>
    <w:rsid w:val="00AF40CB"/>
    <w:rsid w:val="00AF4297"/>
    <w:rsid w:val="00AF5555"/>
    <w:rsid w:val="00AF77EC"/>
    <w:rsid w:val="00B01503"/>
    <w:rsid w:val="00B02070"/>
    <w:rsid w:val="00B11589"/>
    <w:rsid w:val="00B15956"/>
    <w:rsid w:val="00B15A6B"/>
    <w:rsid w:val="00B16BC4"/>
    <w:rsid w:val="00B21C4F"/>
    <w:rsid w:val="00B24C1B"/>
    <w:rsid w:val="00B24F94"/>
    <w:rsid w:val="00B25FD7"/>
    <w:rsid w:val="00B27A4E"/>
    <w:rsid w:val="00B30D3D"/>
    <w:rsid w:val="00B31344"/>
    <w:rsid w:val="00B318C0"/>
    <w:rsid w:val="00B347F9"/>
    <w:rsid w:val="00B42AFB"/>
    <w:rsid w:val="00B44F35"/>
    <w:rsid w:val="00B467B2"/>
    <w:rsid w:val="00B54154"/>
    <w:rsid w:val="00B545C0"/>
    <w:rsid w:val="00B5506F"/>
    <w:rsid w:val="00B55174"/>
    <w:rsid w:val="00B6109F"/>
    <w:rsid w:val="00B637EB"/>
    <w:rsid w:val="00B650C5"/>
    <w:rsid w:val="00B65894"/>
    <w:rsid w:val="00B65CE1"/>
    <w:rsid w:val="00B66C49"/>
    <w:rsid w:val="00B71B12"/>
    <w:rsid w:val="00B721B9"/>
    <w:rsid w:val="00B745D7"/>
    <w:rsid w:val="00B76EAC"/>
    <w:rsid w:val="00B81C4F"/>
    <w:rsid w:val="00B8588B"/>
    <w:rsid w:val="00B85CA6"/>
    <w:rsid w:val="00B9153C"/>
    <w:rsid w:val="00B91ECD"/>
    <w:rsid w:val="00B939EE"/>
    <w:rsid w:val="00B93AF8"/>
    <w:rsid w:val="00B95234"/>
    <w:rsid w:val="00B96FF7"/>
    <w:rsid w:val="00B97B64"/>
    <w:rsid w:val="00B97DEB"/>
    <w:rsid w:val="00BA01DE"/>
    <w:rsid w:val="00BA306E"/>
    <w:rsid w:val="00BA3DC3"/>
    <w:rsid w:val="00BA44CA"/>
    <w:rsid w:val="00BA4F89"/>
    <w:rsid w:val="00BA5472"/>
    <w:rsid w:val="00BA619B"/>
    <w:rsid w:val="00BA7E68"/>
    <w:rsid w:val="00BB578F"/>
    <w:rsid w:val="00BC6E29"/>
    <w:rsid w:val="00BC772C"/>
    <w:rsid w:val="00BC7CEA"/>
    <w:rsid w:val="00BD37B6"/>
    <w:rsid w:val="00BD6205"/>
    <w:rsid w:val="00BE2C68"/>
    <w:rsid w:val="00BE3B56"/>
    <w:rsid w:val="00BE41C0"/>
    <w:rsid w:val="00BE46B9"/>
    <w:rsid w:val="00BE7320"/>
    <w:rsid w:val="00BF2157"/>
    <w:rsid w:val="00BF3B10"/>
    <w:rsid w:val="00BF4257"/>
    <w:rsid w:val="00BF6154"/>
    <w:rsid w:val="00BF7489"/>
    <w:rsid w:val="00BF770F"/>
    <w:rsid w:val="00BF7A49"/>
    <w:rsid w:val="00C050F7"/>
    <w:rsid w:val="00C051DF"/>
    <w:rsid w:val="00C11009"/>
    <w:rsid w:val="00C12206"/>
    <w:rsid w:val="00C12CDA"/>
    <w:rsid w:val="00C2175F"/>
    <w:rsid w:val="00C246C7"/>
    <w:rsid w:val="00C2471B"/>
    <w:rsid w:val="00C25B16"/>
    <w:rsid w:val="00C276F6"/>
    <w:rsid w:val="00C30936"/>
    <w:rsid w:val="00C316C6"/>
    <w:rsid w:val="00C32B7A"/>
    <w:rsid w:val="00C33880"/>
    <w:rsid w:val="00C33AD1"/>
    <w:rsid w:val="00C36D29"/>
    <w:rsid w:val="00C41829"/>
    <w:rsid w:val="00C41BEF"/>
    <w:rsid w:val="00C433D0"/>
    <w:rsid w:val="00C449BE"/>
    <w:rsid w:val="00C46CFF"/>
    <w:rsid w:val="00C5000F"/>
    <w:rsid w:val="00C522B4"/>
    <w:rsid w:val="00C535D7"/>
    <w:rsid w:val="00C54630"/>
    <w:rsid w:val="00C57098"/>
    <w:rsid w:val="00C5784D"/>
    <w:rsid w:val="00C60879"/>
    <w:rsid w:val="00C67BA1"/>
    <w:rsid w:val="00C70996"/>
    <w:rsid w:val="00C7101F"/>
    <w:rsid w:val="00C73A5D"/>
    <w:rsid w:val="00C75241"/>
    <w:rsid w:val="00C75ECE"/>
    <w:rsid w:val="00C80D2A"/>
    <w:rsid w:val="00C8144A"/>
    <w:rsid w:val="00C86BF6"/>
    <w:rsid w:val="00C90220"/>
    <w:rsid w:val="00C90AED"/>
    <w:rsid w:val="00C91E94"/>
    <w:rsid w:val="00C9238D"/>
    <w:rsid w:val="00C923B2"/>
    <w:rsid w:val="00C9312A"/>
    <w:rsid w:val="00CA1108"/>
    <w:rsid w:val="00CA4391"/>
    <w:rsid w:val="00CA4B2B"/>
    <w:rsid w:val="00CA56B1"/>
    <w:rsid w:val="00CB1A34"/>
    <w:rsid w:val="00CB1E3E"/>
    <w:rsid w:val="00CB4358"/>
    <w:rsid w:val="00CB4CDB"/>
    <w:rsid w:val="00CB6EA5"/>
    <w:rsid w:val="00CC1875"/>
    <w:rsid w:val="00CC1D45"/>
    <w:rsid w:val="00CC5922"/>
    <w:rsid w:val="00CC7F07"/>
    <w:rsid w:val="00CD44C2"/>
    <w:rsid w:val="00CD5C9E"/>
    <w:rsid w:val="00CE08D0"/>
    <w:rsid w:val="00CE4224"/>
    <w:rsid w:val="00CE4E11"/>
    <w:rsid w:val="00CF4A24"/>
    <w:rsid w:val="00CF4F91"/>
    <w:rsid w:val="00CF63EE"/>
    <w:rsid w:val="00CF77FA"/>
    <w:rsid w:val="00CF7B80"/>
    <w:rsid w:val="00D027CB"/>
    <w:rsid w:val="00D04A3D"/>
    <w:rsid w:val="00D10059"/>
    <w:rsid w:val="00D10B6B"/>
    <w:rsid w:val="00D10DA4"/>
    <w:rsid w:val="00D10DB6"/>
    <w:rsid w:val="00D11883"/>
    <w:rsid w:val="00D12F6F"/>
    <w:rsid w:val="00D13E06"/>
    <w:rsid w:val="00D166CD"/>
    <w:rsid w:val="00D173F6"/>
    <w:rsid w:val="00D201CA"/>
    <w:rsid w:val="00D20646"/>
    <w:rsid w:val="00D2098F"/>
    <w:rsid w:val="00D20C28"/>
    <w:rsid w:val="00D21E96"/>
    <w:rsid w:val="00D224E0"/>
    <w:rsid w:val="00D22A0D"/>
    <w:rsid w:val="00D32A81"/>
    <w:rsid w:val="00D32DD6"/>
    <w:rsid w:val="00D3468F"/>
    <w:rsid w:val="00D34B34"/>
    <w:rsid w:val="00D34D67"/>
    <w:rsid w:val="00D42318"/>
    <w:rsid w:val="00D44CEC"/>
    <w:rsid w:val="00D4681A"/>
    <w:rsid w:val="00D50B03"/>
    <w:rsid w:val="00D517BF"/>
    <w:rsid w:val="00D517E5"/>
    <w:rsid w:val="00D51B8D"/>
    <w:rsid w:val="00D528D3"/>
    <w:rsid w:val="00D530DB"/>
    <w:rsid w:val="00D54AEF"/>
    <w:rsid w:val="00D635D7"/>
    <w:rsid w:val="00D66780"/>
    <w:rsid w:val="00D73808"/>
    <w:rsid w:val="00D741A5"/>
    <w:rsid w:val="00D76066"/>
    <w:rsid w:val="00D766AC"/>
    <w:rsid w:val="00D8011C"/>
    <w:rsid w:val="00D8079A"/>
    <w:rsid w:val="00D82D73"/>
    <w:rsid w:val="00D83025"/>
    <w:rsid w:val="00D83ECD"/>
    <w:rsid w:val="00D862F4"/>
    <w:rsid w:val="00D87800"/>
    <w:rsid w:val="00D9226D"/>
    <w:rsid w:val="00D945B8"/>
    <w:rsid w:val="00DA1D43"/>
    <w:rsid w:val="00DA2199"/>
    <w:rsid w:val="00DA43A9"/>
    <w:rsid w:val="00DA5B90"/>
    <w:rsid w:val="00DA5F55"/>
    <w:rsid w:val="00DA7241"/>
    <w:rsid w:val="00DA7EDB"/>
    <w:rsid w:val="00DB1765"/>
    <w:rsid w:val="00DB70DC"/>
    <w:rsid w:val="00DB75E4"/>
    <w:rsid w:val="00DC13CD"/>
    <w:rsid w:val="00DC154A"/>
    <w:rsid w:val="00DC672E"/>
    <w:rsid w:val="00DD134C"/>
    <w:rsid w:val="00DD3689"/>
    <w:rsid w:val="00DD4F75"/>
    <w:rsid w:val="00DE2FA1"/>
    <w:rsid w:val="00DE7470"/>
    <w:rsid w:val="00DF19E8"/>
    <w:rsid w:val="00DF2172"/>
    <w:rsid w:val="00DF2705"/>
    <w:rsid w:val="00DF61D4"/>
    <w:rsid w:val="00DF6D41"/>
    <w:rsid w:val="00E00F86"/>
    <w:rsid w:val="00E046DC"/>
    <w:rsid w:val="00E04AC2"/>
    <w:rsid w:val="00E07604"/>
    <w:rsid w:val="00E101CF"/>
    <w:rsid w:val="00E13030"/>
    <w:rsid w:val="00E16082"/>
    <w:rsid w:val="00E16629"/>
    <w:rsid w:val="00E17D34"/>
    <w:rsid w:val="00E20D0B"/>
    <w:rsid w:val="00E21037"/>
    <w:rsid w:val="00E30252"/>
    <w:rsid w:val="00E32A93"/>
    <w:rsid w:val="00E3325A"/>
    <w:rsid w:val="00E35E0A"/>
    <w:rsid w:val="00E40645"/>
    <w:rsid w:val="00E412C6"/>
    <w:rsid w:val="00E4367E"/>
    <w:rsid w:val="00E4373B"/>
    <w:rsid w:val="00E4623C"/>
    <w:rsid w:val="00E52A34"/>
    <w:rsid w:val="00E57AC4"/>
    <w:rsid w:val="00E626B6"/>
    <w:rsid w:val="00E66AA7"/>
    <w:rsid w:val="00E720A9"/>
    <w:rsid w:val="00E74DC6"/>
    <w:rsid w:val="00E81300"/>
    <w:rsid w:val="00E832F8"/>
    <w:rsid w:val="00E84B3B"/>
    <w:rsid w:val="00E85D7F"/>
    <w:rsid w:val="00E936F3"/>
    <w:rsid w:val="00E938B3"/>
    <w:rsid w:val="00E93D49"/>
    <w:rsid w:val="00E95DA5"/>
    <w:rsid w:val="00EA0217"/>
    <w:rsid w:val="00EA028F"/>
    <w:rsid w:val="00EA1A26"/>
    <w:rsid w:val="00EA3E2F"/>
    <w:rsid w:val="00EB15C6"/>
    <w:rsid w:val="00EB39BA"/>
    <w:rsid w:val="00EB4859"/>
    <w:rsid w:val="00EB7A6A"/>
    <w:rsid w:val="00EB7B2B"/>
    <w:rsid w:val="00EC0644"/>
    <w:rsid w:val="00EC142B"/>
    <w:rsid w:val="00EC3DD4"/>
    <w:rsid w:val="00EC66DD"/>
    <w:rsid w:val="00EC6EA4"/>
    <w:rsid w:val="00EC7299"/>
    <w:rsid w:val="00ED172F"/>
    <w:rsid w:val="00ED224B"/>
    <w:rsid w:val="00ED275E"/>
    <w:rsid w:val="00ED3034"/>
    <w:rsid w:val="00ED5150"/>
    <w:rsid w:val="00ED6A0E"/>
    <w:rsid w:val="00EE1377"/>
    <w:rsid w:val="00EE24BC"/>
    <w:rsid w:val="00EE5725"/>
    <w:rsid w:val="00EF02D9"/>
    <w:rsid w:val="00EF09C7"/>
    <w:rsid w:val="00EF4B57"/>
    <w:rsid w:val="00F015E8"/>
    <w:rsid w:val="00F021B5"/>
    <w:rsid w:val="00F025FB"/>
    <w:rsid w:val="00F051ED"/>
    <w:rsid w:val="00F0595D"/>
    <w:rsid w:val="00F0637F"/>
    <w:rsid w:val="00F12ABD"/>
    <w:rsid w:val="00F13C79"/>
    <w:rsid w:val="00F14F36"/>
    <w:rsid w:val="00F17365"/>
    <w:rsid w:val="00F21B62"/>
    <w:rsid w:val="00F253C9"/>
    <w:rsid w:val="00F304CE"/>
    <w:rsid w:val="00F30BF0"/>
    <w:rsid w:val="00F315F1"/>
    <w:rsid w:val="00F31953"/>
    <w:rsid w:val="00F35122"/>
    <w:rsid w:val="00F3597C"/>
    <w:rsid w:val="00F417C1"/>
    <w:rsid w:val="00F41852"/>
    <w:rsid w:val="00F42109"/>
    <w:rsid w:val="00F4467A"/>
    <w:rsid w:val="00F45752"/>
    <w:rsid w:val="00F47889"/>
    <w:rsid w:val="00F56071"/>
    <w:rsid w:val="00F574CF"/>
    <w:rsid w:val="00F57A86"/>
    <w:rsid w:val="00F57B4F"/>
    <w:rsid w:val="00F61016"/>
    <w:rsid w:val="00F61879"/>
    <w:rsid w:val="00F618B1"/>
    <w:rsid w:val="00F64136"/>
    <w:rsid w:val="00F647F5"/>
    <w:rsid w:val="00F706FB"/>
    <w:rsid w:val="00F7121B"/>
    <w:rsid w:val="00F73127"/>
    <w:rsid w:val="00F74043"/>
    <w:rsid w:val="00F80602"/>
    <w:rsid w:val="00F84A99"/>
    <w:rsid w:val="00F84F50"/>
    <w:rsid w:val="00F87BE6"/>
    <w:rsid w:val="00F87D15"/>
    <w:rsid w:val="00F93067"/>
    <w:rsid w:val="00FA0A4C"/>
    <w:rsid w:val="00FA10B2"/>
    <w:rsid w:val="00FA5731"/>
    <w:rsid w:val="00FB12A8"/>
    <w:rsid w:val="00FB17F8"/>
    <w:rsid w:val="00FB4F8F"/>
    <w:rsid w:val="00FB5746"/>
    <w:rsid w:val="00FB58E1"/>
    <w:rsid w:val="00FB5C0F"/>
    <w:rsid w:val="00FC00A2"/>
    <w:rsid w:val="00FC00ED"/>
    <w:rsid w:val="00FC13CC"/>
    <w:rsid w:val="00FC1405"/>
    <w:rsid w:val="00FC2F90"/>
    <w:rsid w:val="00FC458C"/>
    <w:rsid w:val="00FC5A4F"/>
    <w:rsid w:val="00FC68DD"/>
    <w:rsid w:val="00FC7D53"/>
    <w:rsid w:val="00FD2BF5"/>
    <w:rsid w:val="00FD3186"/>
    <w:rsid w:val="00FD3663"/>
    <w:rsid w:val="00FD4ED7"/>
    <w:rsid w:val="00FF1EC1"/>
    <w:rsid w:val="00FF3EA8"/>
    <w:rsid w:val="00FF3FF7"/>
    <w:rsid w:val="00FF6193"/>
    <w:rsid w:val="00FF7D40"/>
    <w:rsid w:val="228EC0CF"/>
    <w:rsid w:val="23D2B8D2"/>
    <w:rsid w:val="33F3C404"/>
    <w:rsid w:val="4EDBECC2"/>
    <w:rsid w:val="50A107D8"/>
    <w:rsid w:val="60BDBFE4"/>
    <w:rsid w:val="7ACE2CC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2A7BB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B63F5"/>
    <w:pPr>
      <w:spacing w:after="240"/>
      <w:outlineLvl w:val="0"/>
    </w:pPr>
    <w:rPr>
      <w:rFonts w:ascii="Arial" w:hAnsi="Arial" w:cs="Arial"/>
      <w:b/>
      <w:color w:val="AFAB62"/>
      <w:sz w:val="32"/>
    </w:rPr>
  </w:style>
  <w:style w:type="paragraph" w:styleId="Heading2">
    <w:name w:val="heading 2"/>
    <w:basedOn w:val="Normal"/>
    <w:next w:val="Normal"/>
    <w:link w:val="Heading2Char"/>
    <w:uiPriority w:val="9"/>
    <w:unhideWhenUsed/>
    <w:qFormat/>
    <w:rsid w:val="00AB63F5"/>
    <w:pPr>
      <w:keepNext/>
      <w:keepLines/>
      <w:spacing w:before="240" w:after="240" w:line="257" w:lineRule="auto"/>
      <w:outlineLvl w:val="1"/>
    </w:pPr>
    <w:rPr>
      <w:rFonts w:ascii="Arial" w:eastAsiaTheme="majorEastAsia" w:hAnsi="Arial" w:cs="Arial"/>
      <w:b/>
      <w:bCs/>
      <w:color w:val="AFAB62"/>
      <w:sz w:val="26"/>
      <w:szCs w:val="26"/>
    </w:rPr>
  </w:style>
  <w:style w:type="paragraph" w:styleId="Heading3">
    <w:name w:val="heading 3"/>
    <w:basedOn w:val="Normal"/>
    <w:next w:val="Normal"/>
    <w:link w:val="Heading3Char"/>
    <w:uiPriority w:val="9"/>
    <w:semiHidden/>
    <w:unhideWhenUsed/>
    <w:qFormat/>
    <w:rsid w:val="0034096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728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D3663"/>
    <w:rPr>
      <w:color w:val="0000FF" w:themeColor="hyperlink"/>
      <w:u w:val="single"/>
    </w:rPr>
  </w:style>
  <w:style w:type="paragraph" w:styleId="BalloonText">
    <w:name w:val="Balloon Text"/>
    <w:basedOn w:val="Normal"/>
    <w:link w:val="BalloonTextChar"/>
    <w:uiPriority w:val="99"/>
    <w:semiHidden/>
    <w:unhideWhenUsed/>
    <w:rsid w:val="001131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315D"/>
    <w:rPr>
      <w:rFonts w:ascii="Tahoma" w:hAnsi="Tahoma" w:cs="Tahoma"/>
      <w:sz w:val="16"/>
      <w:szCs w:val="16"/>
    </w:rPr>
  </w:style>
  <w:style w:type="paragraph" w:styleId="ListParagraph">
    <w:name w:val="List Paragraph"/>
    <w:basedOn w:val="Normal"/>
    <w:uiPriority w:val="34"/>
    <w:qFormat/>
    <w:rsid w:val="00BE46B9"/>
    <w:pPr>
      <w:ind w:left="720"/>
      <w:contextualSpacing/>
    </w:pPr>
  </w:style>
  <w:style w:type="character" w:customStyle="1" w:styleId="Heading1Char">
    <w:name w:val="Heading 1 Char"/>
    <w:basedOn w:val="DefaultParagraphFont"/>
    <w:link w:val="Heading1"/>
    <w:uiPriority w:val="9"/>
    <w:rsid w:val="00AB63F5"/>
    <w:rPr>
      <w:rFonts w:ascii="Arial" w:hAnsi="Arial" w:cs="Arial"/>
      <w:b/>
      <w:color w:val="AFAB62"/>
      <w:sz w:val="32"/>
    </w:rPr>
  </w:style>
  <w:style w:type="paragraph" w:styleId="TOCHeading">
    <w:name w:val="TOC Heading"/>
    <w:basedOn w:val="Heading1"/>
    <w:next w:val="Normal"/>
    <w:uiPriority w:val="39"/>
    <w:semiHidden/>
    <w:unhideWhenUsed/>
    <w:qFormat/>
    <w:rsid w:val="00A53373"/>
    <w:pPr>
      <w:outlineLvl w:val="9"/>
    </w:pPr>
    <w:rPr>
      <w:lang w:val="en-US" w:eastAsia="ja-JP"/>
    </w:rPr>
  </w:style>
  <w:style w:type="paragraph" w:styleId="TOC1">
    <w:name w:val="toc 1"/>
    <w:basedOn w:val="Normal"/>
    <w:next w:val="Normal"/>
    <w:autoRedefine/>
    <w:uiPriority w:val="39"/>
    <w:unhideWhenUsed/>
    <w:rsid w:val="00A53373"/>
    <w:pPr>
      <w:spacing w:after="100"/>
    </w:pPr>
  </w:style>
  <w:style w:type="paragraph" w:styleId="DocumentMap">
    <w:name w:val="Document Map"/>
    <w:basedOn w:val="Normal"/>
    <w:link w:val="DocumentMapChar"/>
    <w:uiPriority w:val="99"/>
    <w:semiHidden/>
    <w:unhideWhenUsed/>
    <w:rsid w:val="003F04E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3F04EE"/>
    <w:rPr>
      <w:rFonts w:ascii="Lucida Grande" w:hAnsi="Lucida Grande" w:cs="Lucida Grande"/>
      <w:sz w:val="24"/>
      <w:szCs w:val="24"/>
    </w:rPr>
  </w:style>
  <w:style w:type="paragraph" w:styleId="Header">
    <w:name w:val="header"/>
    <w:basedOn w:val="Normal"/>
    <w:link w:val="HeaderChar"/>
    <w:uiPriority w:val="99"/>
    <w:unhideWhenUsed/>
    <w:rsid w:val="00A320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20D3"/>
  </w:style>
  <w:style w:type="paragraph" w:styleId="Footer">
    <w:name w:val="footer"/>
    <w:basedOn w:val="Normal"/>
    <w:link w:val="FooterChar"/>
    <w:uiPriority w:val="99"/>
    <w:unhideWhenUsed/>
    <w:rsid w:val="00A320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20D3"/>
  </w:style>
  <w:style w:type="character" w:customStyle="1" w:styleId="Heading2Char">
    <w:name w:val="Heading 2 Char"/>
    <w:basedOn w:val="DefaultParagraphFont"/>
    <w:link w:val="Heading2"/>
    <w:uiPriority w:val="9"/>
    <w:rsid w:val="00AB63F5"/>
    <w:rPr>
      <w:rFonts w:ascii="Arial" w:eastAsiaTheme="majorEastAsia" w:hAnsi="Arial" w:cs="Arial"/>
      <w:b/>
      <w:bCs/>
      <w:color w:val="AFAB62"/>
      <w:sz w:val="26"/>
      <w:szCs w:val="26"/>
    </w:rPr>
  </w:style>
  <w:style w:type="character" w:styleId="CommentReference">
    <w:name w:val="annotation reference"/>
    <w:basedOn w:val="DefaultParagraphFont"/>
    <w:uiPriority w:val="99"/>
    <w:semiHidden/>
    <w:unhideWhenUsed/>
    <w:rsid w:val="007544BA"/>
    <w:rPr>
      <w:sz w:val="16"/>
      <w:szCs w:val="16"/>
    </w:rPr>
  </w:style>
  <w:style w:type="paragraph" w:styleId="CommentText">
    <w:name w:val="annotation text"/>
    <w:basedOn w:val="Normal"/>
    <w:link w:val="CommentTextChar"/>
    <w:uiPriority w:val="99"/>
    <w:semiHidden/>
    <w:unhideWhenUsed/>
    <w:rsid w:val="007544BA"/>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7544BA"/>
    <w:rPr>
      <w:sz w:val="20"/>
      <w:szCs w:val="20"/>
    </w:rPr>
  </w:style>
  <w:style w:type="paragraph" w:styleId="NormalWeb">
    <w:name w:val="Normal (Web)"/>
    <w:basedOn w:val="Normal"/>
    <w:uiPriority w:val="99"/>
    <w:unhideWhenUsed/>
    <w:rsid w:val="007544BA"/>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Standard">
    <w:name w:val="Standard"/>
    <w:rsid w:val="007544BA"/>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CommentSubject">
    <w:name w:val="annotation subject"/>
    <w:basedOn w:val="CommentText"/>
    <w:next w:val="CommentText"/>
    <w:link w:val="CommentSubjectChar"/>
    <w:uiPriority w:val="99"/>
    <w:semiHidden/>
    <w:unhideWhenUsed/>
    <w:rsid w:val="00963D28"/>
    <w:pPr>
      <w:spacing w:after="200"/>
    </w:pPr>
    <w:rPr>
      <w:b/>
      <w:bCs/>
    </w:rPr>
  </w:style>
  <w:style w:type="character" w:customStyle="1" w:styleId="CommentSubjectChar">
    <w:name w:val="Comment Subject Char"/>
    <w:basedOn w:val="CommentTextChar"/>
    <w:link w:val="CommentSubject"/>
    <w:uiPriority w:val="99"/>
    <w:semiHidden/>
    <w:rsid w:val="00963D28"/>
    <w:rPr>
      <w:b/>
      <w:bCs/>
      <w:sz w:val="20"/>
      <w:szCs w:val="20"/>
    </w:rPr>
  </w:style>
  <w:style w:type="paragraph" w:styleId="Revision">
    <w:name w:val="Revision"/>
    <w:hidden/>
    <w:uiPriority w:val="99"/>
    <w:semiHidden/>
    <w:rsid w:val="00963D28"/>
    <w:pPr>
      <w:spacing w:after="0" w:line="240" w:lineRule="auto"/>
    </w:pPr>
  </w:style>
  <w:style w:type="character" w:customStyle="1" w:styleId="Heading3Char">
    <w:name w:val="Heading 3 Char"/>
    <w:basedOn w:val="DefaultParagraphFont"/>
    <w:link w:val="Heading3"/>
    <w:uiPriority w:val="9"/>
    <w:semiHidden/>
    <w:rsid w:val="00340964"/>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B63F5"/>
    <w:pPr>
      <w:spacing w:after="240"/>
      <w:outlineLvl w:val="0"/>
    </w:pPr>
    <w:rPr>
      <w:rFonts w:ascii="Arial" w:hAnsi="Arial" w:cs="Arial"/>
      <w:b/>
      <w:color w:val="AFAB62"/>
      <w:sz w:val="32"/>
    </w:rPr>
  </w:style>
  <w:style w:type="paragraph" w:styleId="Heading2">
    <w:name w:val="heading 2"/>
    <w:basedOn w:val="Normal"/>
    <w:next w:val="Normal"/>
    <w:link w:val="Heading2Char"/>
    <w:uiPriority w:val="9"/>
    <w:unhideWhenUsed/>
    <w:qFormat/>
    <w:rsid w:val="00AB63F5"/>
    <w:pPr>
      <w:keepNext/>
      <w:keepLines/>
      <w:spacing w:before="240" w:after="240" w:line="257" w:lineRule="auto"/>
      <w:outlineLvl w:val="1"/>
    </w:pPr>
    <w:rPr>
      <w:rFonts w:ascii="Arial" w:eastAsiaTheme="majorEastAsia" w:hAnsi="Arial" w:cs="Arial"/>
      <w:b/>
      <w:bCs/>
      <w:color w:val="AFAB62"/>
      <w:sz w:val="26"/>
      <w:szCs w:val="26"/>
    </w:rPr>
  </w:style>
  <w:style w:type="paragraph" w:styleId="Heading3">
    <w:name w:val="heading 3"/>
    <w:basedOn w:val="Normal"/>
    <w:next w:val="Normal"/>
    <w:link w:val="Heading3Char"/>
    <w:uiPriority w:val="9"/>
    <w:semiHidden/>
    <w:unhideWhenUsed/>
    <w:qFormat/>
    <w:rsid w:val="0034096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728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D3663"/>
    <w:rPr>
      <w:color w:val="0000FF" w:themeColor="hyperlink"/>
      <w:u w:val="single"/>
    </w:rPr>
  </w:style>
  <w:style w:type="paragraph" w:styleId="BalloonText">
    <w:name w:val="Balloon Text"/>
    <w:basedOn w:val="Normal"/>
    <w:link w:val="BalloonTextChar"/>
    <w:uiPriority w:val="99"/>
    <w:semiHidden/>
    <w:unhideWhenUsed/>
    <w:rsid w:val="001131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315D"/>
    <w:rPr>
      <w:rFonts w:ascii="Tahoma" w:hAnsi="Tahoma" w:cs="Tahoma"/>
      <w:sz w:val="16"/>
      <w:szCs w:val="16"/>
    </w:rPr>
  </w:style>
  <w:style w:type="paragraph" w:styleId="ListParagraph">
    <w:name w:val="List Paragraph"/>
    <w:basedOn w:val="Normal"/>
    <w:uiPriority w:val="34"/>
    <w:qFormat/>
    <w:rsid w:val="00BE46B9"/>
    <w:pPr>
      <w:ind w:left="720"/>
      <w:contextualSpacing/>
    </w:pPr>
  </w:style>
  <w:style w:type="character" w:customStyle="1" w:styleId="Heading1Char">
    <w:name w:val="Heading 1 Char"/>
    <w:basedOn w:val="DefaultParagraphFont"/>
    <w:link w:val="Heading1"/>
    <w:uiPriority w:val="9"/>
    <w:rsid w:val="00AB63F5"/>
    <w:rPr>
      <w:rFonts w:ascii="Arial" w:hAnsi="Arial" w:cs="Arial"/>
      <w:b/>
      <w:color w:val="AFAB62"/>
      <w:sz w:val="32"/>
    </w:rPr>
  </w:style>
  <w:style w:type="paragraph" w:styleId="TOCHeading">
    <w:name w:val="TOC Heading"/>
    <w:basedOn w:val="Heading1"/>
    <w:next w:val="Normal"/>
    <w:uiPriority w:val="39"/>
    <w:semiHidden/>
    <w:unhideWhenUsed/>
    <w:qFormat/>
    <w:rsid w:val="00A53373"/>
    <w:pPr>
      <w:outlineLvl w:val="9"/>
    </w:pPr>
    <w:rPr>
      <w:lang w:val="en-US" w:eastAsia="ja-JP"/>
    </w:rPr>
  </w:style>
  <w:style w:type="paragraph" w:styleId="TOC1">
    <w:name w:val="toc 1"/>
    <w:basedOn w:val="Normal"/>
    <w:next w:val="Normal"/>
    <w:autoRedefine/>
    <w:uiPriority w:val="39"/>
    <w:unhideWhenUsed/>
    <w:rsid w:val="00A53373"/>
    <w:pPr>
      <w:spacing w:after="100"/>
    </w:pPr>
  </w:style>
  <w:style w:type="paragraph" w:styleId="DocumentMap">
    <w:name w:val="Document Map"/>
    <w:basedOn w:val="Normal"/>
    <w:link w:val="DocumentMapChar"/>
    <w:uiPriority w:val="99"/>
    <w:semiHidden/>
    <w:unhideWhenUsed/>
    <w:rsid w:val="003F04E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3F04EE"/>
    <w:rPr>
      <w:rFonts w:ascii="Lucida Grande" w:hAnsi="Lucida Grande" w:cs="Lucida Grande"/>
      <w:sz w:val="24"/>
      <w:szCs w:val="24"/>
    </w:rPr>
  </w:style>
  <w:style w:type="paragraph" w:styleId="Header">
    <w:name w:val="header"/>
    <w:basedOn w:val="Normal"/>
    <w:link w:val="HeaderChar"/>
    <w:uiPriority w:val="99"/>
    <w:unhideWhenUsed/>
    <w:rsid w:val="00A320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20D3"/>
  </w:style>
  <w:style w:type="paragraph" w:styleId="Footer">
    <w:name w:val="footer"/>
    <w:basedOn w:val="Normal"/>
    <w:link w:val="FooterChar"/>
    <w:uiPriority w:val="99"/>
    <w:unhideWhenUsed/>
    <w:rsid w:val="00A320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20D3"/>
  </w:style>
  <w:style w:type="character" w:customStyle="1" w:styleId="Heading2Char">
    <w:name w:val="Heading 2 Char"/>
    <w:basedOn w:val="DefaultParagraphFont"/>
    <w:link w:val="Heading2"/>
    <w:uiPriority w:val="9"/>
    <w:rsid w:val="00AB63F5"/>
    <w:rPr>
      <w:rFonts w:ascii="Arial" w:eastAsiaTheme="majorEastAsia" w:hAnsi="Arial" w:cs="Arial"/>
      <w:b/>
      <w:bCs/>
      <w:color w:val="AFAB62"/>
      <w:sz w:val="26"/>
      <w:szCs w:val="26"/>
    </w:rPr>
  </w:style>
  <w:style w:type="character" w:styleId="CommentReference">
    <w:name w:val="annotation reference"/>
    <w:basedOn w:val="DefaultParagraphFont"/>
    <w:uiPriority w:val="99"/>
    <w:semiHidden/>
    <w:unhideWhenUsed/>
    <w:rsid w:val="007544BA"/>
    <w:rPr>
      <w:sz w:val="16"/>
      <w:szCs w:val="16"/>
    </w:rPr>
  </w:style>
  <w:style w:type="paragraph" w:styleId="CommentText">
    <w:name w:val="annotation text"/>
    <w:basedOn w:val="Normal"/>
    <w:link w:val="CommentTextChar"/>
    <w:uiPriority w:val="99"/>
    <w:semiHidden/>
    <w:unhideWhenUsed/>
    <w:rsid w:val="007544BA"/>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7544BA"/>
    <w:rPr>
      <w:sz w:val="20"/>
      <w:szCs w:val="20"/>
    </w:rPr>
  </w:style>
  <w:style w:type="paragraph" w:styleId="NormalWeb">
    <w:name w:val="Normal (Web)"/>
    <w:basedOn w:val="Normal"/>
    <w:uiPriority w:val="99"/>
    <w:unhideWhenUsed/>
    <w:rsid w:val="007544BA"/>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Standard">
    <w:name w:val="Standard"/>
    <w:rsid w:val="007544BA"/>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CommentSubject">
    <w:name w:val="annotation subject"/>
    <w:basedOn w:val="CommentText"/>
    <w:next w:val="CommentText"/>
    <w:link w:val="CommentSubjectChar"/>
    <w:uiPriority w:val="99"/>
    <w:semiHidden/>
    <w:unhideWhenUsed/>
    <w:rsid w:val="00963D28"/>
    <w:pPr>
      <w:spacing w:after="200"/>
    </w:pPr>
    <w:rPr>
      <w:b/>
      <w:bCs/>
    </w:rPr>
  </w:style>
  <w:style w:type="character" w:customStyle="1" w:styleId="CommentSubjectChar">
    <w:name w:val="Comment Subject Char"/>
    <w:basedOn w:val="CommentTextChar"/>
    <w:link w:val="CommentSubject"/>
    <w:uiPriority w:val="99"/>
    <w:semiHidden/>
    <w:rsid w:val="00963D28"/>
    <w:rPr>
      <w:b/>
      <w:bCs/>
      <w:sz w:val="20"/>
      <w:szCs w:val="20"/>
    </w:rPr>
  </w:style>
  <w:style w:type="paragraph" w:styleId="Revision">
    <w:name w:val="Revision"/>
    <w:hidden/>
    <w:uiPriority w:val="99"/>
    <w:semiHidden/>
    <w:rsid w:val="00963D28"/>
    <w:pPr>
      <w:spacing w:after="0" w:line="240" w:lineRule="auto"/>
    </w:pPr>
  </w:style>
  <w:style w:type="character" w:customStyle="1" w:styleId="Heading3Char">
    <w:name w:val="Heading 3 Char"/>
    <w:basedOn w:val="DefaultParagraphFont"/>
    <w:link w:val="Heading3"/>
    <w:uiPriority w:val="9"/>
    <w:semiHidden/>
    <w:rsid w:val="00340964"/>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513316">
      <w:bodyDiv w:val="1"/>
      <w:marLeft w:val="0"/>
      <w:marRight w:val="0"/>
      <w:marTop w:val="0"/>
      <w:marBottom w:val="0"/>
      <w:divBdr>
        <w:top w:val="none" w:sz="0" w:space="0" w:color="auto"/>
        <w:left w:val="none" w:sz="0" w:space="0" w:color="auto"/>
        <w:bottom w:val="none" w:sz="0" w:space="0" w:color="auto"/>
        <w:right w:val="none" w:sz="0" w:space="0" w:color="auto"/>
      </w:divBdr>
      <w:divsChild>
        <w:div w:id="2072921685">
          <w:marLeft w:val="0"/>
          <w:marRight w:val="0"/>
          <w:marTop w:val="0"/>
          <w:marBottom w:val="0"/>
          <w:divBdr>
            <w:top w:val="none" w:sz="0" w:space="0" w:color="auto"/>
            <w:left w:val="none" w:sz="0" w:space="0" w:color="auto"/>
            <w:bottom w:val="none" w:sz="0" w:space="0" w:color="auto"/>
            <w:right w:val="none" w:sz="0" w:space="0" w:color="auto"/>
          </w:divBdr>
        </w:div>
        <w:div w:id="1351373893">
          <w:marLeft w:val="0"/>
          <w:marRight w:val="0"/>
          <w:marTop w:val="0"/>
          <w:marBottom w:val="0"/>
          <w:divBdr>
            <w:top w:val="none" w:sz="0" w:space="0" w:color="auto"/>
            <w:left w:val="none" w:sz="0" w:space="0" w:color="auto"/>
            <w:bottom w:val="none" w:sz="0" w:space="0" w:color="auto"/>
            <w:right w:val="none" w:sz="0" w:space="0" w:color="auto"/>
          </w:divBdr>
        </w:div>
        <w:div w:id="170026910">
          <w:marLeft w:val="0"/>
          <w:marRight w:val="0"/>
          <w:marTop w:val="0"/>
          <w:marBottom w:val="0"/>
          <w:divBdr>
            <w:top w:val="none" w:sz="0" w:space="0" w:color="auto"/>
            <w:left w:val="none" w:sz="0" w:space="0" w:color="auto"/>
            <w:bottom w:val="none" w:sz="0" w:space="0" w:color="auto"/>
            <w:right w:val="none" w:sz="0" w:space="0" w:color="auto"/>
          </w:divBdr>
        </w:div>
        <w:div w:id="1373656317">
          <w:marLeft w:val="0"/>
          <w:marRight w:val="0"/>
          <w:marTop w:val="0"/>
          <w:marBottom w:val="0"/>
          <w:divBdr>
            <w:top w:val="none" w:sz="0" w:space="0" w:color="auto"/>
            <w:left w:val="none" w:sz="0" w:space="0" w:color="auto"/>
            <w:bottom w:val="none" w:sz="0" w:space="0" w:color="auto"/>
            <w:right w:val="none" w:sz="0" w:space="0" w:color="auto"/>
          </w:divBdr>
        </w:div>
        <w:div w:id="89619542">
          <w:marLeft w:val="0"/>
          <w:marRight w:val="0"/>
          <w:marTop w:val="0"/>
          <w:marBottom w:val="0"/>
          <w:divBdr>
            <w:top w:val="none" w:sz="0" w:space="0" w:color="auto"/>
            <w:left w:val="none" w:sz="0" w:space="0" w:color="auto"/>
            <w:bottom w:val="none" w:sz="0" w:space="0" w:color="auto"/>
            <w:right w:val="none" w:sz="0" w:space="0" w:color="auto"/>
          </w:divBdr>
        </w:div>
        <w:div w:id="693922698">
          <w:marLeft w:val="0"/>
          <w:marRight w:val="0"/>
          <w:marTop w:val="0"/>
          <w:marBottom w:val="0"/>
          <w:divBdr>
            <w:top w:val="none" w:sz="0" w:space="0" w:color="auto"/>
            <w:left w:val="none" w:sz="0" w:space="0" w:color="auto"/>
            <w:bottom w:val="none" w:sz="0" w:space="0" w:color="auto"/>
            <w:right w:val="none" w:sz="0" w:space="0" w:color="auto"/>
          </w:divBdr>
        </w:div>
        <w:div w:id="989289334">
          <w:marLeft w:val="0"/>
          <w:marRight w:val="0"/>
          <w:marTop w:val="0"/>
          <w:marBottom w:val="0"/>
          <w:divBdr>
            <w:top w:val="none" w:sz="0" w:space="0" w:color="auto"/>
            <w:left w:val="none" w:sz="0" w:space="0" w:color="auto"/>
            <w:bottom w:val="none" w:sz="0" w:space="0" w:color="auto"/>
            <w:right w:val="none" w:sz="0" w:space="0" w:color="auto"/>
          </w:divBdr>
        </w:div>
        <w:div w:id="1802067636">
          <w:marLeft w:val="0"/>
          <w:marRight w:val="0"/>
          <w:marTop w:val="0"/>
          <w:marBottom w:val="0"/>
          <w:divBdr>
            <w:top w:val="none" w:sz="0" w:space="0" w:color="auto"/>
            <w:left w:val="none" w:sz="0" w:space="0" w:color="auto"/>
            <w:bottom w:val="none" w:sz="0" w:space="0" w:color="auto"/>
            <w:right w:val="none" w:sz="0" w:space="0" w:color="auto"/>
          </w:divBdr>
        </w:div>
        <w:div w:id="1014920917">
          <w:marLeft w:val="0"/>
          <w:marRight w:val="0"/>
          <w:marTop w:val="0"/>
          <w:marBottom w:val="0"/>
          <w:divBdr>
            <w:top w:val="none" w:sz="0" w:space="0" w:color="auto"/>
            <w:left w:val="none" w:sz="0" w:space="0" w:color="auto"/>
            <w:bottom w:val="none" w:sz="0" w:space="0" w:color="auto"/>
            <w:right w:val="none" w:sz="0" w:space="0" w:color="auto"/>
          </w:divBdr>
        </w:div>
        <w:div w:id="1778477158">
          <w:marLeft w:val="0"/>
          <w:marRight w:val="0"/>
          <w:marTop w:val="0"/>
          <w:marBottom w:val="0"/>
          <w:divBdr>
            <w:top w:val="none" w:sz="0" w:space="0" w:color="auto"/>
            <w:left w:val="none" w:sz="0" w:space="0" w:color="auto"/>
            <w:bottom w:val="none" w:sz="0" w:space="0" w:color="auto"/>
            <w:right w:val="none" w:sz="0" w:space="0" w:color="auto"/>
          </w:divBdr>
        </w:div>
        <w:div w:id="1031999506">
          <w:marLeft w:val="0"/>
          <w:marRight w:val="0"/>
          <w:marTop w:val="0"/>
          <w:marBottom w:val="0"/>
          <w:divBdr>
            <w:top w:val="none" w:sz="0" w:space="0" w:color="auto"/>
            <w:left w:val="none" w:sz="0" w:space="0" w:color="auto"/>
            <w:bottom w:val="none" w:sz="0" w:space="0" w:color="auto"/>
            <w:right w:val="none" w:sz="0" w:space="0" w:color="auto"/>
          </w:divBdr>
        </w:div>
        <w:div w:id="41952007">
          <w:marLeft w:val="0"/>
          <w:marRight w:val="0"/>
          <w:marTop w:val="0"/>
          <w:marBottom w:val="0"/>
          <w:divBdr>
            <w:top w:val="none" w:sz="0" w:space="0" w:color="auto"/>
            <w:left w:val="none" w:sz="0" w:space="0" w:color="auto"/>
            <w:bottom w:val="none" w:sz="0" w:space="0" w:color="auto"/>
            <w:right w:val="none" w:sz="0" w:space="0" w:color="auto"/>
          </w:divBdr>
        </w:div>
        <w:div w:id="1168210241">
          <w:marLeft w:val="0"/>
          <w:marRight w:val="0"/>
          <w:marTop w:val="0"/>
          <w:marBottom w:val="0"/>
          <w:divBdr>
            <w:top w:val="none" w:sz="0" w:space="0" w:color="auto"/>
            <w:left w:val="none" w:sz="0" w:space="0" w:color="auto"/>
            <w:bottom w:val="none" w:sz="0" w:space="0" w:color="auto"/>
            <w:right w:val="none" w:sz="0" w:space="0" w:color="auto"/>
          </w:divBdr>
        </w:div>
        <w:div w:id="1722552792">
          <w:marLeft w:val="0"/>
          <w:marRight w:val="0"/>
          <w:marTop w:val="0"/>
          <w:marBottom w:val="0"/>
          <w:divBdr>
            <w:top w:val="none" w:sz="0" w:space="0" w:color="auto"/>
            <w:left w:val="none" w:sz="0" w:space="0" w:color="auto"/>
            <w:bottom w:val="none" w:sz="0" w:space="0" w:color="auto"/>
            <w:right w:val="none" w:sz="0" w:space="0" w:color="auto"/>
          </w:divBdr>
        </w:div>
        <w:div w:id="162018108">
          <w:marLeft w:val="0"/>
          <w:marRight w:val="0"/>
          <w:marTop w:val="0"/>
          <w:marBottom w:val="0"/>
          <w:divBdr>
            <w:top w:val="none" w:sz="0" w:space="0" w:color="auto"/>
            <w:left w:val="none" w:sz="0" w:space="0" w:color="auto"/>
            <w:bottom w:val="none" w:sz="0" w:space="0" w:color="auto"/>
            <w:right w:val="none" w:sz="0" w:space="0" w:color="auto"/>
          </w:divBdr>
        </w:div>
        <w:div w:id="148710707">
          <w:marLeft w:val="0"/>
          <w:marRight w:val="0"/>
          <w:marTop w:val="0"/>
          <w:marBottom w:val="0"/>
          <w:divBdr>
            <w:top w:val="none" w:sz="0" w:space="0" w:color="auto"/>
            <w:left w:val="none" w:sz="0" w:space="0" w:color="auto"/>
            <w:bottom w:val="none" w:sz="0" w:space="0" w:color="auto"/>
            <w:right w:val="none" w:sz="0" w:space="0" w:color="auto"/>
          </w:divBdr>
        </w:div>
        <w:div w:id="860389041">
          <w:marLeft w:val="0"/>
          <w:marRight w:val="0"/>
          <w:marTop w:val="0"/>
          <w:marBottom w:val="0"/>
          <w:divBdr>
            <w:top w:val="none" w:sz="0" w:space="0" w:color="auto"/>
            <w:left w:val="none" w:sz="0" w:space="0" w:color="auto"/>
            <w:bottom w:val="none" w:sz="0" w:space="0" w:color="auto"/>
            <w:right w:val="none" w:sz="0" w:space="0" w:color="auto"/>
          </w:divBdr>
        </w:div>
        <w:div w:id="1745176133">
          <w:marLeft w:val="0"/>
          <w:marRight w:val="0"/>
          <w:marTop w:val="0"/>
          <w:marBottom w:val="0"/>
          <w:divBdr>
            <w:top w:val="none" w:sz="0" w:space="0" w:color="auto"/>
            <w:left w:val="none" w:sz="0" w:space="0" w:color="auto"/>
            <w:bottom w:val="none" w:sz="0" w:space="0" w:color="auto"/>
            <w:right w:val="none" w:sz="0" w:space="0" w:color="auto"/>
          </w:divBdr>
        </w:div>
        <w:div w:id="1773353192">
          <w:marLeft w:val="0"/>
          <w:marRight w:val="0"/>
          <w:marTop w:val="0"/>
          <w:marBottom w:val="0"/>
          <w:divBdr>
            <w:top w:val="none" w:sz="0" w:space="0" w:color="auto"/>
            <w:left w:val="none" w:sz="0" w:space="0" w:color="auto"/>
            <w:bottom w:val="none" w:sz="0" w:space="0" w:color="auto"/>
            <w:right w:val="none" w:sz="0" w:space="0" w:color="auto"/>
          </w:divBdr>
        </w:div>
        <w:div w:id="1037316262">
          <w:marLeft w:val="0"/>
          <w:marRight w:val="0"/>
          <w:marTop w:val="0"/>
          <w:marBottom w:val="0"/>
          <w:divBdr>
            <w:top w:val="none" w:sz="0" w:space="0" w:color="auto"/>
            <w:left w:val="none" w:sz="0" w:space="0" w:color="auto"/>
            <w:bottom w:val="none" w:sz="0" w:space="0" w:color="auto"/>
            <w:right w:val="none" w:sz="0" w:space="0" w:color="auto"/>
          </w:divBdr>
        </w:div>
        <w:div w:id="2043553431">
          <w:marLeft w:val="0"/>
          <w:marRight w:val="0"/>
          <w:marTop w:val="0"/>
          <w:marBottom w:val="0"/>
          <w:divBdr>
            <w:top w:val="none" w:sz="0" w:space="0" w:color="auto"/>
            <w:left w:val="none" w:sz="0" w:space="0" w:color="auto"/>
            <w:bottom w:val="none" w:sz="0" w:space="0" w:color="auto"/>
            <w:right w:val="none" w:sz="0" w:space="0" w:color="auto"/>
          </w:divBdr>
        </w:div>
        <w:div w:id="343240459">
          <w:marLeft w:val="0"/>
          <w:marRight w:val="0"/>
          <w:marTop w:val="0"/>
          <w:marBottom w:val="0"/>
          <w:divBdr>
            <w:top w:val="none" w:sz="0" w:space="0" w:color="auto"/>
            <w:left w:val="none" w:sz="0" w:space="0" w:color="auto"/>
            <w:bottom w:val="none" w:sz="0" w:space="0" w:color="auto"/>
            <w:right w:val="none" w:sz="0" w:space="0" w:color="auto"/>
          </w:divBdr>
        </w:div>
        <w:div w:id="730540368">
          <w:marLeft w:val="0"/>
          <w:marRight w:val="0"/>
          <w:marTop w:val="0"/>
          <w:marBottom w:val="0"/>
          <w:divBdr>
            <w:top w:val="none" w:sz="0" w:space="0" w:color="auto"/>
            <w:left w:val="none" w:sz="0" w:space="0" w:color="auto"/>
            <w:bottom w:val="none" w:sz="0" w:space="0" w:color="auto"/>
            <w:right w:val="none" w:sz="0" w:space="0" w:color="auto"/>
          </w:divBdr>
        </w:div>
        <w:div w:id="1807548785">
          <w:marLeft w:val="0"/>
          <w:marRight w:val="0"/>
          <w:marTop w:val="0"/>
          <w:marBottom w:val="0"/>
          <w:divBdr>
            <w:top w:val="none" w:sz="0" w:space="0" w:color="auto"/>
            <w:left w:val="none" w:sz="0" w:space="0" w:color="auto"/>
            <w:bottom w:val="none" w:sz="0" w:space="0" w:color="auto"/>
            <w:right w:val="none" w:sz="0" w:space="0" w:color="auto"/>
          </w:divBdr>
        </w:div>
        <w:div w:id="1467550721">
          <w:marLeft w:val="0"/>
          <w:marRight w:val="0"/>
          <w:marTop w:val="0"/>
          <w:marBottom w:val="0"/>
          <w:divBdr>
            <w:top w:val="none" w:sz="0" w:space="0" w:color="auto"/>
            <w:left w:val="none" w:sz="0" w:space="0" w:color="auto"/>
            <w:bottom w:val="none" w:sz="0" w:space="0" w:color="auto"/>
            <w:right w:val="none" w:sz="0" w:space="0" w:color="auto"/>
          </w:divBdr>
        </w:div>
        <w:div w:id="320236472">
          <w:marLeft w:val="0"/>
          <w:marRight w:val="0"/>
          <w:marTop w:val="0"/>
          <w:marBottom w:val="0"/>
          <w:divBdr>
            <w:top w:val="none" w:sz="0" w:space="0" w:color="auto"/>
            <w:left w:val="none" w:sz="0" w:space="0" w:color="auto"/>
            <w:bottom w:val="none" w:sz="0" w:space="0" w:color="auto"/>
            <w:right w:val="none" w:sz="0" w:space="0" w:color="auto"/>
          </w:divBdr>
        </w:div>
        <w:div w:id="334959986">
          <w:marLeft w:val="0"/>
          <w:marRight w:val="0"/>
          <w:marTop w:val="0"/>
          <w:marBottom w:val="0"/>
          <w:divBdr>
            <w:top w:val="none" w:sz="0" w:space="0" w:color="auto"/>
            <w:left w:val="none" w:sz="0" w:space="0" w:color="auto"/>
            <w:bottom w:val="none" w:sz="0" w:space="0" w:color="auto"/>
            <w:right w:val="none" w:sz="0" w:space="0" w:color="auto"/>
          </w:divBdr>
        </w:div>
        <w:div w:id="1354913432">
          <w:marLeft w:val="0"/>
          <w:marRight w:val="0"/>
          <w:marTop w:val="0"/>
          <w:marBottom w:val="0"/>
          <w:divBdr>
            <w:top w:val="none" w:sz="0" w:space="0" w:color="auto"/>
            <w:left w:val="none" w:sz="0" w:space="0" w:color="auto"/>
            <w:bottom w:val="none" w:sz="0" w:space="0" w:color="auto"/>
            <w:right w:val="none" w:sz="0" w:space="0" w:color="auto"/>
          </w:divBdr>
        </w:div>
        <w:div w:id="390345342">
          <w:marLeft w:val="0"/>
          <w:marRight w:val="0"/>
          <w:marTop w:val="0"/>
          <w:marBottom w:val="0"/>
          <w:divBdr>
            <w:top w:val="none" w:sz="0" w:space="0" w:color="auto"/>
            <w:left w:val="none" w:sz="0" w:space="0" w:color="auto"/>
            <w:bottom w:val="none" w:sz="0" w:space="0" w:color="auto"/>
            <w:right w:val="none" w:sz="0" w:space="0" w:color="auto"/>
          </w:divBdr>
        </w:div>
        <w:div w:id="734352316">
          <w:marLeft w:val="0"/>
          <w:marRight w:val="0"/>
          <w:marTop w:val="0"/>
          <w:marBottom w:val="0"/>
          <w:divBdr>
            <w:top w:val="none" w:sz="0" w:space="0" w:color="auto"/>
            <w:left w:val="none" w:sz="0" w:space="0" w:color="auto"/>
            <w:bottom w:val="none" w:sz="0" w:space="0" w:color="auto"/>
            <w:right w:val="none" w:sz="0" w:space="0" w:color="auto"/>
          </w:divBdr>
        </w:div>
        <w:div w:id="1833715948">
          <w:marLeft w:val="0"/>
          <w:marRight w:val="0"/>
          <w:marTop w:val="0"/>
          <w:marBottom w:val="0"/>
          <w:divBdr>
            <w:top w:val="none" w:sz="0" w:space="0" w:color="auto"/>
            <w:left w:val="none" w:sz="0" w:space="0" w:color="auto"/>
            <w:bottom w:val="none" w:sz="0" w:space="0" w:color="auto"/>
            <w:right w:val="none" w:sz="0" w:space="0" w:color="auto"/>
          </w:divBdr>
        </w:div>
      </w:divsChild>
    </w:div>
    <w:div w:id="559095517">
      <w:bodyDiv w:val="1"/>
      <w:marLeft w:val="0"/>
      <w:marRight w:val="0"/>
      <w:marTop w:val="0"/>
      <w:marBottom w:val="0"/>
      <w:divBdr>
        <w:top w:val="none" w:sz="0" w:space="0" w:color="auto"/>
        <w:left w:val="none" w:sz="0" w:space="0" w:color="auto"/>
        <w:bottom w:val="none" w:sz="0" w:space="0" w:color="auto"/>
        <w:right w:val="none" w:sz="0" w:space="0" w:color="auto"/>
      </w:divBdr>
    </w:div>
    <w:div w:id="1313438249">
      <w:bodyDiv w:val="1"/>
      <w:marLeft w:val="0"/>
      <w:marRight w:val="0"/>
      <w:marTop w:val="0"/>
      <w:marBottom w:val="0"/>
      <w:divBdr>
        <w:top w:val="none" w:sz="0" w:space="0" w:color="auto"/>
        <w:left w:val="none" w:sz="0" w:space="0" w:color="auto"/>
        <w:bottom w:val="none" w:sz="0" w:space="0" w:color="auto"/>
        <w:right w:val="none" w:sz="0" w:space="0" w:color="auto"/>
      </w:divBdr>
    </w:div>
    <w:div w:id="1380516773">
      <w:bodyDiv w:val="1"/>
      <w:marLeft w:val="0"/>
      <w:marRight w:val="0"/>
      <w:marTop w:val="0"/>
      <w:marBottom w:val="0"/>
      <w:divBdr>
        <w:top w:val="none" w:sz="0" w:space="0" w:color="auto"/>
        <w:left w:val="none" w:sz="0" w:space="0" w:color="auto"/>
        <w:bottom w:val="none" w:sz="0" w:space="0" w:color="auto"/>
        <w:right w:val="none" w:sz="0" w:space="0" w:color="auto"/>
      </w:divBdr>
    </w:div>
    <w:div w:id="194040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header" Target="header2.xml"/><Relationship Id="rId19" Type="http://schemas.openxmlformats.org/officeDocument/2006/relationships/hyperlink" Target="http://www.livius.org"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mailto:resources.feedback@ocr.org.uk" TargetMode="External"/><Relationship Id="rId1" Type="http://schemas.openxmlformats.org/officeDocument/2006/relationships/hyperlink" Target="mailto:resources.feedback@ocr.org.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6B425-FB46-4922-AAD4-3BCBFBEE6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5781</Words>
  <Characters>32952</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OCR GCSE (9-1) Ancient History: Teachers’ Guide – ‘The Persian Empire, 559–465 BC’</vt:lpstr>
    </vt:vector>
  </TitlesOfParts>
  <Company>Cambridge Assessment</Company>
  <LinksUpToDate>false</LinksUpToDate>
  <CharactersWithSpaces>38656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GCSE (9-1) Ancient History: Teachers’ Guide – ‘The Persian Empire, 559–465 BC’</dc:title>
  <dc:creator>OCR</dc:creator>
  <cp:keywords>GCSE; Ancient History; Persian Empire; Teachers Guide; Persian</cp:keywords>
  <cp:lastModifiedBy>Suzette Green</cp:lastModifiedBy>
  <cp:revision>2</cp:revision>
  <cp:lastPrinted>2017-07-11T16:01:00Z</cp:lastPrinted>
  <dcterms:created xsi:type="dcterms:W3CDTF">2017-12-08T11:23:00Z</dcterms:created>
  <dcterms:modified xsi:type="dcterms:W3CDTF">2017-12-08T11:23:00Z</dcterms:modified>
</cp:coreProperties>
</file>