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2E9136" w14:textId="77777777" w:rsidR="00220160" w:rsidRPr="00671685" w:rsidRDefault="00671685" w:rsidP="00671685">
      <w:pPr>
        <w:spacing w:after="0"/>
        <w:jc w:val="center"/>
        <w:rPr>
          <w:rFonts w:ascii="Arial" w:hAnsi="Arial" w:cs="Arial"/>
          <w:b/>
          <w:sz w:val="24"/>
          <w:u w:val="single"/>
        </w:rPr>
      </w:pPr>
      <w:r w:rsidRPr="00671685">
        <w:rPr>
          <w:rFonts w:ascii="Arial" w:hAnsi="Arial" w:cs="Arial"/>
          <w:b/>
          <w:sz w:val="24"/>
          <w:u w:val="single"/>
        </w:rPr>
        <w:t>GCSE Ancient History Assessment 4</w:t>
      </w:r>
    </w:p>
    <w:p w14:paraId="3485934B" w14:textId="77777777" w:rsidR="00671685" w:rsidRDefault="00671685" w:rsidP="00671685">
      <w:pPr>
        <w:spacing w:after="0"/>
        <w:jc w:val="center"/>
        <w:rPr>
          <w:rFonts w:ascii="Arial" w:hAnsi="Arial" w:cs="Arial"/>
          <w:b/>
          <w:sz w:val="24"/>
          <w:u w:val="single"/>
        </w:rPr>
      </w:pPr>
      <w:r w:rsidRPr="00671685">
        <w:rPr>
          <w:rFonts w:ascii="Arial" w:hAnsi="Arial" w:cs="Arial"/>
          <w:b/>
          <w:sz w:val="24"/>
          <w:u w:val="single"/>
        </w:rPr>
        <w:t>The Reign of King Xerxes</w:t>
      </w:r>
    </w:p>
    <w:p w14:paraId="03707373" w14:textId="77777777" w:rsidR="00B669E4" w:rsidRDefault="00B669E4" w:rsidP="00671685">
      <w:pPr>
        <w:spacing w:after="0"/>
        <w:jc w:val="center"/>
        <w:rPr>
          <w:rFonts w:ascii="Arial" w:hAnsi="Arial" w:cs="Arial"/>
          <w:b/>
          <w:sz w:val="24"/>
          <w:u w:val="single"/>
        </w:rPr>
      </w:pPr>
    </w:p>
    <w:p w14:paraId="0C09B608" w14:textId="77777777" w:rsidR="00F0220C" w:rsidRDefault="00F0220C" w:rsidP="00B669E4">
      <w:pPr>
        <w:spacing w:after="0"/>
        <w:jc w:val="both"/>
        <w:rPr>
          <w:rFonts w:ascii="Arial" w:hAnsi="Arial" w:cs="Arial"/>
          <w:sz w:val="24"/>
        </w:rPr>
      </w:pPr>
    </w:p>
    <w:p w14:paraId="6B990DAC" w14:textId="77777777" w:rsidR="00B669E4" w:rsidRDefault="00F0220C" w:rsidP="00B669E4">
      <w:pPr>
        <w:spacing w:after="0"/>
        <w:jc w:val="both"/>
        <w:rPr>
          <w:rFonts w:ascii="Arial" w:hAnsi="Arial" w:cs="Arial"/>
          <w:sz w:val="24"/>
        </w:rPr>
      </w:pPr>
      <w:r>
        <w:rPr>
          <w:rFonts w:ascii="Arial" w:hAnsi="Arial" w:cs="Arial"/>
          <w:sz w:val="24"/>
        </w:rPr>
        <w:t>2. Outline the main features of the Battle of Thermopylae.</w:t>
      </w:r>
    </w:p>
    <w:p w14:paraId="69AE653C" w14:textId="77777777" w:rsidR="00F0220C" w:rsidRDefault="00F0220C" w:rsidP="00F0220C">
      <w:pPr>
        <w:spacing w:after="0"/>
        <w:jc w:val="right"/>
        <w:rPr>
          <w:rFonts w:ascii="Arial" w:hAnsi="Arial" w:cs="Arial"/>
          <w:i/>
          <w:sz w:val="24"/>
        </w:rPr>
      </w:pPr>
      <w:r w:rsidRPr="00F0220C">
        <w:rPr>
          <w:rFonts w:ascii="Arial" w:hAnsi="Arial" w:cs="Arial"/>
          <w:i/>
          <w:sz w:val="24"/>
        </w:rPr>
        <w:t>6 marks</w:t>
      </w:r>
    </w:p>
    <w:p w14:paraId="626EA269" w14:textId="77777777" w:rsidR="00085BBB" w:rsidRDefault="00085BBB" w:rsidP="00F0220C">
      <w:pPr>
        <w:spacing w:after="0"/>
        <w:jc w:val="right"/>
        <w:rPr>
          <w:rFonts w:ascii="Arial" w:hAnsi="Arial" w:cs="Arial"/>
          <w:i/>
          <w:sz w:val="24"/>
        </w:rPr>
      </w:pPr>
    </w:p>
    <w:p w14:paraId="49597A66" w14:textId="77777777" w:rsidR="00F0220C" w:rsidRDefault="00F0220C" w:rsidP="00F0220C">
      <w:pPr>
        <w:spacing w:after="0"/>
        <w:jc w:val="right"/>
        <w:rPr>
          <w:rFonts w:ascii="Arial" w:hAnsi="Arial" w:cs="Arial"/>
          <w:i/>
          <w:sz w:val="24"/>
        </w:rPr>
      </w:pPr>
    </w:p>
    <w:p w14:paraId="08B9763F" w14:textId="77777777" w:rsidR="00A17EEA" w:rsidRDefault="00A17EEA" w:rsidP="00F0220C">
      <w:pPr>
        <w:spacing w:after="0"/>
        <w:jc w:val="both"/>
        <w:rPr>
          <w:rFonts w:ascii="Arial" w:hAnsi="Arial" w:cs="Arial"/>
          <w:sz w:val="24"/>
        </w:rPr>
      </w:pPr>
      <w:r>
        <w:rPr>
          <w:rFonts w:ascii="Arial" w:hAnsi="Arial" w:cs="Arial"/>
          <w:sz w:val="24"/>
        </w:rPr>
        <w:t>3</w:t>
      </w:r>
      <w:r w:rsidR="00811F65">
        <w:rPr>
          <w:rFonts w:ascii="Arial" w:hAnsi="Arial" w:cs="Arial"/>
          <w:sz w:val="24"/>
        </w:rPr>
        <w:t>. Using details from Passage A and your own knowledge, what can we learn about the nature of the relationship between Xerxes and the men in his armed forces?</w:t>
      </w:r>
    </w:p>
    <w:p w14:paraId="4DFA0489" w14:textId="77777777" w:rsidR="00A17EEA" w:rsidRDefault="00A17EEA" w:rsidP="00A17EEA">
      <w:pPr>
        <w:spacing w:after="0"/>
        <w:jc w:val="right"/>
        <w:rPr>
          <w:rFonts w:ascii="Arial" w:hAnsi="Arial" w:cs="Arial"/>
          <w:i/>
          <w:sz w:val="24"/>
        </w:rPr>
      </w:pPr>
      <w:r w:rsidRPr="00A17EEA">
        <w:rPr>
          <w:rFonts w:ascii="Arial" w:hAnsi="Arial" w:cs="Arial"/>
          <w:i/>
          <w:sz w:val="24"/>
        </w:rPr>
        <w:t>10 marks</w:t>
      </w:r>
      <w:r w:rsidRPr="00811F65">
        <w:rPr>
          <w:rFonts w:ascii="Arial" w:hAnsi="Arial" w:cs="Arial"/>
          <w:noProof/>
          <w:sz w:val="20"/>
          <w:lang w:val="en-US"/>
        </w:rPr>
        <mc:AlternateContent>
          <mc:Choice Requires="wps">
            <w:drawing>
              <wp:anchor distT="45720" distB="45720" distL="114300" distR="114300" simplePos="0" relativeHeight="251659264" behindDoc="0" locked="0" layoutInCell="1" allowOverlap="1" wp14:anchorId="705B05FA" wp14:editId="6F0136DD">
                <wp:simplePos x="0" y="0"/>
                <wp:positionH relativeFrom="column">
                  <wp:posOffset>-762000</wp:posOffset>
                </wp:positionH>
                <wp:positionV relativeFrom="paragraph">
                  <wp:posOffset>299720</wp:posOffset>
                </wp:positionV>
                <wp:extent cx="7267575" cy="1991360"/>
                <wp:effectExtent l="0" t="0" r="28575"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67575" cy="1991360"/>
                        </a:xfrm>
                        <a:prstGeom prst="rect">
                          <a:avLst/>
                        </a:prstGeom>
                        <a:solidFill>
                          <a:srgbClr val="FFFFFF"/>
                        </a:solidFill>
                        <a:ln w="9525">
                          <a:solidFill>
                            <a:srgbClr val="000000"/>
                          </a:solidFill>
                          <a:miter lim="800000"/>
                          <a:headEnd/>
                          <a:tailEnd/>
                        </a:ln>
                      </wps:spPr>
                      <wps:txbx>
                        <w:txbxContent>
                          <w:p w14:paraId="30C78F76" w14:textId="77777777" w:rsidR="00811F65" w:rsidRPr="00811F65" w:rsidRDefault="00811F65" w:rsidP="00811F65">
                            <w:pPr>
                              <w:spacing w:after="0"/>
                              <w:jc w:val="both"/>
                              <w:rPr>
                                <w:rFonts w:ascii="Arial" w:hAnsi="Arial" w:cs="Arial"/>
                                <w:b/>
                                <w:sz w:val="24"/>
                                <w:u w:val="single"/>
                              </w:rPr>
                            </w:pPr>
                            <w:r w:rsidRPr="00811F65">
                              <w:rPr>
                                <w:rFonts w:ascii="Arial" w:hAnsi="Arial" w:cs="Arial"/>
                                <w:b/>
                                <w:sz w:val="24"/>
                                <w:u w:val="single"/>
                              </w:rPr>
                              <w:t>PASSAGE A:</w:t>
                            </w:r>
                          </w:p>
                          <w:p w14:paraId="72D76321" w14:textId="77777777" w:rsidR="00811F65" w:rsidRDefault="00811F65" w:rsidP="00811F65">
                            <w:pPr>
                              <w:spacing w:after="0"/>
                              <w:jc w:val="both"/>
                              <w:rPr>
                                <w:rFonts w:ascii="Arial" w:hAnsi="Arial" w:cs="Arial"/>
                                <w:sz w:val="24"/>
                              </w:rPr>
                            </w:pPr>
                            <w:r w:rsidRPr="00811F65">
                              <w:rPr>
                                <w:rFonts w:ascii="Arial" w:hAnsi="Arial" w:cs="Arial"/>
                                <w:sz w:val="24"/>
                              </w:rPr>
                              <w:t>Xerxes was furiously angry. ‘You miserable fellow.’ he cried, ‘have you the face to mention your son, when I, in person, am marching to the war against Greece with my sons and brothers</w:t>
                            </w:r>
                            <w:r>
                              <w:rPr>
                                <w:rFonts w:ascii="Arial" w:hAnsi="Arial" w:cs="Arial"/>
                                <w:sz w:val="24"/>
                              </w:rPr>
                              <w:t xml:space="preserve">… </w:t>
                            </w:r>
                            <w:r w:rsidRPr="00811F65">
                              <w:rPr>
                                <w:rFonts w:ascii="Arial" w:hAnsi="Arial" w:cs="Arial"/>
                                <w:sz w:val="24"/>
                              </w:rPr>
                              <w:t xml:space="preserve">– you, my slave, whose duty it was to come with me with every member of your house… When you did me good service, and offered more, you cannot boast that you were more generous than I; and now your punishment will be less than your rudeness deserves. You and four of your sons are saved by the entertainment you gave me; but you shall pay with the life of the fifth…’. Having answered </w:t>
                            </w:r>
                            <w:proofErr w:type="spellStart"/>
                            <w:r w:rsidRPr="00811F65">
                              <w:rPr>
                                <w:rFonts w:ascii="Arial" w:hAnsi="Arial" w:cs="Arial"/>
                                <w:sz w:val="24"/>
                              </w:rPr>
                              <w:t>Pythius</w:t>
                            </w:r>
                            <w:proofErr w:type="spellEnd"/>
                            <w:r w:rsidRPr="00811F65">
                              <w:rPr>
                                <w:rFonts w:ascii="Arial" w:hAnsi="Arial" w:cs="Arial"/>
                                <w:sz w:val="24"/>
                              </w:rPr>
                              <w:t xml:space="preserve"> in these words Xerxes at once gave orders that the men to whom such duties fell should find </w:t>
                            </w:r>
                            <w:proofErr w:type="spellStart"/>
                            <w:r w:rsidRPr="00811F65">
                              <w:rPr>
                                <w:rFonts w:ascii="Arial" w:hAnsi="Arial" w:cs="Arial"/>
                                <w:sz w:val="24"/>
                              </w:rPr>
                              <w:t>Pythius</w:t>
                            </w:r>
                            <w:proofErr w:type="spellEnd"/>
                            <w:r w:rsidRPr="00811F65">
                              <w:rPr>
                                <w:rFonts w:ascii="Arial" w:hAnsi="Arial" w:cs="Arial"/>
                                <w:sz w:val="24"/>
                              </w:rPr>
                              <w:t>’ eldest son and cut him in half and put the two halves on each side of the road, for the army to march out between them.</w:t>
                            </w:r>
                          </w:p>
                          <w:p w14:paraId="4C02CAD8" w14:textId="77777777" w:rsidR="00D760E2" w:rsidRPr="00D760E2" w:rsidRDefault="00D760E2" w:rsidP="00D760E2">
                            <w:pPr>
                              <w:spacing w:after="0"/>
                              <w:jc w:val="right"/>
                              <w:rPr>
                                <w:rFonts w:ascii="Arial" w:hAnsi="Arial" w:cs="Arial"/>
                                <w:i/>
                                <w:sz w:val="24"/>
                              </w:rPr>
                            </w:pPr>
                            <w:r w:rsidRPr="00D760E2">
                              <w:rPr>
                                <w:rFonts w:ascii="Arial" w:hAnsi="Arial" w:cs="Arial"/>
                                <w:i/>
                                <w:sz w:val="24"/>
                              </w:rPr>
                              <w:t>Herodotus, Histories 7.39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type w14:anchorId="5BC17C0B" id="_x0000_t202" coordsize="21600,21600" o:spt="202" path="m,l,21600r21600,l21600,xe">
                <v:stroke joinstyle="miter"/>
                <v:path gradientshapeok="t" o:connecttype="rect"/>
              </v:shapetype>
              <v:shape id="Text Box 2" o:spid="_x0000_s1026" type="#_x0000_t202" style="position:absolute;left:0;text-align:left;margin-left:-60pt;margin-top:23.6pt;width:572.2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">
                <v:textbox style="mso-fit-shape-to-text:t">
                  <w:txbxContent>
                    <w:p w:rsidR="00811F65" w:rsidRPr="00811F65" w:rsidRDefault="00811F65" w:rsidP="00811F65">
                      <w:pPr>
                        <w:spacing w:after="0"/>
                        <w:jc w:val="both"/>
                        <w:rPr>
                          <w:rFonts w:ascii="Arial" w:hAnsi="Arial" w:cs="Arial"/>
                          <w:b/>
                          <w:sz w:val="24"/>
                          <w:u w:val="single"/>
                        </w:rPr>
                      </w:pPr>
                      <w:r w:rsidRPr="00811F65">
                        <w:rPr>
                          <w:rFonts w:ascii="Arial" w:hAnsi="Arial" w:cs="Arial"/>
                          <w:b/>
                          <w:sz w:val="24"/>
                          <w:u w:val="single"/>
                        </w:rPr>
                        <w:t>PASSAGE A:</w:t>
                      </w:r>
                    </w:p>
                    <w:p w:rsidR="00811F65" w:rsidRDefault="00811F65" w:rsidP="00811F65">
                      <w:pPr>
                        <w:spacing w:after="0"/>
                        <w:jc w:val="both"/>
                        <w:rPr>
                          <w:rFonts w:ascii="Arial" w:hAnsi="Arial" w:cs="Arial"/>
                          <w:sz w:val="24"/>
                        </w:rPr>
                      </w:pPr>
                      <w:r w:rsidRPr="00811F65">
                        <w:rPr>
                          <w:rFonts w:ascii="Arial" w:hAnsi="Arial" w:cs="Arial"/>
                          <w:sz w:val="24"/>
                        </w:rPr>
                        <w:t>Xerxes was furiously angry. ‘You miserable fellow.’ he cried, ‘have y</w:t>
                      </w:r>
                      <w:r w:rsidRPr="00811F65">
                        <w:rPr>
                          <w:rFonts w:ascii="Arial" w:hAnsi="Arial" w:cs="Arial"/>
                          <w:sz w:val="24"/>
                        </w:rPr>
                        <w:t>ou the face to mention your son, when I, in person, am marching to the war against Greece with my sons and brothers</w:t>
                      </w:r>
                      <w:r>
                        <w:rPr>
                          <w:rFonts w:ascii="Arial" w:hAnsi="Arial" w:cs="Arial"/>
                          <w:sz w:val="24"/>
                        </w:rPr>
                        <w:t xml:space="preserve">… </w:t>
                      </w:r>
                      <w:r w:rsidRPr="00811F65">
                        <w:rPr>
                          <w:rFonts w:ascii="Arial" w:hAnsi="Arial" w:cs="Arial"/>
                          <w:sz w:val="24"/>
                        </w:rPr>
                        <w:t xml:space="preserve">– you, my slave, whose duty it was to come with me with every member of your house… When you did me good service, and offered more, you cannot boast that you were more generous than I; and now your punishment will be less than your rudeness deserves. You and four of your sons are saved by the entertainment you gave me; but you shall pay with the life of the fifth…’. Having answered </w:t>
                      </w:r>
                      <w:proofErr w:type="spellStart"/>
                      <w:r w:rsidRPr="00811F65">
                        <w:rPr>
                          <w:rFonts w:ascii="Arial" w:hAnsi="Arial" w:cs="Arial"/>
                          <w:sz w:val="24"/>
                        </w:rPr>
                        <w:t>Pythius</w:t>
                      </w:r>
                      <w:proofErr w:type="spellEnd"/>
                      <w:r w:rsidRPr="00811F65">
                        <w:rPr>
                          <w:rFonts w:ascii="Arial" w:hAnsi="Arial" w:cs="Arial"/>
                          <w:sz w:val="24"/>
                        </w:rPr>
                        <w:t xml:space="preserve"> in these words Xerxes at once gave orders that the men to whom such duties fell should find </w:t>
                      </w:r>
                      <w:proofErr w:type="spellStart"/>
                      <w:r w:rsidRPr="00811F65">
                        <w:rPr>
                          <w:rFonts w:ascii="Arial" w:hAnsi="Arial" w:cs="Arial"/>
                          <w:sz w:val="24"/>
                        </w:rPr>
                        <w:t>Pythius</w:t>
                      </w:r>
                      <w:proofErr w:type="spellEnd"/>
                      <w:r w:rsidRPr="00811F65">
                        <w:rPr>
                          <w:rFonts w:ascii="Arial" w:hAnsi="Arial" w:cs="Arial"/>
                          <w:sz w:val="24"/>
                        </w:rPr>
                        <w:t>’ eldest son and cut him in half and put the two halves on each side of the road, for the army to march out between them.</w:t>
                      </w:r>
                    </w:p>
                    <w:p w:rsidR="00D760E2" w:rsidRPr="00D760E2" w:rsidRDefault="00D760E2" w:rsidP="00D760E2">
                      <w:pPr>
                        <w:spacing w:after="0"/>
                        <w:jc w:val="right"/>
                        <w:rPr>
                          <w:rFonts w:ascii="Arial" w:hAnsi="Arial" w:cs="Arial"/>
                          <w:i/>
                          <w:sz w:val="24"/>
                        </w:rPr>
                      </w:pPr>
                      <w:r w:rsidRPr="00D760E2">
                        <w:rPr>
                          <w:rFonts w:ascii="Arial" w:hAnsi="Arial" w:cs="Arial"/>
                          <w:i/>
                          <w:sz w:val="24"/>
                        </w:rPr>
                        <w:t>Herodotus, Histories 7.39</w:t>
                      </w:r>
                    </w:p>
                  </w:txbxContent>
                </v:textbox>
                <w10:wrap type="square"/>
              </v:shape>
            </w:pict>
          </mc:Fallback>
        </mc:AlternateContent>
      </w:r>
    </w:p>
    <w:p w14:paraId="0B8CD7B6" w14:textId="77777777" w:rsidR="005F7CE6" w:rsidRDefault="005F7CE6" w:rsidP="00305609">
      <w:pPr>
        <w:tabs>
          <w:tab w:val="left" w:pos="5100"/>
        </w:tabs>
        <w:spacing w:after="0"/>
        <w:jc w:val="both"/>
        <w:rPr>
          <w:rFonts w:ascii="Arial" w:hAnsi="Arial" w:cs="Arial"/>
          <w:sz w:val="24"/>
        </w:rPr>
      </w:pPr>
    </w:p>
    <w:p w14:paraId="353C0FB9" w14:textId="77777777" w:rsidR="00085BBB" w:rsidRDefault="00085BBB" w:rsidP="00305609">
      <w:pPr>
        <w:tabs>
          <w:tab w:val="left" w:pos="5100"/>
        </w:tabs>
        <w:spacing w:after="0"/>
        <w:jc w:val="both"/>
        <w:rPr>
          <w:rFonts w:ascii="Arial" w:hAnsi="Arial" w:cs="Arial"/>
          <w:sz w:val="24"/>
        </w:rPr>
      </w:pPr>
    </w:p>
    <w:p w14:paraId="5C34054C" w14:textId="77777777" w:rsidR="00305609" w:rsidRDefault="00A17EEA" w:rsidP="00305609">
      <w:pPr>
        <w:tabs>
          <w:tab w:val="left" w:pos="5100"/>
        </w:tabs>
        <w:spacing w:after="0"/>
        <w:jc w:val="both"/>
        <w:rPr>
          <w:rFonts w:ascii="Arial" w:hAnsi="Arial" w:cs="Arial"/>
          <w:sz w:val="24"/>
        </w:rPr>
      </w:pPr>
      <w:r>
        <w:rPr>
          <w:rFonts w:ascii="Arial" w:hAnsi="Arial" w:cs="Arial"/>
          <w:sz w:val="24"/>
        </w:rPr>
        <w:t xml:space="preserve">4. </w:t>
      </w:r>
      <w:r w:rsidR="00305609">
        <w:rPr>
          <w:rFonts w:ascii="Arial" w:hAnsi="Arial" w:cs="Arial"/>
          <w:sz w:val="24"/>
        </w:rPr>
        <w:t xml:space="preserve">Using details from Passage A and your own knowledge, explain how different the relationship between Xerxes and his people was to that of </w:t>
      </w:r>
      <w:r w:rsidR="003E76BE">
        <w:rPr>
          <w:rFonts w:ascii="Arial" w:hAnsi="Arial" w:cs="Arial"/>
          <w:sz w:val="24"/>
        </w:rPr>
        <w:t>the other Achaemenid Kings</w:t>
      </w:r>
      <w:r w:rsidR="00305609">
        <w:rPr>
          <w:rFonts w:ascii="Arial" w:hAnsi="Arial" w:cs="Arial"/>
          <w:sz w:val="24"/>
        </w:rPr>
        <w:t>.</w:t>
      </w:r>
    </w:p>
    <w:p w14:paraId="52BC0D53" w14:textId="77777777" w:rsidR="00305609" w:rsidRDefault="00305609" w:rsidP="00305609">
      <w:pPr>
        <w:tabs>
          <w:tab w:val="left" w:pos="5100"/>
        </w:tabs>
        <w:spacing w:after="0"/>
        <w:jc w:val="right"/>
        <w:rPr>
          <w:rFonts w:ascii="Arial" w:hAnsi="Arial" w:cs="Arial"/>
          <w:i/>
          <w:sz w:val="24"/>
        </w:rPr>
      </w:pPr>
      <w:r w:rsidRPr="00305609">
        <w:rPr>
          <w:rFonts w:ascii="Arial" w:hAnsi="Arial" w:cs="Arial"/>
          <w:i/>
          <w:sz w:val="24"/>
        </w:rPr>
        <w:t>15 marks</w:t>
      </w:r>
    </w:p>
    <w:p w14:paraId="13580564" w14:textId="77777777" w:rsidR="00085BBB" w:rsidRDefault="00085BBB" w:rsidP="00305609">
      <w:pPr>
        <w:tabs>
          <w:tab w:val="left" w:pos="5100"/>
        </w:tabs>
        <w:spacing w:after="0"/>
        <w:jc w:val="right"/>
        <w:rPr>
          <w:rFonts w:ascii="Arial" w:hAnsi="Arial" w:cs="Arial"/>
          <w:sz w:val="24"/>
        </w:rPr>
      </w:pPr>
    </w:p>
    <w:p w14:paraId="32D397CF" w14:textId="77777777" w:rsidR="007F425B" w:rsidRDefault="007F425B" w:rsidP="00305609">
      <w:pPr>
        <w:tabs>
          <w:tab w:val="left" w:pos="5100"/>
        </w:tabs>
        <w:spacing w:after="0"/>
        <w:jc w:val="right"/>
        <w:rPr>
          <w:rFonts w:ascii="Arial" w:hAnsi="Arial" w:cs="Arial"/>
          <w:sz w:val="24"/>
        </w:rPr>
      </w:pPr>
    </w:p>
    <w:p w14:paraId="7A73A8CD" w14:textId="77777777" w:rsidR="007F425B" w:rsidRDefault="007F425B" w:rsidP="007F425B">
      <w:pPr>
        <w:tabs>
          <w:tab w:val="left" w:pos="5100"/>
        </w:tabs>
        <w:spacing w:after="0"/>
        <w:jc w:val="both"/>
        <w:rPr>
          <w:rFonts w:ascii="Arial" w:hAnsi="Arial" w:cs="Arial"/>
          <w:sz w:val="24"/>
        </w:rPr>
      </w:pPr>
      <w:r>
        <w:rPr>
          <w:rFonts w:ascii="Arial" w:hAnsi="Arial" w:cs="Arial"/>
          <w:sz w:val="24"/>
        </w:rPr>
        <w:t>5. ‘</w:t>
      </w:r>
      <w:r w:rsidRPr="00CD4D00">
        <w:rPr>
          <w:rFonts w:ascii="Arial" w:hAnsi="Arial" w:cs="Arial"/>
          <w:i/>
          <w:sz w:val="24"/>
        </w:rPr>
        <w:t>Xerxes sought to continue the work and policies of Darius in every way</w:t>
      </w:r>
      <w:r>
        <w:rPr>
          <w:rFonts w:ascii="Arial" w:hAnsi="Arial" w:cs="Arial"/>
          <w:sz w:val="24"/>
        </w:rPr>
        <w:t>.’ How far do you agree with this view?</w:t>
      </w:r>
    </w:p>
    <w:p w14:paraId="421FC10D" w14:textId="77777777" w:rsidR="007F425B" w:rsidRPr="005F7CE6" w:rsidRDefault="007F425B" w:rsidP="005F7CE6">
      <w:pPr>
        <w:tabs>
          <w:tab w:val="left" w:pos="5100"/>
        </w:tabs>
        <w:spacing w:after="0"/>
        <w:jc w:val="right"/>
        <w:rPr>
          <w:rFonts w:ascii="Arial" w:hAnsi="Arial" w:cs="Arial"/>
          <w:i/>
          <w:sz w:val="24"/>
        </w:rPr>
      </w:pPr>
      <w:r w:rsidRPr="005F7CE6">
        <w:rPr>
          <w:rFonts w:ascii="Arial" w:hAnsi="Arial" w:cs="Arial"/>
          <w:i/>
          <w:sz w:val="24"/>
        </w:rPr>
        <w:t xml:space="preserve">20 marks + 5 </w:t>
      </w:r>
      <w:proofErr w:type="spellStart"/>
      <w:r w:rsidRPr="005F7CE6">
        <w:rPr>
          <w:rFonts w:ascii="Arial" w:hAnsi="Arial" w:cs="Arial"/>
          <w:i/>
          <w:sz w:val="24"/>
        </w:rPr>
        <w:t>SPaG</w:t>
      </w:r>
      <w:proofErr w:type="spellEnd"/>
    </w:p>
    <w:p w14:paraId="573DDDDF" w14:textId="77777777" w:rsidR="007F425B" w:rsidRDefault="007F425B" w:rsidP="007F425B">
      <w:pPr>
        <w:tabs>
          <w:tab w:val="left" w:pos="5100"/>
        </w:tabs>
        <w:spacing w:after="0"/>
        <w:jc w:val="both"/>
        <w:rPr>
          <w:rFonts w:ascii="Arial" w:hAnsi="Arial" w:cs="Arial"/>
          <w:sz w:val="24"/>
        </w:rPr>
      </w:pPr>
    </w:p>
    <w:p w14:paraId="7B759F28" w14:textId="77777777" w:rsidR="007F425B" w:rsidRPr="007F425B" w:rsidRDefault="007F425B" w:rsidP="007F425B">
      <w:pPr>
        <w:tabs>
          <w:tab w:val="left" w:pos="5100"/>
        </w:tabs>
        <w:spacing w:after="0"/>
        <w:jc w:val="both"/>
        <w:rPr>
          <w:rFonts w:ascii="Arial" w:hAnsi="Arial" w:cs="Arial"/>
          <w:sz w:val="24"/>
        </w:rPr>
      </w:pPr>
    </w:p>
    <w:p w14:paraId="6A67B7FE" w14:textId="77777777" w:rsidR="00305609" w:rsidRPr="00A17EEA" w:rsidRDefault="00305609" w:rsidP="00305609">
      <w:pPr>
        <w:tabs>
          <w:tab w:val="left" w:pos="5100"/>
        </w:tabs>
        <w:spacing w:after="0"/>
        <w:jc w:val="both"/>
        <w:rPr>
          <w:rFonts w:ascii="Arial" w:hAnsi="Arial" w:cs="Arial"/>
          <w:sz w:val="24"/>
        </w:rPr>
      </w:pPr>
    </w:p>
    <w:p w14:paraId="280A6BDC" w14:textId="77777777" w:rsidR="00A17EEA" w:rsidRPr="00A17EEA" w:rsidRDefault="00A17EEA" w:rsidP="00A17EEA">
      <w:pPr>
        <w:rPr>
          <w:rFonts w:ascii="Arial" w:hAnsi="Arial" w:cs="Arial"/>
          <w:sz w:val="24"/>
        </w:rPr>
      </w:pPr>
    </w:p>
    <w:p w14:paraId="32D88F92" w14:textId="77777777" w:rsidR="00A17EEA" w:rsidRPr="00A17EEA" w:rsidRDefault="00A17EEA" w:rsidP="00A17EEA">
      <w:pPr>
        <w:rPr>
          <w:rFonts w:ascii="Arial" w:hAnsi="Arial" w:cs="Arial"/>
          <w:sz w:val="24"/>
        </w:rPr>
      </w:pPr>
    </w:p>
    <w:p w14:paraId="390893CE" w14:textId="77777777" w:rsidR="00A17EEA" w:rsidRPr="00A17EEA" w:rsidRDefault="00A17EEA" w:rsidP="00A17EEA">
      <w:pPr>
        <w:rPr>
          <w:rFonts w:ascii="Arial" w:hAnsi="Arial" w:cs="Arial"/>
          <w:sz w:val="24"/>
        </w:rPr>
      </w:pPr>
    </w:p>
    <w:p w14:paraId="191B0F6B" w14:textId="77777777" w:rsidR="00A17EEA" w:rsidRPr="00A17EEA" w:rsidRDefault="00A17EEA" w:rsidP="00A17EEA">
      <w:pPr>
        <w:rPr>
          <w:rFonts w:ascii="Arial" w:hAnsi="Arial" w:cs="Arial"/>
          <w:sz w:val="24"/>
        </w:rPr>
      </w:pPr>
    </w:p>
    <w:p w14:paraId="3E2B3D95" w14:textId="77777777" w:rsidR="00A17EEA" w:rsidRPr="00A17EEA" w:rsidRDefault="00A17EEA" w:rsidP="00A17EEA">
      <w:pPr>
        <w:rPr>
          <w:rFonts w:ascii="Arial" w:hAnsi="Arial" w:cs="Arial"/>
          <w:sz w:val="24"/>
        </w:rPr>
      </w:pPr>
    </w:p>
    <w:p w14:paraId="1BE6626F" w14:textId="77777777" w:rsidR="00A17EEA" w:rsidRPr="00A17EEA" w:rsidRDefault="00A17EEA" w:rsidP="00A17EEA">
      <w:pPr>
        <w:rPr>
          <w:rFonts w:ascii="Arial" w:hAnsi="Arial" w:cs="Arial"/>
          <w:sz w:val="24"/>
        </w:rPr>
      </w:pPr>
    </w:p>
    <w:sectPr w:rsidR="00A17EEA" w:rsidRPr="00A17EEA">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982FED" w14:textId="77777777" w:rsidR="00B95DED" w:rsidRDefault="00B95DED" w:rsidP="00B95DED">
      <w:pPr>
        <w:spacing w:after="0" w:line="240" w:lineRule="auto"/>
      </w:pPr>
      <w:r>
        <w:separator/>
      </w:r>
    </w:p>
  </w:endnote>
  <w:endnote w:type="continuationSeparator" w:id="0">
    <w:p w14:paraId="6CCF03B8" w14:textId="77777777" w:rsidR="00B95DED" w:rsidRDefault="00B95DED" w:rsidP="00B95D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C17ACA" w14:textId="77777777" w:rsidR="00B95DED" w:rsidRDefault="00B95DE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1CF249" w14:textId="77777777" w:rsidR="00B95DED" w:rsidRDefault="00B95DED">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6A62F5" w14:textId="77777777" w:rsidR="00B95DED" w:rsidRDefault="00B95DE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A29D9F" w14:textId="77777777" w:rsidR="00B95DED" w:rsidRDefault="00B95DED" w:rsidP="00B95DED">
      <w:pPr>
        <w:spacing w:after="0" w:line="240" w:lineRule="auto"/>
      </w:pPr>
      <w:r>
        <w:separator/>
      </w:r>
    </w:p>
  </w:footnote>
  <w:footnote w:type="continuationSeparator" w:id="0">
    <w:p w14:paraId="0FB648F0" w14:textId="77777777" w:rsidR="00B95DED" w:rsidRDefault="00B95DED" w:rsidP="00B95DED">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6F9F54" w14:textId="77777777" w:rsidR="00B95DED" w:rsidRDefault="00B95DE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0438F1" w14:textId="77777777" w:rsidR="00B95DED" w:rsidRDefault="00B95DED">
    <w:pPr>
      <w:pStyle w:val="Header"/>
    </w:pPr>
    <w:bookmarkStart w:id="0" w:name="_GoBack"/>
    <w:r>
      <w:rPr>
        <w:noProof/>
        <w:lang w:val="en-US"/>
      </w:rPr>
      <w:drawing>
        <wp:anchor distT="0" distB="0" distL="114300" distR="114300" simplePos="0" relativeHeight="251659264" behindDoc="0" locked="0" layoutInCell="1" allowOverlap="1" wp14:anchorId="4CD05A89" wp14:editId="702E06CB">
          <wp:simplePos x="0" y="0"/>
          <wp:positionH relativeFrom="column">
            <wp:posOffset>1329690</wp:posOffset>
          </wp:positionH>
          <wp:positionV relativeFrom="paragraph">
            <wp:posOffset>-390525</wp:posOffset>
          </wp:positionV>
          <wp:extent cx="3149600" cy="7874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3149600" cy="787400"/>
                  </a:xfrm>
                  <a:prstGeom prst="rect">
                    <a:avLst/>
                  </a:prstGeom>
                </pic:spPr>
              </pic:pic>
            </a:graphicData>
          </a:graphic>
          <wp14:sizeRelH relativeFrom="page">
            <wp14:pctWidth>0</wp14:pctWidth>
          </wp14:sizeRelH>
          <wp14:sizeRelV relativeFrom="page">
            <wp14:pctHeight>0</wp14:pctHeight>
          </wp14:sizeRelV>
        </wp:anchor>
      </w:drawing>
    </w:r>
    <w:bookmarkEnd w:id="0"/>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6C702A" w14:textId="77777777" w:rsidR="00B95DED" w:rsidRDefault="00B95DE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685"/>
    <w:rsid w:val="00085BBB"/>
    <w:rsid w:val="00305609"/>
    <w:rsid w:val="003E76BE"/>
    <w:rsid w:val="005F7CE6"/>
    <w:rsid w:val="00671685"/>
    <w:rsid w:val="007F425B"/>
    <w:rsid w:val="00811F65"/>
    <w:rsid w:val="00840803"/>
    <w:rsid w:val="00A17EEA"/>
    <w:rsid w:val="00B669E4"/>
    <w:rsid w:val="00B95DED"/>
    <w:rsid w:val="00CD4D00"/>
    <w:rsid w:val="00CD5215"/>
    <w:rsid w:val="00D760E2"/>
    <w:rsid w:val="00F0220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B4B4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95DED"/>
    <w:pPr>
      <w:tabs>
        <w:tab w:val="center" w:pos="4320"/>
        <w:tab w:val="right" w:pos="8640"/>
      </w:tabs>
      <w:spacing w:after="0" w:line="240" w:lineRule="auto"/>
    </w:pPr>
  </w:style>
  <w:style w:type="character" w:customStyle="1" w:styleId="HeaderChar">
    <w:name w:val="Header Char"/>
    <w:basedOn w:val="DefaultParagraphFont"/>
    <w:link w:val="Header"/>
    <w:uiPriority w:val="99"/>
    <w:rsid w:val="00B95DED"/>
  </w:style>
  <w:style w:type="paragraph" w:styleId="Footer">
    <w:name w:val="footer"/>
    <w:basedOn w:val="Normal"/>
    <w:link w:val="FooterChar"/>
    <w:uiPriority w:val="99"/>
    <w:unhideWhenUsed/>
    <w:rsid w:val="00B95DED"/>
    <w:pPr>
      <w:tabs>
        <w:tab w:val="center" w:pos="4320"/>
        <w:tab w:val="right" w:pos="8640"/>
      </w:tabs>
      <w:spacing w:after="0" w:line="240" w:lineRule="auto"/>
    </w:pPr>
  </w:style>
  <w:style w:type="character" w:customStyle="1" w:styleId="FooterChar">
    <w:name w:val="Footer Char"/>
    <w:basedOn w:val="DefaultParagraphFont"/>
    <w:link w:val="Footer"/>
    <w:uiPriority w:val="99"/>
    <w:rsid w:val="00B95D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95DED"/>
    <w:pPr>
      <w:tabs>
        <w:tab w:val="center" w:pos="4320"/>
        <w:tab w:val="right" w:pos="8640"/>
      </w:tabs>
      <w:spacing w:after="0" w:line="240" w:lineRule="auto"/>
    </w:pPr>
  </w:style>
  <w:style w:type="character" w:customStyle="1" w:styleId="HeaderChar">
    <w:name w:val="Header Char"/>
    <w:basedOn w:val="DefaultParagraphFont"/>
    <w:link w:val="Header"/>
    <w:uiPriority w:val="99"/>
    <w:rsid w:val="00B95DED"/>
  </w:style>
  <w:style w:type="paragraph" w:styleId="Footer">
    <w:name w:val="footer"/>
    <w:basedOn w:val="Normal"/>
    <w:link w:val="FooterChar"/>
    <w:uiPriority w:val="99"/>
    <w:unhideWhenUsed/>
    <w:rsid w:val="00B95DED"/>
    <w:pPr>
      <w:tabs>
        <w:tab w:val="center" w:pos="4320"/>
        <w:tab w:val="right" w:pos="8640"/>
      </w:tabs>
      <w:spacing w:after="0" w:line="240" w:lineRule="auto"/>
    </w:pPr>
  </w:style>
  <w:style w:type="character" w:customStyle="1" w:styleId="FooterChar">
    <w:name w:val="Footer Char"/>
    <w:basedOn w:val="DefaultParagraphFont"/>
    <w:link w:val="Footer"/>
    <w:uiPriority w:val="99"/>
    <w:rsid w:val="00B95D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1</Pages>
  <Words>92</Words>
  <Characters>529</Characters>
  <Application>Microsoft Macintosh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Aldridge School</Company>
  <LinksUpToDate>false</LinksUpToDate>
  <CharactersWithSpaces>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Kolaric A</dc:creator>
  <cp:keywords/>
  <dc:description/>
  <cp:lastModifiedBy>Paul Grigsby</cp:lastModifiedBy>
  <cp:revision>14</cp:revision>
  <dcterms:created xsi:type="dcterms:W3CDTF">2018-01-30T10:30:00Z</dcterms:created>
  <dcterms:modified xsi:type="dcterms:W3CDTF">2020-02-17T12:31:00Z</dcterms:modified>
</cp:coreProperties>
</file>