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99AA37" w14:textId="086E9C4B" w:rsidR="00385AFC" w:rsidRPr="00C06803" w:rsidRDefault="006C6AD3">
      <w:pPr>
        <w:rPr>
          <w:i/>
          <w:iCs/>
        </w:rPr>
      </w:pPr>
      <w:bookmarkStart w:id="0" w:name="_GoBack"/>
      <w:bookmarkEnd w:id="0"/>
      <w:r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Additional </w:t>
      </w:r>
      <w:r w:rsidR="00385AFC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bibliographic and related </w:t>
      </w:r>
      <w:r w:rsidR="00755781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resources </w:t>
      </w:r>
      <w:r w:rsidR="00385AFC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>for Roman City Life / Entertainment and Leisure- JP</w:t>
      </w:r>
      <w:r w:rsidR="00B32EBD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07.19</w:t>
      </w:r>
    </w:p>
    <w:p w14:paraId="76D91DBD" w14:textId="488CC45B" w:rsidR="00755781" w:rsidRPr="00610403" w:rsidRDefault="00385AFC">
      <w:pPr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Online </w:t>
      </w:r>
      <w:r w:rsidR="008C523C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Roman city life </w:t>
      </w:r>
      <w:r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– general </w:t>
      </w:r>
      <w:bookmarkStart w:id="1" w:name="_Hlk14760493"/>
      <w:r w:rsidR="00755781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>(</w:t>
      </w:r>
      <w:r w:rsidR="006C6AD3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>freely accessible</w:t>
      </w:r>
      <w:r w:rsidR="00755781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>)</w:t>
      </w:r>
      <w:bookmarkEnd w:id="1"/>
    </w:p>
    <w:p w14:paraId="4180812E" w14:textId="5849EFE3" w:rsidR="00E258E3" w:rsidRPr="00610403" w:rsidRDefault="00755781">
      <w:pPr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>Ostia</w:t>
      </w:r>
      <w:r w:rsidR="00681DC0" w:rsidRPr="00610403">
        <w:rPr>
          <w:rFonts w:ascii="Times New Roman" w:hAnsi="Times New Roman" w:cs="Times New Roman"/>
          <w:sz w:val="20"/>
          <w:szCs w:val="20"/>
        </w:rPr>
        <w:t xml:space="preserve"> Antica </w:t>
      </w:r>
      <w:hyperlink r:id="rId5" w:history="1">
        <w:r w:rsidR="00681DC0" w:rsidRPr="00610403">
          <w:rPr>
            <w:rStyle w:val="Hyperlink"/>
            <w:rFonts w:ascii="Times New Roman" w:hAnsi="Times New Roman" w:cs="Times New Roman"/>
            <w:sz w:val="20"/>
            <w:szCs w:val="20"/>
          </w:rPr>
          <w:t>https://www.ostia-antica.org/</w:t>
        </w:r>
      </w:hyperlink>
      <w:r w:rsidR="00681DC0" w:rsidRPr="00610403">
        <w:rPr>
          <w:rFonts w:ascii="Times New Roman" w:hAnsi="Times New Roman" w:cs="Times New Roman"/>
          <w:sz w:val="20"/>
          <w:szCs w:val="20"/>
        </w:rPr>
        <w:t xml:space="preserve"> - excellent resource on </w:t>
      </w:r>
      <w:r w:rsidR="006C6AD3" w:rsidRPr="00610403">
        <w:rPr>
          <w:rFonts w:ascii="Times New Roman" w:hAnsi="Times New Roman" w:cs="Times New Roman"/>
          <w:sz w:val="20"/>
          <w:szCs w:val="20"/>
        </w:rPr>
        <w:t xml:space="preserve">key site for </w:t>
      </w:r>
      <w:r w:rsidR="00681DC0" w:rsidRPr="00610403">
        <w:rPr>
          <w:rFonts w:ascii="Times New Roman" w:hAnsi="Times New Roman" w:cs="Times New Roman"/>
          <w:sz w:val="20"/>
          <w:szCs w:val="20"/>
        </w:rPr>
        <w:t>Roman city life</w:t>
      </w:r>
    </w:p>
    <w:p w14:paraId="66ABFD7A" w14:textId="2649129F" w:rsidR="00755781" w:rsidRPr="00610403" w:rsidRDefault="00755781">
      <w:pPr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>Pompeii in pictures</w:t>
      </w:r>
      <w:r w:rsidR="00681DC0" w:rsidRPr="00610403">
        <w:rPr>
          <w:rFonts w:ascii="Times New Roman" w:hAnsi="Times New Roman" w:cs="Times New Roman"/>
          <w:sz w:val="20"/>
          <w:szCs w:val="20"/>
        </w:rPr>
        <w:t xml:space="preserve"> </w:t>
      </w:r>
      <w:hyperlink r:id="rId6" w:history="1">
        <w:r w:rsidR="0060280F" w:rsidRPr="00610403">
          <w:rPr>
            <w:rStyle w:val="Hyperlink"/>
            <w:rFonts w:ascii="Times New Roman" w:hAnsi="Times New Roman" w:cs="Times New Roman"/>
            <w:sz w:val="20"/>
            <w:szCs w:val="20"/>
          </w:rPr>
          <w:t>https://pompeiiinpictures.com/pompeiiinpictures/index.htm</w:t>
        </w:r>
      </w:hyperlink>
      <w:r w:rsidR="0060280F" w:rsidRPr="00610403">
        <w:rPr>
          <w:rFonts w:ascii="Times New Roman" w:hAnsi="Times New Roman" w:cs="Times New Roman"/>
          <w:sz w:val="20"/>
          <w:szCs w:val="20"/>
        </w:rPr>
        <w:t xml:space="preserve"> </w:t>
      </w:r>
      <w:r w:rsidR="00681DC0" w:rsidRPr="00610403">
        <w:rPr>
          <w:rFonts w:ascii="Times New Roman" w:hAnsi="Times New Roman" w:cs="Times New Roman"/>
          <w:sz w:val="20"/>
          <w:szCs w:val="20"/>
        </w:rPr>
        <w:t xml:space="preserve">– full of useful </w:t>
      </w:r>
      <w:r w:rsidR="006C6AD3" w:rsidRPr="00610403">
        <w:rPr>
          <w:rFonts w:ascii="Times New Roman" w:hAnsi="Times New Roman" w:cs="Times New Roman"/>
          <w:sz w:val="20"/>
          <w:szCs w:val="20"/>
        </w:rPr>
        <w:t xml:space="preserve">images </w:t>
      </w:r>
      <w:r w:rsidR="006D510D" w:rsidRPr="00610403">
        <w:rPr>
          <w:rFonts w:ascii="Times New Roman" w:hAnsi="Times New Roman" w:cs="Times New Roman"/>
          <w:sz w:val="20"/>
          <w:szCs w:val="20"/>
        </w:rPr>
        <w:t xml:space="preserve">of </w:t>
      </w:r>
      <w:r w:rsidR="006C6AD3" w:rsidRPr="00610403">
        <w:rPr>
          <w:rFonts w:ascii="Times New Roman" w:hAnsi="Times New Roman" w:cs="Times New Roman"/>
          <w:sz w:val="20"/>
          <w:szCs w:val="20"/>
        </w:rPr>
        <w:t>current condition</w:t>
      </w:r>
      <w:r w:rsidR="006D510D" w:rsidRPr="00610403">
        <w:rPr>
          <w:rFonts w:ascii="Times New Roman" w:hAnsi="Times New Roman" w:cs="Times New Roman"/>
          <w:sz w:val="20"/>
          <w:szCs w:val="20"/>
        </w:rPr>
        <w:t xml:space="preserve"> and past </w:t>
      </w:r>
      <w:r w:rsidR="006C6AD3" w:rsidRPr="00610403">
        <w:rPr>
          <w:rFonts w:ascii="Times New Roman" w:hAnsi="Times New Roman" w:cs="Times New Roman"/>
          <w:sz w:val="20"/>
          <w:szCs w:val="20"/>
        </w:rPr>
        <w:t>discoveries etc</w:t>
      </w:r>
      <w:r w:rsidR="00681DC0" w:rsidRPr="00610403">
        <w:rPr>
          <w:rFonts w:ascii="Times New Roman" w:hAnsi="Times New Roman" w:cs="Times New Roman"/>
          <w:sz w:val="20"/>
          <w:szCs w:val="20"/>
        </w:rPr>
        <w:t xml:space="preserve">, </w:t>
      </w:r>
      <w:r w:rsidR="006D510D" w:rsidRPr="00610403">
        <w:rPr>
          <w:rFonts w:ascii="Times New Roman" w:hAnsi="Times New Roman" w:cs="Times New Roman"/>
          <w:sz w:val="20"/>
          <w:szCs w:val="20"/>
        </w:rPr>
        <w:t xml:space="preserve">plans, inscriptions etc </w:t>
      </w:r>
      <w:r w:rsidR="00681DC0" w:rsidRPr="00610403">
        <w:rPr>
          <w:rFonts w:ascii="Times New Roman" w:hAnsi="Times New Roman" w:cs="Times New Roman"/>
          <w:sz w:val="20"/>
          <w:szCs w:val="20"/>
        </w:rPr>
        <w:t xml:space="preserve">though </w:t>
      </w:r>
      <w:r w:rsidR="006C6AD3" w:rsidRPr="00610403">
        <w:rPr>
          <w:rFonts w:ascii="Times New Roman" w:hAnsi="Times New Roman" w:cs="Times New Roman"/>
          <w:sz w:val="20"/>
          <w:szCs w:val="20"/>
        </w:rPr>
        <w:t xml:space="preserve">a little </w:t>
      </w:r>
      <w:r w:rsidR="00681DC0" w:rsidRPr="00610403">
        <w:rPr>
          <w:rFonts w:ascii="Times New Roman" w:hAnsi="Times New Roman" w:cs="Times New Roman"/>
          <w:sz w:val="20"/>
          <w:szCs w:val="20"/>
        </w:rPr>
        <w:t>awkward to use</w:t>
      </w:r>
      <w:r w:rsidR="006C6AD3" w:rsidRPr="00610403">
        <w:rPr>
          <w:rFonts w:ascii="Times New Roman" w:hAnsi="Times New Roman" w:cs="Times New Roman"/>
          <w:sz w:val="20"/>
          <w:szCs w:val="20"/>
        </w:rPr>
        <w:t>)</w:t>
      </w:r>
    </w:p>
    <w:p w14:paraId="058E4F31" w14:textId="529FE867" w:rsidR="0060280F" w:rsidRPr="00610403" w:rsidRDefault="00A8397E" w:rsidP="0060280F">
      <w:pPr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Grout, J. 2012. </w:t>
      </w:r>
      <w:r w:rsidRPr="00610403">
        <w:rPr>
          <w:rFonts w:ascii="Times New Roman" w:hAnsi="Times New Roman" w:cs="Times New Roman"/>
          <w:i/>
          <w:sz w:val="20"/>
          <w:szCs w:val="20"/>
        </w:rPr>
        <w:t xml:space="preserve">Notae </w:t>
      </w:r>
      <w:r w:rsidRPr="00610403">
        <w:rPr>
          <w:rFonts w:ascii="Times New Roman" w:hAnsi="Times New Roman" w:cs="Times New Roman"/>
          <w:bCs/>
          <w:i/>
          <w:sz w:val="20"/>
          <w:szCs w:val="20"/>
        </w:rPr>
        <w:t xml:space="preserve">Essays on the History and Culture of Rome </w:t>
      </w:r>
      <w:hyperlink r:id="rId7" w:history="1">
        <w:r w:rsidRPr="00610403">
          <w:rPr>
            <w:rStyle w:val="Hyperlink"/>
            <w:rFonts w:ascii="Times New Roman" w:hAnsi="Times New Roman" w:cs="Times New Roman"/>
            <w:bCs/>
            <w:sz w:val="20"/>
            <w:szCs w:val="20"/>
          </w:rPr>
          <w:t>http://penelope.uchicago.edu/~grout/encyclopaedia_romana/notaepage.html</w:t>
        </w:r>
      </w:hyperlink>
      <w:r w:rsidRPr="00610403">
        <w:rPr>
          <w:rFonts w:ascii="Times New Roman" w:hAnsi="Times New Roman" w:cs="Times New Roman"/>
          <w:bCs/>
          <w:sz w:val="20"/>
          <w:szCs w:val="20"/>
        </w:rPr>
        <w:t xml:space="preserve"> [Accessed December 2018] [Reliable and well-illustrated </w:t>
      </w:r>
      <w:r w:rsidR="0060280F" w:rsidRPr="00610403">
        <w:rPr>
          <w:rFonts w:ascii="Times New Roman" w:hAnsi="Times New Roman" w:cs="Times New Roman"/>
          <w:sz w:val="20"/>
          <w:szCs w:val="20"/>
        </w:rPr>
        <w:t>resources on circus and arena, most easily navigated by site map.</w:t>
      </w:r>
    </w:p>
    <w:p w14:paraId="398D8132" w14:textId="0F994239" w:rsidR="008C523C" w:rsidRPr="00610403" w:rsidRDefault="008C523C" w:rsidP="008C523C">
      <w:pPr>
        <w:rPr>
          <w:rFonts w:ascii="Times New Roman" w:hAnsi="Times New Roman" w:cs="Times New Roman"/>
          <w:sz w:val="20"/>
          <w:szCs w:val="20"/>
        </w:rPr>
      </w:pPr>
    </w:p>
    <w:p w14:paraId="6A4402DB" w14:textId="178D7790" w:rsidR="008C523C" w:rsidRPr="00610403" w:rsidRDefault="008C523C">
      <w:pPr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>Online resources – leisure and entertainment</w:t>
      </w:r>
      <w:r w:rsidR="00385AFC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(freely accessible)</w:t>
      </w:r>
    </w:p>
    <w:p w14:paraId="0A096489" w14:textId="6470DFA3" w:rsidR="00A8397E" w:rsidRPr="00610403" w:rsidRDefault="00A8397E" w:rsidP="00A8397E">
      <w:pPr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The Colosseum  </w:t>
      </w:r>
      <w:hyperlink r:id="rId8" w:history="1">
        <w:r w:rsidRPr="00610403">
          <w:rPr>
            <w:rStyle w:val="Hyperlink"/>
            <w:rFonts w:ascii="Times New Roman" w:hAnsi="Times New Roman" w:cs="Times New Roman"/>
            <w:sz w:val="20"/>
            <w:szCs w:val="20"/>
          </w:rPr>
          <w:t>http://www.the-colosseum.net/idx-en.htm</w:t>
        </w:r>
      </w:hyperlink>
      <w:r w:rsidRPr="00610403">
        <w:rPr>
          <w:rFonts w:ascii="Times New Roman" w:hAnsi="Times New Roman" w:cs="Times New Roman"/>
          <w:sz w:val="20"/>
          <w:szCs w:val="20"/>
        </w:rPr>
        <w:t xml:space="preserve"> [</w:t>
      </w:r>
      <w:r w:rsidR="006C6AD3" w:rsidRPr="00610403">
        <w:rPr>
          <w:rFonts w:ascii="Times New Roman" w:hAnsi="Times New Roman" w:cs="Times New Roman"/>
          <w:sz w:val="20"/>
          <w:szCs w:val="20"/>
        </w:rPr>
        <w:t xml:space="preserve">very useful overview, good on sources for what we know, </w:t>
      </w:r>
      <w:r w:rsidRPr="00610403">
        <w:rPr>
          <w:rFonts w:ascii="Times New Roman" w:hAnsi="Times New Roman" w:cs="Times New Roman"/>
          <w:sz w:val="20"/>
          <w:szCs w:val="20"/>
        </w:rPr>
        <w:t>accessed December 2018]</w:t>
      </w:r>
    </w:p>
    <w:p w14:paraId="4BB9A999" w14:textId="27B93BC2" w:rsidR="008C523C" w:rsidRPr="00610403" w:rsidRDefault="008C523C" w:rsidP="008C523C">
      <w:pPr>
        <w:ind w:left="720" w:hanging="720"/>
        <w:rPr>
          <w:rFonts w:ascii="Times New Roman" w:hAnsi="Times New Roman" w:cs="Times New Roman"/>
          <w:sz w:val="20"/>
          <w:szCs w:val="20"/>
          <w:lang w:val="en-US"/>
        </w:rPr>
      </w:pPr>
      <w:r w:rsidRPr="00610403">
        <w:rPr>
          <w:rFonts w:ascii="Times New Roman" w:hAnsi="Times New Roman" w:cs="Times New Roman"/>
          <w:sz w:val="20"/>
          <w:szCs w:val="20"/>
          <w:lang w:val="en-US"/>
        </w:rPr>
        <w:t xml:space="preserve">Ampitheatrum </w:t>
      </w:r>
      <w:hyperlink r:id="rId9" w:history="1">
        <w:r w:rsidRPr="00610403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http://theatrum.de/</w:t>
        </w:r>
      </w:hyperlink>
      <w:r w:rsidRPr="00610403">
        <w:rPr>
          <w:rFonts w:ascii="Times New Roman" w:hAnsi="Times New Roman" w:cs="Times New Roman"/>
          <w:sz w:val="20"/>
          <w:szCs w:val="20"/>
          <w:lang w:val="en-US"/>
        </w:rPr>
        <w:t xml:space="preserve"> and </w:t>
      </w:r>
      <w:hyperlink r:id="rId10" w:history="1">
        <w:r w:rsidRPr="00610403">
          <w:rPr>
            <w:rStyle w:val="Hyperlink"/>
            <w:rFonts w:ascii="Times New Roman" w:hAnsi="Times New Roman" w:cs="Times New Roman"/>
            <w:sz w:val="20"/>
            <w:szCs w:val="20"/>
            <w:lang w:val="en-US"/>
          </w:rPr>
          <w:t>http://amphi-theatrum.de/</w:t>
        </w:r>
      </w:hyperlink>
      <w:r w:rsidRPr="0061040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610403">
        <w:rPr>
          <w:rFonts w:ascii="Times New Roman" w:hAnsi="Times New Roman" w:cs="Times New Roman"/>
          <w:bCs/>
          <w:sz w:val="20"/>
          <w:szCs w:val="20"/>
        </w:rPr>
        <w:t>[Accessed Nov</w:t>
      </w:r>
      <w:r w:rsidR="00385AFC" w:rsidRPr="00610403">
        <w:rPr>
          <w:rFonts w:ascii="Times New Roman" w:hAnsi="Times New Roman" w:cs="Times New Roman"/>
          <w:bCs/>
          <w:sz w:val="20"/>
          <w:szCs w:val="20"/>
        </w:rPr>
        <w:t xml:space="preserve">. </w:t>
      </w:r>
      <w:r w:rsidRPr="00610403">
        <w:rPr>
          <w:rFonts w:ascii="Times New Roman" w:hAnsi="Times New Roman" w:cs="Times New Roman"/>
          <w:bCs/>
          <w:sz w:val="20"/>
          <w:szCs w:val="20"/>
        </w:rPr>
        <w:t>2018</w:t>
      </w:r>
      <w:r w:rsidR="006D510D" w:rsidRPr="00610403">
        <w:rPr>
          <w:rFonts w:ascii="Times New Roman" w:hAnsi="Times New Roman" w:cs="Times New Roman"/>
          <w:bCs/>
          <w:sz w:val="20"/>
          <w:szCs w:val="20"/>
        </w:rPr>
        <w:t>,</w:t>
      </w:r>
      <w:r w:rsidRPr="00610403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610403">
        <w:rPr>
          <w:rFonts w:ascii="Times New Roman" w:hAnsi="Times New Roman" w:cs="Times New Roman"/>
          <w:sz w:val="20"/>
          <w:szCs w:val="20"/>
          <w:lang w:val="en-US"/>
        </w:rPr>
        <w:t xml:space="preserve">comprehensive guide to </w:t>
      </w:r>
      <w:r w:rsidR="00385AFC" w:rsidRPr="00610403">
        <w:rPr>
          <w:rFonts w:ascii="Times New Roman" w:hAnsi="Times New Roman" w:cs="Times New Roman"/>
          <w:sz w:val="20"/>
          <w:szCs w:val="20"/>
          <w:lang w:val="en-US"/>
        </w:rPr>
        <w:t>individual sites</w:t>
      </w:r>
      <w:r w:rsidRPr="00610403">
        <w:rPr>
          <w:rFonts w:ascii="Times New Roman" w:hAnsi="Times New Roman" w:cs="Times New Roman"/>
          <w:sz w:val="20"/>
          <w:szCs w:val="20"/>
          <w:lang w:val="en-US"/>
        </w:rPr>
        <w:t>, lots of supporting images (German but google translate does Ok job)</w:t>
      </w:r>
    </w:p>
    <w:p w14:paraId="07BAD946" w14:textId="55038DEC" w:rsidR="00597D1F" w:rsidRPr="00610403" w:rsidRDefault="00597D1F" w:rsidP="008C523C">
      <w:pPr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>Herculane</w:t>
      </w:r>
      <w:r w:rsidR="00681DC0" w:rsidRPr="00610403">
        <w:rPr>
          <w:rFonts w:ascii="Times New Roman" w:hAnsi="Times New Roman" w:cs="Times New Roman"/>
          <w:sz w:val="20"/>
          <w:szCs w:val="20"/>
        </w:rPr>
        <w:t>u</w:t>
      </w:r>
      <w:r w:rsidRPr="00610403">
        <w:rPr>
          <w:rFonts w:ascii="Times New Roman" w:hAnsi="Times New Roman" w:cs="Times New Roman"/>
          <w:sz w:val="20"/>
          <w:szCs w:val="20"/>
        </w:rPr>
        <w:t>m - Central Thermae: clear introduction</w:t>
      </w:r>
      <w:r w:rsidR="006D510D" w:rsidRPr="00610403">
        <w:rPr>
          <w:rFonts w:ascii="Times New Roman" w:hAnsi="Times New Roman" w:cs="Times New Roman"/>
          <w:sz w:val="20"/>
          <w:szCs w:val="20"/>
        </w:rPr>
        <w:t>s</w:t>
      </w:r>
      <w:r w:rsidRPr="00610403">
        <w:rPr>
          <w:rFonts w:ascii="Times New Roman" w:hAnsi="Times New Roman" w:cs="Times New Roman"/>
          <w:sz w:val="20"/>
          <w:szCs w:val="20"/>
        </w:rPr>
        <w:t xml:space="preserve"> with plan and useful photos. </w:t>
      </w:r>
    </w:p>
    <w:p w14:paraId="2CAC2D2C" w14:textId="6AB587C8" w:rsidR="008C523C" w:rsidRPr="00610403" w:rsidRDefault="008957FA" w:rsidP="008C523C">
      <w:pPr>
        <w:rPr>
          <w:rFonts w:ascii="Times New Roman" w:hAnsi="Times New Roman" w:cs="Times New Roman"/>
          <w:sz w:val="20"/>
          <w:szCs w:val="20"/>
        </w:rPr>
      </w:pPr>
      <w:hyperlink r:id="rId11" w:history="1">
        <w:r w:rsidR="00597D1F" w:rsidRPr="00610403">
          <w:rPr>
            <w:rStyle w:val="Hyperlink"/>
            <w:rFonts w:ascii="Times New Roman" w:hAnsi="Times New Roman" w:cs="Times New Roman"/>
            <w:sz w:val="20"/>
            <w:szCs w:val="20"/>
          </w:rPr>
          <w:t>https://sites.google.com/site/ad79eruption/herculaneum-1/insula-vi/central-thermae</w:t>
        </w:r>
      </w:hyperlink>
    </w:p>
    <w:p w14:paraId="09C8FADD" w14:textId="04688170" w:rsidR="00597D1F" w:rsidRPr="00610403" w:rsidRDefault="008957FA" w:rsidP="008C523C">
      <w:pPr>
        <w:rPr>
          <w:rFonts w:ascii="Times New Roman" w:hAnsi="Times New Roman" w:cs="Times New Roman"/>
          <w:sz w:val="20"/>
          <w:szCs w:val="20"/>
        </w:rPr>
      </w:pPr>
      <w:hyperlink r:id="rId12" w:history="1">
        <w:r w:rsidR="00597D1F" w:rsidRPr="00610403">
          <w:rPr>
            <w:rStyle w:val="Hyperlink"/>
            <w:rFonts w:ascii="Times New Roman" w:hAnsi="Times New Roman" w:cs="Times New Roman"/>
            <w:sz w:val="20"/>
            <w:szCs w:val="20"/>
          </w:rPr>
          <w:t>http://herculaneum.uk/Ins%206/Herculaneum%206%2001%20p1.htm</w:t>
        </w:r>
      </w:hyperlink>
    </w:p>
    <w:p w14:paraId="6163E0BA" w14:textId="4FB11B35" w:rsidR="00597D1F" w:rsidRPr="00610403" w:rsidRDefault="00597D1F" w:rsidP="008C523C">
      <w:pPr>
        <w:rPr>
          <w:rFonts w:ascii="Times New Roman" w:hAnsi="Times New Roman" w:cs="Times New Roman"/>
          <w:sz w:val="20"/>
          <w:szCs w:val="20"/>
        </w:rPr>
      </w:pPr>
    </w:p>
    <w:p w14:paraId="25D2593D" w14:textId="4B8D8B61" w:rsidR="000F6D21" w:rsidRPr="00610403" w:rsidRDefault="000F6D21">
      <w:pPr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>Academic resources</w:t>
      </w:r>
      <w:r w:rsidR="00755781" w:rsidRPr="0061040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– additional (see also p. 332 of textbook)</w:t>
      </w:r>
    </w:p>
    <w:p w14:paraId="236FA00D" w14:textId="77777777" w:rsidR="001A05C5" w:rsidRPr="00610403" w:rsidRDefault="00755781" w:rsidP="001A05C5">
      <w:pPr>
        <w:ind w:left="720" w:hanging="720"/>
        <w:rPr>
          <w:rFonts w:ascii="Times New Roman" w:hAnsi="Times New Roman" w:cs="Times New Roman"/>
          <w:i/>
          <w:sz w:val="20"/>
          <w:szCs w:val="20"/>
        </w:rPr>
      </w:pPr>
      <w:r w:rsidRPr="00610403">
        <w:rPr>
          <w:rFonts w:ascii="Times New Roman" w:hAnsi="Times New Roman" w:cs="Times New Roman"/>
          <w:i/>
          <w:sz w:val="20"/>
          <w:szCs w:val="20"/>
        </w:rPr>
        <w:t xml:space="preserve">Roman City Life </w:t>
      </w:r>
    </w:p>
    <w:p w14:paraId="3BC34DAE" w14:textId="5093548F" w:rsidR="001A05C5" w:rsidRPr="00610403" w:rsidRDefault="001A05C5" w:rsidP="001A05C5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color w:val="333333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  <w:lang w:eastAsia="en-GB"/>
        </w:rPr>
        <w:t xml:space="preserve">Gregg, C.A.. 2015. </w:t>
      </w:r>
      <w:r w:rsidRPr="00610403">
        <w:rPr>
          <w:rFonts w:ascii="Times New Roman" w:hAnsi="Times New Roman" w:cs="Times New Roman"/>
          <w:i/>
          <w:sz w:val="20"/>
          <w:szCs w:val="20"/>
          <w:lang w:eastAsia="en-GB"/>
        </w:rPr>
        <w:t xml:space="preserve">Oxford Bibliographies: </w:t>
      </w:r>
      <w:r w:rsidRPr="00610403">
        <w:rPr>
          <w:rFonts w:ascii="Times New Roman" w:hAnsi="Times New Roman" w:cs="Times New Roman"/>
          <w:i/>
          <w:sz w:val="20"/>
          <w:szCs w:val="20"/>
        </w:rPr>
        <w:t>Pompeii</w:t>
      </w:r>
      <w:r w:rsidRPr="00610403">
        <w:rPr>
          <w:rFonts w:ascii="Times New Roman" w:hAnsi="Times New Roman" w:cs="Times New Roman"/>
          <w:b/>
          <w:bCs/>
          <w:caps/>
          <w:kern w:val="36"/>
          <w:sz w:val="20"/>
          <w:szCs w:val="20"/>
        </w:rPr>
        <w:t xml:space="preserve">, </w:t>
      </w:r>
      <w:r w:rsidRPr="00610403">
        <w:rPr>
          <w:rFonts w:ascii="Times New Roman" w:hAnsi="Times New Roman" w:cs="Times New Roman"/>
          <w:bCs/>
          <w:caps/>
          <w:kern w:val="36"/>
          <w:sz w:val="20"/>
          <w:szCs w:val="20"/>
        </w:rPr>
        <w:t xml:space="preserve">DOI: </w:t>
      </w:r>
      <w:r w:rsidRPr="00610403">
        <w:rPr>
          <w:rFonts w:ascii="Times New Roman" w:hAnsi="Times New Roman" w:cs="Times New Roman"/>
          <w:b/>
          <w:bCs/>
          <w:caps/>
          <w:color w:val="333333"/>
          <w:kern w:val="36"/>
          <w:sz w:val="20"/>
          <w:szCs w:val="20"/>
        </w:rPr>
        <w:t>: 10.1093/OBO/9780195389661-0177</w:t>
      </w:r>
    </w:p>
    <w:p w14:paraId="1359E7C8" w14:textId="72214665" w:rsidR="00681DC0" w:rsidRPr="00610403" w:rsidRDefault="00681DC0" w:rsidP="006C6AD3">
      <w:pPr>
        <w:ind w:left="720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Aicher, P. 2004. </w:t>
      </w:r>
      <w:r w:rsidRPr="00610403">
        <w:rPr>
          <w:rFonts w:ascii="Times New Roman" w:hAnsi="Times New Roman" w:cs="Times New Roman"/>
          <w:i/>
          <w:iCs/>
          <w:sz w:val="20"/>
          <w:szCs w:val="20"/>
        </w:rPr>
        <w:t>Rome alive. A source guide to the ancient city</w:t>
      </w:r>
      <w:r w:rsidRPr="00610403">
        <w:rPr>
          <w:rFonts w:ascii="Times New Roman" w:hAnsi="Times New Roman" w:cs="Times New Roman"/>
          <w:sz w:val="20"/>
          <w:szCs w:val="20"/>
        </w:rPr>
        <w:t xml:space="preserve">, </w:t>
      </w:r>
      <w:hyperlink r:id="rId13" w:history="1">
        <w:r w:rsidR="006D510D" w:rsidRPr="00610403">
          <w:rPr>
            <w:rStyle w:val="Hyperlink"/>
            <w:rFonts w:ascii="Times New Roman" w:hAnsi="Times New Roman" w:cs="Times New Roman"/>
            <w:sz w:val="20"/>
            <w:szCs w:val="20"/>
          </w:rPr>
          <w:t>http://archive1.village.virginia.edu/spw4s/RomanForum/GoogleEarth/AK_GE/AK_HTML/RomeAlive.html</w:t>
        </w:r>
      </w:hyperlink>
      <w:r w:rsidRPr="00610403">
        <w:rPr>
          <w:rFonts w:ascii="Times New Roman" w:hAnsi="Times New Roman" w:cs="Times New Roman"/>
          <w:sz w:val="20"/>
          <w:szCs w:val="20"/>
        </w:rPr>
        <w:t xml:space="preserve"> [</w:t>
      </w:r>
      <w:r w:rsidR="006C6AD3" w:rsidRPr="00610403">
        <w:rPr>
          <w:rFonts w:ascii="Times New Roman" w:hAnsi="Times New Roman" w:cs="Times New Roman"/>
          <w:sz w:val="20"/>
          <w:szCs w:val="20"/>
        </w:rPr>
        <w:t xml:space="preserve">sourcebook for key monuments, including spectacle buildings - </w:t>
      </w:r>
      <w:r w:rsidRPr="00610403">
        <w:rPr>
          <w:rFonts w:ascii="Times New Roman" w:hAnsi="Times New Roman" w:cs="Times New Roman"/>
          <w:sz w:val="20"/>
          <w:szCs w:val="20"/>
        </w:rPr>
        <w:t xml:space="preserve">see no. 70 Colosseum; 85 theatre of Balbus, 102 theatre of Marcellus, 128 circus Maximus; no. 89 Stadium – accessed </w:t>
      </w:r>
      <w:r w:rsidR="006C6AD3" w:rsidRPr="00610403">
        <w:rPr>
          <w:rFonts w:ascii="Times New Roman" w:hAnsi="Times New Roman" w:cs="Times New Roman"/>
          <w:sz w:val="20"/>
          <w:szCs w:val="20"/>
        </w:rPr>
        <w:t>Dec</w:t>
      </w:r>
      <w:r w:rsidRPr="00610403">
        <w:rPr>
          <w:rFonts w:ascii="Times New Roman" w:hAnsi="Times New Roman" w:cs="Times New Roman"/>
          <w:sz w:val="20"/>
          <w:szCs w:val="20"/>
        </w:rPr>
        <w:t xml:space="preserve">. 18] </w:t>
      </w:r>
    </w:p>
    <w:p w14:paraId="55338DB4" w14:textId="43B16E7C" w:rsidR="006C6AD3" w:rsidRPr="00610403" w:rsidRDefault="00681DC0" w:rsidP="006C6AD3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color w:val="000000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Balsdon, J. P. 1969.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  <w:t xml:space="preserve">Life and Leisure in Ancient Rome, 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>London: Bodley Head</w:t>
      </w:r>
      <w:r w:rsidR="006C6AD3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[cheaply available second hand]</w:t>
      </w:r>
    </w:p>
    <w:p w14:paraId="2C3CBC71" w14:textId="07D7192C" w:rsidR="006C6AD3" w:rsidRPr="00610403" w:rsidRDefault="001A05C5" w:rsidP="006C6AD3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color w:val="000000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sz w:val="20"/>
          <w:szCs w:val="20"/>
          <w:lang w:eastAsia="en-GB"/>
        </w:rPr>
        <w:t xml:space="preserve">Bloomer, W. </w:t>
      </w:r>
      <w:r w:rsidR="006C6AD3" w:rsidRPr="00610403">
        <w:rPr>
          <w:rFonts w:ascii="Times New Roman" w:hAnsi="Times New Roman" w:cs="Times New Roman"/>
          <w:sz w:val="20"/>
          <w:szCs w:val="20"/>
          <w:lang w:eastAsia="en-GB"/>
        </w:rPr>
        <w:t>M</w:t>
      </w:r>
      <w:r w:rsidRPr="00610403">
        <w:rPr>
          <w:rFonts w:ascii="Times New Roman" w:hAnsi="Times New Roman" w:cs="Times New Roman"/>
          <w:sz w:val="20"/>
          <w:szCs w:val="20"/>
          <w:lang w:eastAsia="en-GB"/>
        </w:rPr>
        <w:t>. 2013. ‘</w:t>
      </w:r>
      <w:r w:rsidRPr="00610403">
        <w:rPr>
          <w:rStyle w:val="titlepart"/>
          <w:rFonts w:ascii="Times New Roman" w:hAnsi="Times New Roman" w:cs="Times New Roman"/>
          <w:sz w:val="20"/>
          <w:szCs w:val="20"/>
        </w:rPr>
        <w:t xml:space="preserve">The Ancient Child in School’, in Grubbs, J.E, </w:t>
      </w:r>
      <w:r w:rsidR="006D510D" w:rsidRPr="00610403">
        <w:rPr>
          <w:rStyle w:val="titlepart"/>
          <w:rFonts w:ascii="Times New Roman" w:hAnsi="Times New Roman" w:cs="Times New Roman"/>
          <w:sz w:val="20"/>
          <w:szCs w:val="20"/>
        </w:rPr>
        <w:t xml:space="preserve">&amp; </w:t>
      </w:r>
      <w:r w:rsidRPr="00610403">
        <w:rPr>
          <w:rStyle w:val="titlepart"/>
          <w:rFonts w:ascii="Times New Roman" w:hAnsi="Times New Roman" w:cs="Times New Roman"/>
          <w:sz w:val="20"/>
          <w:szCs w:val="20"/>
        </w:rPr>
        <w:t>Parkin, T. eds</w:t>
      </w:r>
      <w:r w:rsidRPr="00610403">
        <w:rPr>
          <w:rFonts w:ascii="Times New Roman" w:hAnsi="Times New Roman" w:cs="Times New Roman"/>
          <w:sz w:val="20"/>
          <w:szCs w:val="20"/>
        </w:rPr>
        <w:t xml:space="preserve"> </w:t>
      </w:r>
      <w:hyperlink r:id="rId14" w:history="1">
        <w:r w:rsidRPr="00610403">
          <w:rPr>
            <w:rStyle w:val="Hyperlink"/>
            <w:rFonts w:ascii="Times New Roman" w:hAnsi="Times New Roman" w:cs="Times New Roman"/>
            <w:i/>
            <w:iCs/>
            <w:color w:val="auto"/>
            <w:sz w:val="20"/>
            <w:szCs w:val="20"/>
            <w:u w:val="none"/>
          </w:rPr>
          <w:t>The Oxford Handbook of Childhood and Education in the Classical World</w:t>
        </w:r>
      </w:hyperlink>
      <w:r w:rsidRPr="00610403">
        <w:rPr>
          <w:rFonts w:ascii="Times New Roman" w:hAnsi="Times New Roman" w:cs="Times New Roman"/>
          <w:sz w:val="20"/>
          <w:szCs w:val="20"/>
        </w:rPr>
        <w:t>, Oxford: OUP</w:t>
      </w:r>
      <w:r w:rsidR="006C6AD3" w:rsidRPr="00610403">
        <w:rPr>
          <w:rFonts w:ascii="Times New Roman" w:hAnsi="Times New Roman" w:cs="Times New Roman"/>
          <w:sz w:val="20"/>
          <w:szCs w:val="20"/>
        </w:rPr>
        <w:t xml:space="preserve"> [</w:t>
      </w:r>
      <w:r w:rsidR="006D510D" w:rsidRPr="00610403">
        <w:rPr>
          <w:rFonts w:ascii="Times New Roman" w:hAnsi="Times New Roman" w:cs="Times New Roman"/>
          <w:sz w:val="20"/>
          <w:szCs w:val="20"/>
        </w:rPr>
        <w:t xml:space="preserve">also </w:t>
      </w:r>
      <w:r w:rsidR="006C6AD3" w:rsidRPr="00610403">
        <w:rPr>
          <w:rFonts w:ascii="Times New Roman" w:hAnsi="Times New Roman" w:cs="Times New Roman"/>
          <w:sz w:val="20"/>
          <w:szCs w:val="20"/>
        </w:rPr>
        <w:t xml:space="preserve">book,  </w:t>
      </w:r>
      <w:r w:rsidR="006C6AD3" w:rsidRPr="00610403">
        <w:rPr>
          <w:rFonts w:ascii="Times New Roman" w:hAnsi="Times New Roman" w:cs="Times New Roman"/>
          <w:i/>
          <w:iCs/>
          <w:color w:val="000000"/>
          <w:sz w:val="20"/>
          <w:szCs w:val="20"/>
        </w:rPr>
        <w:t>The School of Rome</w:t>
      </w:r>
      <w:r w:rsidR="006C6AD3" w:rsidRPr="00610403">
        <w:rPr>
          <w:rFonts w:ascii="Times New Roman" w:hAnsi="Times New Roman" w:cs="Times New Roman"/>
          <w:color w:val="000000"/>
          <w:sz w:val="20"/>
          <w:szCs w:val="20"/>
        </w:rPr>
        <w:t>, 2011)</w:t>
      </w:r>
    </w:p>
    <w:p w14:paraId="1EC4920E" w14:textId="265578EE" w:rsidR="006C6AD3" w:rsidRPr="00610403" w:rsidRDefault="00681DC0" w:rsidP="006C6AD3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color w:val="000000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Carcopino, J. 1941.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  <w:t xml:space="preserve">Daily life in ancient Rome, 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>London : Routledge (ch. 8)</w:t>
      </w:r>
      <w:r w:rsidR="006C6AD3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[still useful, cheaply available online]</w:t>
      </w:r>
    </w:p>
    <w:p w14:paraId="01F07415" w14:textId="2EC5C0B8" w:rsidR="00681DC0" w:rsidRPr="00610403" w:rsidRDefault="00681DC0" w:rsidP="00681DC0">
      <w:pPr>
        <w:ind w:left="720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Claridge, A. 2010. </w:t>
      </w:r>
      <w:r w:rsidRPr="00610403">
        <w:rPr>
          <w:rFonts w:ascii="Times New Roman" w:hAnsi="Times New Roman" w:cs="Times New Roman"/>
          <w:i/>
          <w:sz w:val="20"/>
          <w:szCs w:val="20"/>
        </w:rPr>
        <w:t xml:space="preserve">Rome </w:t>
      </w:r>
      <w:r w:rsidRPr="00610403">
        <w:rPr>
          <w:rFonts w:ascii="Times New Roman" w:hAnsi="Times New Roman" w:cs="Times New Roman"/>
          <w:sz w:val="20"/>
          <w:szCs w:val="20"/>
        </w:rPr>
        <w:t>(2</w:t>
      </w:r>
      <w:r w:rsidRPr="00610403">
        <w:rPr>
          <w:rFonts w:ascii="Times New Roman" w:hAnsi="Times New Roman" w:cs="Times New Roman"/>
          <w:sz w:val="20"/>
          <w:szCs w:val="20"/>
          <w:vertAlign w:val="superscript"/>
        </w:rPr>
        <w:t>nd</w:t>
      </w:r>
      <w:r w:rsidRPr="00610403">
        <w:rPr>
          <w:rFonts w:ascii="Times New Roman" w:hAnsi="Times New Roman" w:cs="Times New Roman"/>
          <w:sz w:val="20"/>
          <w:szCs w:val="20"/>
        </w:rPr>
        <w:t xml:space="preserve"> ed.), Oxford: OUP</w:t>
      </w:r>
      <w:r w:rsidR="006C6AD3" w:rsidRPr="00610403">
        <w:rPr>
          <w:rFonts w:ascii="Times New Roman" w:hAnsi="Times New Roman" w:cs="Times New Roman"/>
          <w:sz w:val="20"/>
          <w:szCs w:val="20"/>
        </w:rPr>
        <w:t xml:space="preserve"> [key account of individual buildings</w:t>
      </w:r>
      <w:r w:rsidR="006D510D" w:rsidRPr="00610403">
        <w:rPr>
          <w:rFonts w:ascii="Times New Roman" w:hAnsi="Times New Roman" w:cs="Times New Roman"/>
          <w:sz w:val="20"/>
          <w:szCs w:val="20"/>
        </w:rPr>
        <w:t>, 1</w:t>
      </w:r>
      <w:r w:rsidR="006D510D" w:rsidRPr="00610403">
        <w:rPr>
          <w:rFonts w:ascii="Times New Roman" w:hAnsi="Times New Roman" w:cs="Times New Roman"/>
          <w:sz w:val="20"/>
          <w:szCs w:val="20"/>
          <w:vertAlign w:val="superscript"/>
        </w:rPr>
        <w:t>st</w:t>
      </w:r>
      <w:r w:rsidR="006D510D" w:rsidRPr="00610403">
        <w:rPr>
          <w:rFonts w:ascii="Times New Roman" w:hAnsi="Times New Roman" w:cs="Times New Roman"/>
          <w:sz w:val="20"/>
          <w:szCs w:val="20"/>
        </w:rPr>
        <w:t xml:space="preserve"> ed. V. cheap 2</w:t>
      </w:r>
      <w:r w:rsidR="006D510D" w:rsidRPr="00610403">
        <w:rPr>
          <w:rFonts w:ascii="Times New Roman" w:hAnsi="Times New Roman" w:cs="Times New Roman"/>
          <w:sz w:val="20"/>
          <w:szCs w:val="20"/>
          <w:vertAlign w:val="superscript"/>
        </w:rPr>
        <w:t>nd</w:t>
      </w:r>
      <w:r w:rsidR="006D510D" w:rsidRPr="00610403">
        <w:rPr>
          <w:rFonts w:ascii="Times New Roman" w:hAnsi="Times New Roman" w:cs="Times New Roman"/>
          <w:sz w:val="20"/>
          <w:szCs w:val="20"/>
        </w:rPr>
        <w:t xml:space="preserve"> hand</w:t>
      </w:r>
      <w:r w:rsidR="006C6AD3" w:rsidRPr="00610403">
        <w:rPr>
          <w:rFonts w:ascii="Times New Roman" w:hAnsi="Times New Roman" w:cs="Times New Roman"/>
          <w:sz w:val="20"/>
          <w:szCs w:val="20"/>
        </w:rPr>
        <w:t>]</w:t>
      </w:r>
    </w:p>
    <w:p w14:paraId="52558A60" w14:textId="1FCC52A4" w:rsidR="00681DC0" w:rsidRPr="00610403" w:rsidRDefault="00681DC0" w:rsidP="00681DC0">
      <w:pPr>
        <w:ind w:left="720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Connolly, P. and Dodge, H. 1998. </w:t>
      </w:r>
      <w:r w:rsidRPr="00610403">
        <w:rPr>
          <w:rFonts w:ascii="Times New Roman" w:hAnsi="Times New Roman" w:cs="Times New Roman"/>
          <w:i/>
          <w:sz w:val="20"/>
          <w:szCs w:val="20"/>
        </w:rPr>
        <w:t>The Ancient City. Life in Classical Athens and Rome</w:t>
      </w:r>
      <w:r w:rsidRPr="00610403">
        <w:rPr>
          <w:rFonts w:ascii="Times New Roman" w:hAnsi="Times New Roman" w:cs="Times New Roman"/>
          <w:sz w:val="20"/>
          <w:szCs w:val="20"/>
        </w:rPr>
        <w:t>, Oxford: OUP [</w:t>
      </w:r>
      <w:r w:rsidR="006C6AD3" w:rsidRPr="00610403">
        <w:rPr>
          <w:rFonts w:ascii="Times New Roman" w:hAnsi="Times New Roman" w:cs="Times New Roman"/>
          <w:sz w:val="20"/>
          <w:szCs w:val="20"/>
        </w:rPr>
        <w:t xml:space="preserve">not only </w:t>
      </w:r>
      <w:r w:rsidRPr="00610403">
        <w:rPr>
          <w:rFonts w:ascii="Times New Roman" w:hAnsi="Times New Roman" w:cs="Times New Roman"/>
          <w:sz w:val="20"/>
          <w:szCs w:val="20"/>
        </w:rPr>
        <w:t>for reconstruction images</w:t>
      </w:r>
      <w:r w:rsidR="006C6AD3" w:rsidRPr="00610403">
        <w:rPr>
          <w:rFonts w:ascii="Times New Roman" w:hAnsi="Times New Roman" w:cs="Times New Roman"/>
          <w:sz w:val="20"/>
          <w:szCs w:val="20"/>
        </w:rPr>
        <w:t>, but also excellent well-illustrated account</w:t>
      </w:r>
      <w:r w:rsidRPr="00610403">
        <w:rPr>
          <w:rFonts w:ascii="Times New Roman" w:hAnsi="Times New Roman" w:cs="Times New Roman"/>
          <w:sz w:val="20"/>
          <w:szCs w:val="20"/>
        </w:rPr>
        <w:t>]</w:t>
      </w:r>
    </w:p>
    <w:p w14:paraId="78FAF3E4" w14:textId="6987B554" w:rsidR="001A05C5" w:rsidRPr="00610403" w:rsidRDefault="001A05C5" w:rsidP="0060280F">
      <w:pPr>
        <w:ind w:left="720" w:hanging="720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61040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Dobbins, J.J. </w:t>
      </w:r>
      <w:r w:rsidR="006D510D" w:rsidRPr="0061040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&amp; </w:t>
      </w:r>
      <w:r w:rsidRPr="0061040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Foss, P.W.  eds 2007. </w:t>
      </w:r>
      <w:r w:rsidRPr="00610403">
        <w:rPr>
          <w:rStyle w:val="Emphasis"/>
          <w:rFonts w:ascii="Times New Roman" w:hAnsi="Times New Roman" w:cs="Times New Roman"/>
          <w:sz w:val="20"/>
          <w:szCs w:val="20"/>
          <w:shd w:val="clear" w:color="auto" w:fill="FFFFFF"/>
        </w:rPr>
        <w:t>World of Pompeii</w:t>
      </w:r>
      <w:r w:rsidRPr="0061040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New York: Routledge </w:t>
      </w:r>
      <w:r w:rsidR="00385AFC" w:rsidRPr="00610403">
        <w:rPr>
          <w:rFonts w:ascii="Times New Roman" w:hAnsi="Times New Roman" w:cs="Times New Roman"/>
          <w:sz w:val="20"/>
          <w:szCs w:val="20"/>
          <w:shd w:val="clear" w:color="auto" w:fill="FFFFFF"/>
        </w:rPr>
        <w:t>[vg, inc</w:t>
      </w:r>
      <w:r w:rsidR="006D510D" w:rsidRPr="00610403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. </w:t>
      </w:r>
      <w:r w:rsidRPr="00610403">
        <w:rPr>
          <w:rFonts w:ascii="Times New Roman" w:hAnsi="Times New Roman" w:cs="Times New Roman"/>
          <w:sz w:val="20"/>
          <w:szCs w:val="20"/>
          <w:shd w:val="clear" w:color="auto" w:fill="FFFFFF"/>
        </w:rPr>
        <w:t>entertainment and baths</w:t>
      </w:r>
      <w:r w:rsidR="006D510D" w:rsidRPr="00610403">
        <w:rPr>
          <w:rFonts w:ascii="Times New Roman" w:hAnsi="Times New Roman" w:cs="Times New Roman"/>
          <w:sz w:val="20"/>
          <w:szCs w:val="20"/>
          <w:shd w:val="clear" w:color="auto" w:fill="FFFFFF"/>
        </w:rPr>
        <w:t>]</w:t>
      </w:r>
    </w:p>
    <w:p w14:paraId="0EF67EBC" w14:textId="4B8CF4AE" w:rsidR="0060280F" w:rsidRPr="00610403" w:rsidRDefault="0060280F" w:rsidP="0060280F">
      <w:pPr>
        <w:ind w:left="720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Erdkamp, P. ed. 2013. </w:t>
      </w:r>
      <w:r w:rsidRPr="00610403">
        <w:rPr>
          <w:rFonts w:ascii="Times New Roman" w:hAnsi="Times New Roman" w:cs="Times New Roman"/>
          <w:i/>
          <w:sz w:val="20"/>
          <w:szCs w:val="20"/>
        </w:rPr>
        <w:t>Cambridge Companion to Ancient Rome</w:t>
      </w:r>
      <w:r w:rsidRPr="00610403">
        <w:rPr>
          <w:rFonts w:ascii="Times New Roman" w:hAnsi="Times New Roman" w:cs="Times New Roman"/>
          <w:sz w:val="20"/>
          <w:szCs w:val="20"/>
        </w:rPr>
        <w:t xml:space="preserve">, Cambridge: CUP </w:t>
      </w:r>
      <w:r w:rsidR="00385AFC" w:rsidRPr="00610403">
        <w:rPr>
          <w:rFonts w:ascii="Times New Roman" w:hAnsi="Times New Roman" w:cs="Times New Roman"/>
          <w:sz w:val="20"/>
          <w:szCs w:val="20"/>
        </w:rPr>
        <w:t>[covers many aspects, expensive</w:t>
      </w:r>
      <w:r w:rsidRPr="00610403">
        <w:rPr>
          <w:rFonts w:ascii="Times New Roman" w:hAnsi="Times New Roman" w:cs="Times New Roman"/>
          <w:sz w:val="20"/>
          <w:szCs w:val="20"/>
        </w:rPr>
        <w:t>]</w:t>
      </w:r>
    </w:p>
    <w:p w14:paraId="4215295C" w14:textId="52489092" w:rsidR="00755781" w:rsidRPr="00610403" w:rsidRDefault="00755781" w:rsidP="00755781">
      <w:pPr>
        <w:autoSpaceDE w:val="0"/>
        <w:autoSpaceDN w:val="0"/>
        <w:adjustRightInd w:val="0"/>
        <w:snapToGrid w:val="0"/>
        <w:rPr>
          <w:rFonts w:ascii="Times New Roman" w:hAnsi="Times New Roman" w:cs="Times New Roman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sz w:val="20"/>
          <w:szCs w:val="20"/>
          <w:lang w:val="x-none" w:eastAsia="en-GB"/>
        </w:rPr>
        <w:t xml:space="preserve">Parkin, T. </w:t>
      </w:r>
      <w:r w:rsidR="006D510D" w:rsidRPr="00610403">
        <w:rPr>
          <w:rFonts w:ascii="Times New Roman" w:hAnsi="Times New Roman" w:cs="Times New Roman"/>
          <w:sz w:val="20"/>
          <w:szCs w:val="20"/>
          <w:lang w:eastAsia="en-GB"/>
        </w:rPr>
        <w:t xml:space="preserve">&amp; </w:t>
      </w:r>
      <w:r w:rsidRPr="00610403">
        <w:rPr>
          <w:rFonts w:ascii="Times New Roman" w:hAnsi="Times New Roman" w:cs="Times New Roman"/>
          <w:sz w:val="20"/>
          <w:szCs w:val="20"/>
          <w:lang w:val="x-none" w:eastAsia="en-GB"/>
        </w:rPr>
        <w:t xml:space="preserve">Pomeroy, A. 2007. </w:t>
      </w:r>
      <w:r w:rsidRPr="00610403">
        <w:rPr>
          <w:rFonts w:ascii="Times New Roman" w:hAnsi="Times New Roman" w:cs="Times New Roman"/>
          <w:i/>
          <w:sz w:val="20"/>
          <w:szCs w:val="20"/>
          <w:lang w:val="x-none" w:eastAsia="en-GB"/>
        </w:rPr>
        <w:t xml:space="preserve">Roman Social History. A sourcebook, </w:t>
      </w:r>
      <w:r w:rsidRPr="00610403">
        <w:rPr>
          <w:rFonts w:ascii="Times New Roman" w:hAnsi="Times New Roman" w:cs="Times New Roman"/>
          <w:sz w:val="20"/>
          <w:szCs w:val="20"/>
          <w:lang w:val="x-none" w:eastAsia="en-GB"/>
        </w:rPr>
        <w:t>London: Routledge [ch. 9</w:t>
      </w:r>
      <w:r w:rsidR="00385AFC" w:rsidRPr="00610403">
        <w:rPr>
          <w:rFonts w:ascii="Times New Roman" w:hAnsi="Times New Roman" w:cs="Times New Roman"/>
          <w:sz w:val="20"/>
          <w:szCs w:val="20"/>
          <w:lang w:eastAsia="en-GB"/>
        </w:rPr>
        <w:t xml:space="preserve"> on entertainment</w:t>
      </w:r>
      <w:r w:rsidRPr="00610403">
        <w:rPr>
          <w:rFonts w:ascii="Times New Roman" w:hAnsi="Times New Roman" w:cs="Times New Roman"/>
          <w:sz w:val="20"/>
          <w:szCs w:val="20"/>
          <w:lang w:val="x-none" w:eastAsia="en-GB"/>
        </w:rPr>
        <w:t xml:space="preserve">] </w:t>
      </w:r>
    </w:p>
    <w:p w14:paraId="2ED525BA" w14:textId="68B64194" w:rsidR="00755781" w:rsidRPr="00610403" w:rsidRDefault="001A05C5" w:rsidP="000F6D21">
      <w:pPr>
        <w:ind w:left="720" w:hanging="720"/>
        <w:rPr>
          <w:rFonts w:ascii="Times New Roman" w:hAnsi="Times New Roman" w:cs="Times New Roman"/>
          <w:iCs/>
          <w:sz w:val="20"/>
          <w:szCs w:val="20"/>
        </w:rPr>
      </w:pPr>
      <w:r w:rsidRPr="00610403">
        <w:rPr>
          <w:rFonts w:ascii="Times New Roman" w:hAnsi="Times New Roman" w:cs="Times New Roman"/>
          <w:iCs/>
          <w:sz w:val="20"/>
          <w:szCs w:val="20"/>
        </w:rPr>
        <w:t xml:space="preserve">Toner, </w:t>
      </w:r>
      <w:r w:rsidR="00385AFC" w:rsidRPr="00610403">
        <w:rPr>
          <w:rFonts w:ascii="Times New Roman" w:hAnsi="Times New Roman" w:cs="Times New Roman"/>
          <w:iCs/>
          <w:sz w:val="20"/>
          <w:szCs w:val="20"/>
        </w:rPr>
        <w:t xml:space="preserve">J. 2009. </w:t>
      </w:r>
      <w:r w:rsidR="00385AFC" w:rsidRPr="00610403">
        <w:rPr>
          <w:rFonts w:ascii="Times New Roman" w:hAnsi="Times New Roman" w:cs="Times New Roman"/>
          <w:i/>
          <w:sz w:val="20"/>
          <w:szCs w:val="20"/>
        </w:rPr>
        <w:t>Popular Culture in Ancient Rome</w:t>
      </w:r>
      <w:r w:rsidR="00385AFC" w:rsidRPr="00610403">
        <w:rPr>
          <w:rFonts w:ascii="Times New Roman" w:hAnsi="Times New Roman" w:cs="Times New Roman"/>
          <w:iCs/>
          <w:sz w:val="20"/>
          <w:szCs w:val="20"/>
        </w:rPr>
        <w:t>, Polity [provocative alternative perspective]</w:t>
      </w:r>
    </w:p>
    <w:p w14:paraId="201CCB09" w14:textId="77777777" w:rsidR="00681DC0" w:rsidRPr="00610403" w:rsidRDefault="00681DC0" w:rsidP="000F6D21">
      <w:pPr>
        <w:ind w:left="720" w:hanging="720"/>
        <w:rPr>
          <w:rFonts w:ascii="Times New Roman" w:hAnsi="Times New Roman" w:cs="Times New Roman"/>
          <w:iCs/>
          <w:sz w:val="20"/>
          <w:szCs w:val="20"/>
        </w:rPr>
      </w:pPr>
    </w:p>
    <w:p w14:paraId="32EF7865" w14:textId="7B1DB267" w:rsidR="000F6D21" w:rsidRPr="00610403" w:rsidRDefault="00755781" w:rsidP="000F6D21">
      <w:pPr>
        <w:ind w:left="720" w:hanging="720"/>
        <w:rPr>
          <w:rFonts w:ascii="Times New Roman" w:hAnsi="Times New Roman" w:cs="Times New Roman"/>
          <w:i/>
          <w:sz w:val="20"/>
          <w:szCs w:val="20"/>
        </w:rPr>
      </w:pPr>
      <w:r w:rsidRPr="00610403">
        <w:rPr>
          <w:rFonts w:ascii="Times New Roman" w:hAnsi="Times New Roman" w:cs="Times New Roman"/>
          <w:i/>
          <w:sz w:val="20"/>
          <w:szCs w:val="20"/>
        </w:rPr>
        <w:t xml:space="preserve">Leisure and entertainment - </w:t>
      </w:r>
    </w:p>
    <w:p w14:paraId="5A0AF002" w14:textId="77777777" w:rsidR="00681DC0" w:rsidRPr="00610403" w:rsidRDefault="00681DC0" w:rsidP="00681DC0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bCs/>
          <w:caps/>
          <w:kern w:val="36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  <w:lang w:eastAsia="en-GB"/>
        </w:rPr>
        <w:t xml:space="preserve">Coleman, K. M. 2009. </w:t>
      </w:r>
      <w:r w:rsidRPr="00610403">
        <w:rPr>
          <w:rFonts w:ascii="Times New Roman" w:hAnsi="Times New Roman" w:cs="Times New Roman"/>
          <w:i/>
          <w:sz w:val="20"/>
          <w:szCs w:val="20"/>
          <w:lang w:eastAsia="en-GB"/>
        </w:rPr>
        <w:t xml:space="preserve">Oxford Bibliographies: </w:t>
      </w:r>
      <w:r w:rsidRPr="00610403">
        <w:rPr>
          <w:rFonts w:ascii="Times New Roman" w:hAnsi="Times New Roman" w:cs="Times New Roman"/>
          <w:i/>
          <w:sz w:val="20"/>
          <w:szCs w:val="20"/>
        </w:rPr>
        <w:t>Arena Spectacles</w:t>
      </w:r>
      <w:r w:rsidRPr="00610403">
        <w:rPr>
          <w:rFonts w:ascii="Times New Roman" w:hAnsi="Times New Roman" w:cs="Times New Roman"/>
          <w:b/>
          <w:bCs/>
          <w:caps/>
          <w:kern w:val="36"/>
          <w:sz w:val="20"/>
          <w:szCs w:val="20"/>
        </w:rPr>
        <w:t xml:space="preserve">, </w:t>
      </w:r>
      <w:r w:rsidRPr="00610403">
        <w:rPr>
          <w:rFonts w:ascii="Times New Roman" w:hAnsi="Times New Roman" w:cs="Times New Roman"/>
          <w:bCs/>
          <w:caps/>
          <w:kern w:val="36"/>
          <w:sz w:val="20"/>
          <w:szCs w:val="20"/>
        </w:rPr>
        <w:t>DOI: 10.1093/OBO/9780195389661-0004 –</w:t>
      </w:r>
    </w:p>
    <w:p w14:paraId="685D57DD" w14:textId="77777777" w:rsidR="000F6D21" w:rsidRPr="00610403" w:rsidRDefault="000F6D21" w:rsidP="000F6D21">
      <w:pPr>
        <w:ind w:left="720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>Bomgardner, D. L. 2000</w:t>
      </w:r>
      <w:r w:rsidRPr="00610403">
        <w:rPr>
          <w:rFonts w:ascii="Times New Roman" w:hAnsi="Times New Roman" w:cs="Times New Roman"/>
          <w:i/>
          <w:sz w:val="20"/>
          <w:szCs w:val="20"/>
        </w:rPr>
        <w:t>. The story of the Roman amphitheatre</w:t>
      </w:r>
      <w:r w:rsidRPr="00610403">
        <w:rPr>
          <w:rFonts w:ascii="Times New Roman" w:hAnsi="Times New Roman" w:cs="Times New Roman"/>
          <w:sz w:val="20"/>
          <w:szCs w:val="20"/>
        </w:rPr>
        <w:t>, London: Routledge</w:t>
      </w:r>
    </w:p>
    <w:p w14:paraId="69C02558" w14:textId="36475BBD" w:rsidR="000F6D21" w:rsidRPr="00610403" w:rsidRDefault="000F6D21" w:rsidP="000F6D21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Christesen, P. and Kyle, D. eds. 2014. </w:t>
      </w:r>
      <w:r w:rsidRPr="00610403">
        <w:rPr>
          <w:rFonts w:ascii="Times New Roman" w:hAnsi="Times New Roman" w:cs="Times New Roman"/>
          <w:i/>
          <w:sz w:val="20"/>
          <w:szCs w:val="20"/>
        </w:rPr>
        <w:t>A Companion to Sport and Spectacle in Greek and Roman Antiquity</w:t>
      </w:r>
      <w:r w:rsidRPr="00610403">
        <w:rPr>
          <w:rFonts w:ascii="Times New Roman" w:hAnsi="Times New Roman" w:cs="Times New Roman"/>
          <w:sz w:val="20"/>
          <w:szCs w:val="20"/>
        </w:rPr>
        <w:t xml:space="preserve">, Chichester: Blackwell  </w:t>
      </w:r>
      <w:r w:rsidR="006C6AD3" w:rsidRPr="00610403">
        <w:rPr>
          <w:rFonts w:ascii="Times New Roman" w:hAnsi="Times New Roman" w:cs="Times New Roman"/>
          <w:sz w:val="20"/>
          <w:szCs w:val="20"/>
        </w:rPr>
        <w:t>[</w:t>
      </w:r>
      <w:r w:rsidRPr="00610403">
        <w:rPr>
          <w:rFonts w:ascii="Times New Roman" w:hAnsi="Times New Roman" w:cs="Times New Roman"/>
          <w:sz w:val="20"/>
          <w:szCs w:val="20"/>
        </w:rPr>
        <w:t>excellent chapters on every aspect of Roman spectacle</w:t>
      </w:r>
      <w:r w:rsidR="006D510D" w:rsidRPr="00610403">
        <w:rPr>
          <w:rFonts w:ascii="Times New Roman" w:hAnsi="Times New Roman" w:cs="Times New Roman"/>
          <w:sz w:val="20"/>
          <w:szCs w:val="20"/>
        </w:rPr>
        <w:t>, but expensive</w:t>
      </w:r>
      <w:r w:rsidR="006C6AD3" w:rsidRPr="00610403">
        <w:rPr>
          <w:rFonts w:ascii="Times New Roman" w:hAnsi="Times New Roman" w:cs="Times New Roman"/>
          <w:sz w:val="20"/>
          <w:szCs w:val="20"/>
        </w:rPr>
        <w:t>]</w:t>
      </w:r>
    </w:p>
    <w:p w14:paraId="5CBDFF7B" w14:textId="191F1F30" w:rsidR="000F6D21" w:rsidRPr="00610403" w:rsidRDefault="000F6D21" w:rsidP="000F6D21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i/>
          <w:color w:val="000000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Coleman, K. 2000. ‘Entertaining Rome’, in Coulston, J. and Dodge, H. eds,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  <w:t>Ancient Rome. The Archaeology of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eastAsia="en-GB"/>
        </w:rPr>
        <w:t xml:space="preserve">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  <w:t xml:space="preserve">the Eternal City, 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>Oxford: Oxbow, 209-58</w:t>
      </w:r>
      <w:r w:rsidR="006C6AD3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[this and following articles by Coleman = excellent overviews]</w:t>
      </w:r>
    </w:p>
    <w:p w14:paraId="740E0949" w14:textId="46FDFE4E" w:rsidR="000F6D21" w:rsidRPr="00610403" w:rsidRDefault="000F6D21" w:rsidP="000F6D21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Coleman, K. 2010. ‘Spectacle’, in: Barchiesi, A. and Scheidel, W. (eds.),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  <w:t>Oxford Handbook of Roman Studies</w:t>
      </w:r>
      <w:r w:rsidRPr="00610403">
        <w:rPr>
          <w:rFonts w:ascii="Times New Roman" w:hAnsi="Times New Roman" w:cs="Times New Roman"/>
          <w:iCs/>
          <w:color w:val="000000"/>
          <w:sz w:val="20"/>
          <w:szCs w:val="20"/>
          <w:lang w:eastAsia="en-GB"/>
        </w:rPr>
        <w:t xml:space="preserve">, </w:t>
      </w:r>
      <w:r w:rsidRPr="00610403">
        <w:rPr>
          <w:rFonts w:ascii="Times New Roman" w:hAnsi="Times New Roman" w:cs="Times New Roman"/>
          <w:iCs/>
          <w:color w:val="000000"/>
          <w:sz w:val="20"/>
          <w:szCs w:val="20"/>
          <w:lang w:val="x-none" w:eastAsia="en-GB"/>
        </w:rPr>
        <w:t>Oxford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: OUP, 651–70. </w:t>
      </w:r>
    </w:p>
    <w:p w14:paraId="5987296F" w14:textId="1911D174" w:rsidR="000F6D21" w:rsidRPr="00610403" w:rsidRDefault="000F6D21" w:rsidP="000F6D21">
      <w:pPr>
        <w:autoSpaceDE w:val="0"/>
        <w:autoSpaceDN w:val="0"/>
        <w:adjustRightInd w:val="0"/>
        <w:snapToGrid w:val="0"/>
        <w:ind w:left="709" w:hanging="720"/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Coleman, K. 2011. ‘Public entertainments’, in M. Peachin ed,.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  <w:t>The Oxford Handbook of Social Relations in the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eastAsia="en-GB"/>
        </w:rPr>
        <w:t xml:space="preserve">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  <w:t xml:space="preserve">Roman World, 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Oxford: OUP, 335–57 </w:t>
      </w:r>
    </w:p>
    <w:p w14:paraId="314D612A" w14:textId="59FC2A4F" w:rsidR="000F6D21" w:rsidRPr="00610403" w:rsidRDefault="000F6D21" w:rsidP="000F6D21">
      <w:pPr>
        <w:autoSpaceDE w:val="0"/>
        <w:autoSpaceDN w:val="0"/>
        <w:adjustRightInd w:val="0"/>
        <w:snapToGrid w:val="0"/>
        <w:ind w:left="709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Dodge, H. 2011. </w:t>
      </w:r>
      <w:r w:rsidRPr="00610403">
        <w:rPr>
          <w:rFonts w:ascii="Times New Roman" w:hAnsi="Times New Roman" w:cs="Times New Roman"/>
          <w:i/>
          <w:iCs/>
          <w:sz w:val="20"/>
          <w:szCs w:val="20"/>
        </w:rPr>
        <w:t xml:space="preserve">Spectacle in the Roman World. </w:t>
      </w:r>
      <w:r w:rsidRPr="00610403">
        <w:rPr>
          <w:rFonts w:ascii="Times New Roman" w:hAnsi="Times New Roman" w:cs="Times New Roman"/>
          <w:sz w:val="20"/>
          <w:szCs w:val="20"/>
        </w:rPr>
        <w:t>London:  Bristol Classical Press [a concise introduction]</w:t>
      </w:r>
    </w:p>
    <w:p w14:paraId="05E10E2A" w14:textId="03F2EAF8" w:rsidR="000F6D21" w:rsidRPr="00610403" w:rsidRDefault="000F6D21" w:rsidP="000F6D21">
      <w:pPr>
        <w:autoSpaceDE w:val="0"/>
        <w:autoSpaceDN w:val="0"/>
        <w:adjustRightInd w:val="0"/>
        <w:snapToGrid w:val="0"/>
        <w:ind w:left="709" w:hanging="720"/>
        <w:rPr>
          <w:rFonts w:ascii="Times New Roman" w:hAnsi="Times New Roman" w:cs="Times New Roman"/>
          <w:bCs/>
          <w:sz w:val="20"/>
          <w:szCs w:val="20"/>
        </w:rPr>
      </w:pPr>
      <w:r w:rsidRPr="00610403">
        <w:rPr>
          <w:rFonts w:ascii="Times New Roman" w:hAnsi="Times New Roman" w:cs="Times New Roman"/>
          <w:bCs/>
          <w:sz w:val="20"/>
          <w:szCs w:val="20"/>
        </w:rPr>
        <w:t xml:space="preserve">Dunbabin, K.M. 2016. </w:t>
      </w:r>
      <w:r w:rsidRPr="00610403">
        <w:rPr>
          <w:rFonts w:ascii="Times New Roman" w:hAnsi="Times New Roman" w:cs="Times New Roman"/>
          <w:bCs/>
          <w:i/>
          <w:sz w:val="20"/>
          <w:szCs w:val="20"/>
        </w:rPr>
        <w:t>Theatre and Spectacle in the Art of the Roman Empire</w:t>
      </w:r>
      <w:r w:rsidRPr="00610403">
        <w:rPr>
          <w:rFonts w:ascii="Times New Roman" w:hAnsi="Times New Roman" w:cs="Times New Roman"/>
          <w:bCs/>
          <w:sz w:val="20"/>
          <w:szCs w:val="20"/>
        </w:rPr>
        <w:t xml:space="preserve">, Ithaca, Cornell UP </w:t>
      </w:r>
      <w:r w:rsidR="006C6AD3" w:rsidRPr="00610403">
        <w:rPr>
          <w:rFonts w:ascii="Times New Roman" w:hAnsi="Times New Roman" w:cs="Times New Roman"/>
          <w:bCs/>
          <w:sz w:val="20"/>
          <w:szCs w:val="20"/>
        </w:rPr>
        <w:t xml:space="preserve">[vital up to date discussion on images of </w:t>
      </w:r>
      <w:r w:rsidR="00B02DCE" w:rsidRPr="00610403">
        <w:rPr>
          <w:rFonts w:ascii="Times New Roman" w:hAnsi="Times New Roman" w:cs="Times New Roman"/>
          <w:bCs/>
          <w:sz w:val="20"/>
          <w:szCs w:val="20"/>
        </w:rPr>
        <w:t>spectacle in all media]</w:t>
      </w:r>
    </w:p>
    <w:p w14:paraId="7CA7D8D9" w14:textId="77777777" w:rsidR="000F6D21" w:rsidRPr="00610403" w:rsidRDefault="000F6D21" w:rsidP="000F6D21">
      <w:pPr>
        <w:autoSpaceDE w:val="0"/>
        <w:autoSpaceDN w:val="0"/>
        <w:adjustRightInd w:val="0"/>
        <w:snapToGrid w:val="0"/>
        <w:ind w:left="709" w:hanging="720"/>
        <w:rPr>
          <w:rFonts w:ascii="Times New Roman" w:hAnsi="Times New Roman" w:cs="Times New Roman"/>
          <w:color w:val="000000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Dunkle, R. 2008.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eastAsia="en-GB"/>
        </w:rPr>
        <w:t>Violence and Spectacle in Ancient Rome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>, Harrow: Pearson</w:t>
      </w:r>
    </w:p>
    <w:p w14:paraId="788AEAF9" w14:textId="68BDD0E3" w:rsidR="00B02DCE" w:rsidRPr="00610403" w:rsidRDefault="0008401D" w:rsidP="006D510D">
      <w:pPr>
        <w:autoSpaceDE w:val="0"/>
        <w:autoSpaceDN w:val="0"/>
        <w:adjustRightInd w:val="0"/>
        <w:snapToGrid w:val="0"/>
        <w:ind w:left="709" w:hanging="720"/>
        <w:rPr>
          <w:rFonts w:ascii="Times New Roman" w:hAnsi="Times New Roman" w:cs="Times New Roman"/>
          <w:color w:val="000000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>Edmondson, J. 2002. ‘Spectacle</w:t>
      </w:r>
      <w:r w:rsidR="00B02DCE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in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Rom</w:t>
      </w:r>
      <w:r w:rsidR="00B02DCE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e, Italy and the Provinces’, in c. Bruun and J. Edmondson eds. </w:t>
      </w:r>
      <w:r w:rsidR="00B02DCE" w:rsidRPr="00610403">
        <w:rPr>
          <w:rFonts w:ascii="Times New Roman" w:hAnsi="Times New Roman" w:cs="Times New Roman"/>
          <w:i/>
          <w:iCs/>
          <w:color w:val="000000"/>
          <w:sz w:val="20"/>
          <w:szCs w:val="20"/>
          <w:lang w:eastAsia="en-GB"/>
        </w:rPr>
        <w:t>Oxford Handbook of Roman Epigraphy</w:t>
      </w:r>
      <w:r w:rsidR="00B02DCE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[excellent on inscriptions as sources]</w:t>
      </w:r>
      <w:r w:rsidR="006D510D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</w:t>
      </w:r>
      <w:hyperlink r:id="rId15" w:history="1">
        <w:r w:rsidR="006D510D" w:rsidRPr="00610403">
          <w:rPr>
            <w:rStyle w:val="Hyperlink"/>
            <w:rFonts w:ascii="Times New Roman" w:hAnsi="Times New Roman" w:cs="Times New Roman"/>
            <w:sz w:val="20"/>
            <w:szCs w:val="20"/>
          </w:rPr>
          <w:t>https://www.academia.edu/9578773/_Spectacle_in_Rome_Italy_and_the_Provinces_co-authored_with_Michael_J._Carter_The_Oxford_Handbook_of_Roman_Epigraphy_eds._C._Bruun_and_J._Edmondson._New_York_and_Oxford_Oxford_University_Press_2015_2014_ch._25_pp._537-558_</w:t>
        </w:r>
      </w:hyperlink>
    </w:p>
    <w:p w14:paraId="3ACE156C" w14:textId="0965366F" w:rsidR="00B02DCE" w:rsidRPr="00610403" w:rsidRDefault="00B02DCE" w:rsidP="006D510D">
      <w:pPr>
        <w:autoSpaceDE w:val="0"/>
        <w:autoSpaceDN w:val="0"/>
        <w:adjustRightInd w:val="0"/>
        <w:snapToGrid w:val="0"/>
        <w:ind w:left="709" w:hanging="720"/>
        <w:rPr>
          <w:rFonts w:ascii="Times New Roman" w:hAnsi="Times New Roman" w:cs="Times New Roman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sz w:val="20"/>
          <w:szCs w:val="20"/>
          <w:lang w:eastAsia="en-GB"/>
        </w:rPr>
        <w:t xml:space="preserve">Edmondson, J. 2002. ‘Public Spectacles and Roman Social Relations , in </w:t>
      </w:r>
      <w:r w:rsidRPr="00610403">
        <w:rPr>
          <w:rFonts w:ascii="Times New Roman" w:hAnsi="Times New Roman" w:cs="Times New Roman"/>
          <w:i/>
          <w:iCs/>
          <w:sz w:val="20"/>
          <w:szCs w:val="20"/>
          <w:shd w:val="clear" w:color="auto" w:fill="FFFFFF"/>
        </w:rPr>
        <w:t>Ludi Romani: Espectáculos en Hispania Romana</w:t>
      </w:r>
      <w:r w:rsidRPr="00610403">
        <w:rPr>
          <w:rFonts w:ascii="Times New Roman" w:hAnsi="Times New Roman" w:cs="Times New Roman"/>
          <w:sz w:val="20"/>
          <w:szCs w:val="20"/>
          <w:lang w:eastAsia="en-GB"/>
        </w:rPr>
        <w:t xml:space="preserve">, 9-26 </w:t>
      </w:r>
      <w:hyperlink r:id="rId16" w:history="1">
        <w:r w:rsidR="006D510D" w:rsidRPr="00610403">
          <w:rPr>
            <w:rStyle w:val="Hyperlink"/>
            <w:rFonts w:ascii="Times New Roman" w:hAnsi="Times New Roman" w:cs="Times New Roman"/>
            <w:sz w:val="20"/>
            <w:szCs w:val="20"/>
          </w:rPr>
          <w:t>https://www.academia.edu/1590006/Public_Spectacles_and_Roman_Social_Relations</w:t>
        </w:r>
      </w:hyperlink>
    </w:p>
    <w:p w14:paraId="2CD89387" w14:textId="192CD6CE" w:rsidR="000F6D21" w:rsidRPr="00610403" w:rsidRDefault="000F6D21" w:rsidP="000F6D21">
      <w:pPr>
        <w:autoSpaceDE w:val="0"/>
        <w:autoSpaceDN w:val="0"/>
        <w:adjustRightInd w:val="0"/>
        <w:snapToGrid w:val="0"/>
        <w:ind w:left="709" w:hanging="720"/>
        <w:rPr>
          <w:rFonts w:ascii="Times New Roman" w:hAnsi="Times New Roman" w:cs="Times New Roman"/>
          <w:color w:val="000000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Fagan, G. 2011.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  <w:t xml:space="preserve">The Lure of the Arena. Social Psychology and the Crowd at the Roman Games, 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>Cambridge: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>CUP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(useful appendix with lots of translated sources)</w:t>
      </w:r>
    </w:p>
    <w:p w14:paraId="769FE944" w14:textId="151FBF21" w:rsidR="000F6D21" w:rsidRPr="00610403" w:rsidRDefault="000F6D21" w:rsidP="000F6D21">
      <w:pPr>
        <w:ind w:left="720" w:hanging="720"/>
        <w:rPr>
          <w:rFonts w:ascii="Times New Roman" w:hAnsi="Times New Roman" w:cs="Times New Roman"/>
          <w:bCs/>
          <w:sz w:val="20"/>
          <w:szCs w:val="20"/>
        </w:rPr>
      </w:pPr>
      <w:r w:rsidRPr="00610403">
        <w:rPr>
          <w:rFonts w:ascii="Times New Roman" w:hAnsi="Times New Roman" w:cs="Times New Roman"/>
          <w:bCs/>
          <w:sz w:val="20"/>
          <w:szCs w:val="20"/>
        </w:rPr>
        <w:t xml:space="preserve">**Futrell, A. 2006. </w:t>
      </w:r>
      <w:r w:rsidRPr="00610403">
        <w:rPr>
          <w:rFonts w:ascii="Times New Roman" w:hAnsi="Times New Roman" w:cs="Times New Roman"/>
          <w:bCs/>
          <w:i/>
          <w:iCs/>
          <w:sz w:val="20"/>
          <w:szCs w:val="20"/>
        </w:rPr>
        <w:t>The Roman Games: a sourcebook</w:t>
      </w:r>
      <w:r w:rsidRPr="00610403">
        <w:rPr>
          <w:rFonts w:ascii="Times New Roman" w:hAnsi="Times New Roman" w:cs="Times New Roman"/>
          <w:bCs/>
          <w:sz w:val="20"/>
          <w:szCs w:val="20"/>
        </w:rPr>
        <w:t>, Oxford: Blackwell (</w:t>
      </w:r>
      <w:r w:rsidR="00B02DCE" w:rsidRPr="00610403">
        <w:rPr>
          <w:rFonts w:ascii="Times New Roman" w:hAnsi="Times New Roman" w:cs="Times New Roman"/>
          <w:bCs/>
          <w:sz w:val="20"/>
          <w:szCs w:val="20"/>
        </w:rPr>
        <w:t xml:space="preserve">key </w:t>
      </w:r>
      <w:r w:rsidRPr="00610403">
        <w:rPr>
          <w:rFonts w:ascii="Times New Roman" w:hAnsi="Times New Roman" w:cs="Times New Roman"/>
          <w:bCs/>
          <w:sz w:val="20"/>
          <w:szCs w:val="20"/>
        </w:rPr>
        <w:t>sourcebook)</w:t>
      </w:r>
    </w:p>
    <w:p w14:paraId="5CA5C371" w14:textId="7DF423A9" w:rsidR="000F6D21" w:rsidRPr="00610403" w:rsidRDefault="000F6D21" w:rsidP="000F6D21">
      <w:pPr>
        <w:ind w:left="720" w:hanging="720"/>
        <w:rPr>
          <w:rFonts w:ascii="Times New Roman" w:hAnsi="Times New Roman" w:cs="Times New Roman"/>
          <w:sz w:val="20"/>
          <w:szCs w:val="20"/>
          <w:lang w:val="en-US"/>
        </w:rPr>
      </w:pPr>
      <w:r w:rsidRPr="00610403">
        <w:rPr>
          <w:rFonts w:ascii="Times New Roman" w:hAnsi="Times New Roman" w:cs="Times New Roman"/>
          <w:sz w:val="20"/>
          <w:szCs w:val="20"/>
          <w:lang w:val="en-US"/>
        </w:rPr>
        <w:t xml:space="preserve">Jacobelli, L. 2003. </w:t>
      </w:r>
      <w:r w:rsidRPr="00610403">
        <w:rPr>
          <w:rFonts w:ascii="Times New Roman" w:hAnsi="Times New Roman" w:cs="Times New Roman"/>
          <w:i/>
          <w:sz w:val="20"/>
          <w:szCs w:val="20"/>
          <w:lang w:val="en-US"/>
        </w:rPr>
        <w:t>Gladiators at Pompeii</w:t>
      </w:r>
      <w:r w:rsidRPr="00610403">
        <w:rPr>
          <w:rFonts w:ascii="Times New Roman" w:hAnsi="Times New Roman" w:cs="Times New Roman"/>
          <w:sz w:val="20"/>
          <w:szCs w:val="20"/>
          <w:lang w:val="en-US"/>
        </w:rPr>
        <w:t xml:space="preserve">, LA: Getty [esp. Ch. 2 – very useful on graffiti and painted representation of gladiators and </w:t>
      </w:r>
      <w:r w:rsidRPr="00610403">
        <w:rPr>
          <w:rFonts w:ascii="Times New Roman" w:hAnsi="Times New Roman" w:cs="Times New Roman"/>
          <w:i/>
          <w:sz w:val="20"/>
          <w:szCs w:val="20"/>
          <w:lang w:val="en-US"/>
        </w:rPr>
        <w:t>venationes</w:t>
      </w:r>
      <w:r w:rsidRPr="00610403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112D5B15" w14:textId="3C4E3657" w:rsidR="000F6D21" w:rsidRPr="00610403" w:rsidRDefault="000F6D21" w:rsidP="000F6D21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color w:val="000000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Köhne, E. </w:t>
      </w:r>
      <w:r w:rsidR="006D510D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&amp; 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 xml:space="preserve">Ewigleben, C. eds. 2000.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val="x-none" w:eastAsia="en-GB"/>
        </w:rPr>
        <w:t xml:space="preserve">The power of spectacle in ancient Rome, 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val="x-none" w:eastAsia="en-GB"/>
        </w:rPr>
        <w:t>Berkeley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[v. cheap </w:t>
      </w:r>
      <w:r w:rsidR="006D510D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>2</w:t>
      </w:r>
      <w:r w:rsidR="006D510D" w:rsidRPr="00610403">
        <w:rPr>
          <w:rFonts w:ascii="Times New Roman" w:hAnsi="Times New Roman" w:cs="Times New Roman"/>
          <w:color w:val="000000"/>
          <w:sz w:val="20"/>
          <w:szCs w:val="20"/>
          <w:vertAlign w:val="superscript"/>
          <w:lang w:eastAsia="en-GB"/>
        </w:rPr>
        <w:t>nd</w:t>
      </w:r>
      <w:r w:rsidR="006D510D"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 hand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>]</w:t>
      </w:r>
    </w:p>
    <w:p w14:paraId="25DABBDE" w14:textId="5D0D542B" w:rsidR="000F6D21" w:rsidRPr="00610403" w:rsidRDefault="000F6D21" w:rsidP="000F6D21">
      <w:pPr>
        <w:autoSpaceDE w:val="0"/>
        <w:autoSpaceDN w:val="0"/>
        <w:adjustRightInd w:val="0"/>
        <w:snapToGrid w:val="0"/>
        <w:ind w:left="720" w:hanging="720"/>
        <w:rPr>
          <w:rFonts w:ascii="Times New Roman" w:hAnsi="Times New Roman" w:cs="Times New Roman"/>
          <w:color w:val="000000"/>
          <w:sz w:val="20"/>
          <w:szCs w:val="20"/>
          <w:lang w:eastAsia="en-GB"/>
        </w:rPr>
      </w:pP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*Toner, J. 2014. </w:t>
      </w:r>
      <w:r w:rsidRPr="00610403">
        <w:rPr>
          <w:rFonts w:ascii="Times New Roman" w:hAnsi="Times New Roman" w:cs="Times New Roman"/>
          <w:i/>
          <w:color w:val="000000"/>
          <w:sz w:val="20"/>
          <w:szCs w:val="20"/>
          <w:lang w:eastAsia="en-GB"/>
        </w:rPr>
        <w:t>The Day Commodus killed a Rhino</w:t>
      </w:r>
      <w:r w:rsidRPr="00610403">
        <w:rPr>
          <w:rFonts w:ascii="Times New Roman" w:hAnsi="Times New Roman" w:cs="Times New Roman"/>
          <w:color w:val="000000"/>
          <w:sz w:val="20"/>
          <w:szCs w:val="20"/>
          <w:lang w:eastAsia="en-GB"/>
        </w:rPr>
        <w:t xml:space="preserve">, Baltimore: Johns Hopkins </w:t>
      </w:r>
    </w:p>
    <w:p w14:paraId="62617E5F" w14:textId="6DC5B655" w:rsidR="000F6D21" w:rsidRPr="00610403" w:rsidRDefault="000F6D21" w:rsidP="000F6D21">
      <w:pPr>
        <w:ind w:left="720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Welch, K. 2007. </w:t>
      </w:r>
      <w:r w:rsidRPr="00610403">
        <w:rPr>
          <w:rFonts w:ascii="Times New Roman" w:hAnsi="Times New Roman" w:cs="Times New Roman"/>
          <w:i/>
          <w:sz w:val="20"/>
          <w:szCs w:val="20"/>
        </w:rPr>
        <w:t>The Roman Amphitheatre from its origins to the Colosseum</w:t>
      </w:r>
      <w:r w:rsidRPr="00610403">
        <w:rPr>
          <w:rFonts w:ascii="Times New Roman" w:hAnsi="Times New Roman" w:cs="Times New Roman"/>
          <w:sz w:val="20"/>
          <w:szCs w:val="20"/>
        </w:rPr>
        <w:t xml:space="preserve">, Cambridge: CUP </w:t>
      </w:r>
    </w:p>
    <w:p w14:paraId="10295B65" w14:textId="7038A225" w:rsidR="0060280F" w:rsidRPr="00610403" w:rsidRDefault="0060280F" w:rsidP="0060280F">
      <w:pPr>
        <w:ind w:left="720" w:hanging="720"/>
        <w:rPr>
          <w:rFonts w:ascii="Times New Roman" w:hAnsi="Times New Roman" w:cs="Times New Roman"/>
          <w:sz w:val="20"/>
          <w:szCs w:val="20"/>
        </w:rPr>
      </w:pPr>
    </w:p>
    <w:p w14:paraId="47B1565C" w14:textId="71341185" w:rsidR="0060280F" w:rsidRPr="00610403" w:rsidRDefault="0060280F" w:rsidP="0060280F">
      <w:pPr>
        <w:ind w:left="720" w:hanging="720"/>
        <w:rPr>
          <w:rFonts w:ascii="Times New Roman" w:hAnsi="Times New Roman" w:cs="Times New Roman"/>
          <w:i/>
          <w:iCs/>
          <w:sz w:val="20"/>
          <w:szCs w:val="20"/>
        </w:rPr>
      </w:pPr>
      <w:r w:rsidRPr="00610403">
        <w:rPr>
          <w:rFonts w:ascii="Times New Roman" w:hAnsi="Times New Roman" w:cs="Times New Roman"/>
          <w:i/>
          <w:iCs/>
          <w:sz w:val="20"/>
          <w:szCs w:val="20"/>
        </w:rPr>
        <w:t>Bathing</w:t>
      </w:r>
    </w:p>
    <w:p w14:paraId="6CB17DEB" w14:textId="665033B1" w:rsidR="0060280F" w:rsidRPr="00610403" w:rsidRDefault="0060280F" w:rsidP="0060280F">
      <w:pPr>
        <w:ind w:left="720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Fagan, G. G. 1999. </w:t>
      </w:r>
      <w:r w:rsidRPr="00610403">
        <w:rPr>
          <w:rFonts w:ascii="Times New Roman" w:hAnsi="Times New Roman" w:cs="Times New Roman"/>
          <w:i/>
          <w:sz w:val="20"/>
          <w:szCs w:val="20"/>
        </w:rPr>
        <w:t>Bathing in public in the Roman world</w:t>
      </w:r>
      <w:r w:rsidRPr="00610403">
        <w:rPr>
          <w:rFonts w:ascii="Times New Roman" w:hAnsi="Times New Roman" w:cs="Times New Roman"/>
          <w:sz w:val="20"/>
          <w:szCs w:val="20"/>
        </w:rPr>
        <w:t>, Ann Arbor: University of Michigan Press</w:t>
      </w:r>
    </w:p>
    <w:p w14:paraId="6D244F06" w14:textId="77777777" w:rsidR="0060280F" w:rsidRPr="00610403" w:rsidRDefault="0060280F" w:rsidP="0060280F">
      <w:pPr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Rook, T. 1992. </w:t>
      </w:r>
      <w:r w:rsidRPr="00610403">
        <w:rPr>
          <w:rFonts w:ascii="Times New Roman" w:hAnsi="Times New Roman" w:cs="Times New Roman"/>
          <w:i/>
          <w:sz w:val="20"/>
          <w:szCs w:val="20"/>
        </w:rPr>
        <w:t>Roman Baths in Britain</w:t>
      </w:r>
      <w:r w:rsidRPr="00610403">
        <w:rPr>
          <w:rFonts w:ascii="Times New Roman" w:hAnsi="Times New Roman" w:cs="Times New Roman"/>
          <w:sz w:val="20"/>
          <w:szCs w:val="20"/>
        </w:rPr>
        <w:t>, Shire: Princes Risborough</w:t>
      </w:r>
    </w:p>
    <w:p w14:paraId="3225F4E0" w14:textId="1D82EF0C" w:rsidR="00E258E3" w:rsidRPr="00610403" w:rsidRDefault="0060280F" w:rsidP="006D510D">
      <w:pPr>
        <w:ind w:left="720" w:hanging="720"/>
        <w:rPr>
          <w:rFonts w:ascii="Times New Roman" w:hAnsi="Times New Roman" w:cs="Times New Roman"/>
          <w:sz w:val="20"/>
          <w:szCs w:val="20"/>
        </w:rPr>
      </w:pPr>
      <w:r w:rsidRPr="00610403">
        <w:rPr>
          <w:rFonts w:ascii="Times New Roman" w:hAnsi="Times New Roman" w:cs="Times New Roman"/>
          <w:sz w:val="20"/>
          <w:szCs w:val="20"/>
        </w:rPr>
        <w:t xml:space="preserve">Yegul, F. 1992. </w:t>
      </w:r>
      <w:r w:rsidRPr="00610403">
        <w:rPr>
          <w:rFonts w:ascii="Times New Roman" w:hAnsi="Times New Roman" w:cs="Times New Roman"/>
          <w:i/>
          <w:sz w:val="20"/>
          <w:szCs w:val="20"/>
        </w:rPr>
        <w:t xml:space="preserve">Baths </w:t>
      </w:r>
      <w:r w:rsidR="006D510D" w:rsidRPr="00610403">
        <w:rPr>
          <w:rFonts w:ascii="Times New Roman" w:hAnsi="Times New Roman" w:cs="Times New Roman"/>
          <w:i/>
          <w:sz w:val="20"/>
          <w:szCs w:val="20"/>
        </w:rPr>
        <w:t>&amp;</w:t>
      </w:r>
      <w:r w:rsidRPr="00610403">
        <w:rPr>
          <w:rFonts w:ascii="Times New Roman" w:hAnsi="Times New Roman" w:cs="Times New Roman"/>
          <w:i/>
          <w:sz w:val="20"/>
          <w:szCs w:val="20"/>
        </w:rPr>
        <w:t xml:space="preserve"> Bathing in Classical Antiquity</w:t>
      </w:r>
      <w:r w:rsidRPr="00610403">
        <w:rPr>
          <w:rFonts w:ascii="Times New Roman" w:hAnsi="Times New Roman" w:cs="Times New Roman"/>
          <w:sz w:val="20"/>
          <w:szCs w:val="20"/>
        </w:rPr>
        <w:t xml:space="preserve">, New York / Cambridge (MA): MIT </w:t>
      </w:r>
    </w:p>
    <w:sectPr w:rsidR="00E258E3" w:rsidRPr="006104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D20D0"/>
    <w:multiLevelType w:val="hybridMultilevel"/>
    <w:tmpl w:val="14DA43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1D610F"/>
    <w:multiLevelType w:val="hybridMultilevel"/>
    <w:tmpl w:val="5A90DDC0"/>
    <w:lvl w:ilvl="0" w:tplc="71D43BB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7D29E6"/>
    <w:multiLevelType w:val="hybridMultilevel"/>
    <w:tmpl w:val="30CC4B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B03A1D"/>
    <w:multiLevelType w:val="multilevel"/>
    <w:tmpl w:val="718A2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146"/>
    <w:rsid w:val="0008401D"/>
    <w:rsid w:val="000F6D21"/>
    <w:rsid w:val="001244B9"/>
    <w:rsid w:val="0013144E"/>
    <w:rsid w:val="001A05C5"/>
    <w:rsid w:val="001E48B8"/>
    <w:rsid w:val="00231D00"/>
    <w:rsid w:val="00273A37"/>
    <w:rsid w:val="00305882"/>
    <w:rsid w:val="003510E3"/>
    <w:rsid w:val="00385AFC"/>
    <w:rsid w:val="00430FBB"/>
    <w:rsid w:val="00501657"/>
    <w:rsid w:val="00597D1F"/>
    <w:rsid w:val="0060280F"/>
    <w:rsid w:val="00610403"/>
    <w:rsid w:val="0067599A"/>
    <w:rsid w:val="00681DC0"/>
    <w:rsid w:val="006C6AD3"/>
    <w:rsid w:val="006D510D"/>
    <w:rsid w:val="00755781"/>
    <w:rsid w:val="008957FA"/>
    <w:rsid w:val="008C523C"/>
    <w:rsid w:val="00916C63"/>
    <w:rsid w:val="0095636B"/>
    <w:rsid w:val="00983146"/>
    <w:rsid w:val="00A5672E"/>
    <w:rsid w:val="00A8397E"/>
    <w:rsid w:val="00AD0668"/>
    <w:rsid w:val="00B02DCE"/>
    <w:rsid w:val="00B04F2D"/>
    <w:rsid w:val="00B32EBD"/>
    <w:rsid w:val="00B54A2D"/>
    <w:rsid w:val="00C06803"/>
    <w:rsid w:val="00C36451"/>
    <w:rsid w:val="00E258E3"/>
    <w:rsid w:val="00E32A1D"/>
    <w:rsid w:val="00F30106"/>
    <w:rsid w:val="00F63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1710C6"/>
  <w15:chartTrackingRefBased/>
  <w15:docId w15:val="{41A6549C-8FE4-41F4-B03D-7B9E38B67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A05C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05C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C6AD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9831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urrenthithighlight">
    <w:name w:val="currenthithighlight"/>
    <w:basedOn w:val="DefaultParagraphFont"/>
    <w:rsid w:val="00983146"/>
  </w:style>
  <w:style w:type="paragraph" w:styleId="NormalWeb">
    <w:name w:val="Normal (Web)"/>
    <w:basedOn w:val="Normal"/>
    <w:unhideWhenUsed/>
    <w:rsid w:val="009831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98314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258E3"/>
    <w:rPr>
      <w:color w:val="0000FF"/>
      <w:u w:val="single"/>
    </w:rPr>
  </w:style>
  <w:style w:type="character" w:styleId="Strong">
    <w:name w:val="Strong"/>
    <w:uiPriority w:val="22"/>
    <w:qFormat/>
    <w:rsid w:val="000F6D21"/>
    <w:rPr>
      <w:b/>
      <w:bCs/>
    </w:rPr>
  </w:style>
  <w:style w:type="paragraph" w:styleId="PlainText">
    <w:name w:val="Plain Text"/>
    <w:basedOn w:val="Normal"/>
    <w:link w:val="PlainTextChar"/>
    <w:unhideWhenUsed/>
    <w:rsid w:val="000F6D21"/>
    <w:pPr>
      <w:spacing w:after="0" w:line="240" w:lineRule="auto"/>
    </w:pPr>
    <w:rPr>
      <w:rFonts w:ascii="Consolas" w:eastAsia="Calibri" w:hAnsi="Consolas" w:cs="Times New Roman"/>
      <w:sz w:val="21"/>
      <w:szCs w:val="21"/>
      <w:lang w:val="en-US"/>
    </w:rPr>
  </w:style>
  <w:style w:type="character" w:customStyle="1" w:styleId="PlainTextChar">
    <w:name w:val="Plain Text Char"/>
    <w:basedOn w:val="DefaultParagraphFont"/>
    <w:link w:val="PlainText"/>
    <w:rsid w:val="000F6D21"/>
    <w:rPr>
      <w:rFonts w:ascii="Consolas" w:eastAsia="Calibri" w:hAnsi="Consolas" w:cs="Times New Roman"/>
      <w:sz w:val="21"/>
      <w:szCs w:val="21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97D1F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1A05C5"/>
    <w:rPr>
      <w:i/>
      <w:iCs/>
    </w:rPr>
  </w:style>
  <w:style w:type="character" w:customStyle="1" w:styleId="hi">
    <w:name w:val="hi"/>
    <w:basedOn w:val="DefaultParagraphFont"/>
    <w:rsid w:val="001A05C5"/>
  </w:style>
  <w:style w:type="character" w:customStyle="1" w:styleId="Heading1Char">
    <w:name w:val="Heading 1 Char"/>
    <w:basedOn w:val="DefaultParagraphFont"/>
    <w:link w:val="Heading1"/>
    <w:uiPriority w:val="9"/>
    <w:rsid w:val="001A05C5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customStyle="1" w:styleId="rev">
    <w:name w:val="_rev"/>
    <w:basedOn w:val="Normal"/>
    <w:rsid w:val="001A0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mod">
    <w:name w:val="_mod"/>
    <w:basedOn w:val="Normal"/>
    <w:rsid w:val="001A0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doi">
    <w:name w:val="doi"/>
    <w:basedOn w:val="Normal"/>
    <w:rsid w:val="001A0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05C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lepart">
    <w:name w:val="titlepart"/>
    <w:basedOn w:val="DefaultParagraphFont"/>
    <w:rsid w:val="001A05C5"/>
  </w:style>
  <w:style w:type="character" w:customStyle="1" w:styleId="availabilityicon">
    <w:name w:val="availabilityicon"/>
    <w:basedOn w:val="DefaultParagraphFont"/>
    <w:rsid w:val="001A05C5"/>
  </w:style>
  <w:style w:type="character" w:customStyle="1" w:styleId="Heading3Char">
    <w:name w:val="Heading 3 Char"/>
    <w:basedOn w:val="DefaultParagraphFont"/>
    <w:link w:val="Heading3"/>
    <w:uiPriority w:val="9"/>
    <w:semiHidden/>
    <w:rsid w:val="006C6AD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8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3207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50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31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30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8065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968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388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075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442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05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37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85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8470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he-colosseum.net/idx-en.htm" TargetMode="External"/><Relationship Id="rId13" Type="http://schemas.openxmlformats.org/officeDocument/2006/relationships/hyperlink" Target="http://archive1.village.virginia.edu/spw4s/RomanForum/GoogleEarth/AK_GE/AK_HTML/RomeAlive.html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penelope.uchicago.edu/~grout/encyclopaedia_romana/notaepage.html" TargetMode="External"/><Relationship Id="rId12" Type="http://schemas.openxmlformats.org/officeDocument/2006/relationships/hyperlink" Target="http://herculaneum.uk/Ins%206/Herculaneum%206%2001%20p1.htm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academia.edu/1590006/Public_Spectacles_and_Roman_Social_Relation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pompeiiinpictures.com/pompeiiinpictures/index.htm" TargetMode="External"/><Relationship Id="rId11" Type="http://schemas.openxmlformats.org/officeDocument/2006/relationships/hyperlink" Target="https://sites.google.com/site/ad79eruption/herculaneum-1/insula-vi/central-thermae" TargetMode="External"/><Relationship Id="rId5" Type="http://schemas.openxmlformats.org/officeDocument/2006/relationships/hyperlink" Target="https://www.ostia-antica.org/" TargetMode="External"/><Relationship Id="rId15" Type="http://schemas.openxmlformats.org/officeDocument/2006/relationships/hyperlink" Target="https://www.academia.edu/9578773/_Spectacle_in_Rome_Italy_and_the_Provinces_co-authored_with_Michael_J._Carter_The_Oxford_Handbook_of_Roman_Epigraphy_eds._C._Bruun_and_J._Edmondson._New_York_and_Oxford_Oxford_University_Press_2015_2014_ch._25_pp._537-558_" TargetMode="External"/><Relationship Id="rId10" Type="http://schemas.openxmlformats.org/officeDocument/2006/relationships/hyperlink" Target="http://amphi-theatrum.d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theatrum.de/" TargetMode="External"/><Relationship Id="rId14" Type="http://schemas.openxmlformats.org/officeDocument/2006/relationships/hyperlink" Target="https://www.oxfordhandbooks.com/view/10.1093/oxfordhb/9780199781546.001.0001/oxfordhb-978019978154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1077</Words>
  <Characters>5810</Characters>
  <Application>Microsoft Office Word</Application>
  <DocSecurity>0</DocSecurity>
  <Lines>103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Pearce, John</dc:creator>
  <cp:keywords/>
  <dc:description/>
  <cp:lastModifiedBy>Swallow, Peter</cp:lastModifiedBy>
  <cp:revision>2</cp:revision>
  <cp:lastPrinted>2019-07-23T10:27:00Z</cp:lastPrinted>
  <dcterms:created xsi:type="dcterms:W3CDTF">2019-08-24T21:41:00Z</dcterms:created>
  <dcterms:modified xsi:type="dcterms:W3CDTF">2019-08-24T21:41:00Z</dcterms:modified>
</cp:coreProperties>
</file>