
<file path=[Content_Types].xml><?xml version="1.0" encoding="utf-8"?>
<Types xmlns="http://schemas.openxmlformats.org/package/2006/content-types">
  <Default Extension="rels" ContentType="application/vnd.openxmlformats-package.relationships+xml"/>
  <Default Extension="xml" ContentType="applicatio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document22.xml" ContentType="application/vnd.openxmlformats-officedocument.wordprocessingml.document.main+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22.xml"/><Relationship Id="rId4" Type="http://schemas.openxmlformats.org/officeDocument/2006/relationships/custom-properties" Target="docProps/custom.xml"/></Relationships>
</file>

<file path=word/document2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14:paraId="09E06EE3" wp14:textId="69D9EE0C">
      <w:r w:rsidRPr="49025552" w:rsidR="7C899E78">
        <w:rPr>
          <w:rFonts w:ascii="Calibri" w:hAnsi="Calibri" w:eastAsia="Calibri" w:cs="Calibri"/>
          <w:b w:val="1"/>
          <w:bCs w:val="1"/>
          <w:noProof w:val="0"/>
          <w:sz w:val="24"/>
          <w:szCs w:val="24"/>
          <w:lang w:val="en-GB"/>
        </w:rPr>
        <w:t xml:space="preserve">Guidance for staff on Digital Assessment </w:t>
      </w:r>
    </w:p>
    <w:p xmlns:wp14="http://schemas.microsoft.com/office/word/2010/wordml" w:rsidP="49025552" w14:paraId="0B4265CB" wp14:textId="19058C4E">
      <w:pPr>
        <w:rPr>
          <w:rFonts w:ascii="Calibri" w:hAnsi="Calibri" w:eastAsia="Calibri" w:cs="Calibri"/>
          <w:noProof w:val="0"/>
          <w:sz w:val="24"/>
          <w:szCs w:val="24"/>
          <w:lang w:val="en-GB"/>
        </w:rPr>
      </w:pPr>
      <w:r w:rsidRPr="49025552" w:rsidR="7C899E78">
        <w:rPr>
          <w:rFonts w:ascii="Calibri" w:hAnsi="Calibri" w:eastAsia="Calibri" w:cs="Calibri"/>
          <w:noProof w:val="0"/>
          <w:sz w:val="24"/>
          <w:szCs w:val="24"/>
          <w:lang w:val="en-GB"/>
        </w:rPr>
        <w:t xml:space="preserve">The Arts Faculty at Warwick, alongside the University’s Educational Technologists, WIHEA and IATL, are pioneering in digital assessment. We invite and encourage you to participate in this project to </w:t>
      </w:r>
      <w:r w:rsidRPr="49025552" w:rsidR="5843303D">
        <w:rPr>
          <w:rFonts w:ascii="Calibri" w:hAnsi="Calibri" w:eastAsia="Calibri" w:cs="Calibri"/>
          <w:noProof w:val="0"/>
          <w:sz w:val="24"/>
          <w:szCs w:val="24"/>
          <w:lang w:val="en-GB"/>
        </w:rPr>
        <w:t>join us in</w:t>
      </w:r>
      <w:r w:rsidRPr="49025552" w:rsidR="7C899E78">
        <w:rPr>
          <w:rFonts w:ascii="Calibri" w:hAnsi="Calibri" w:eastAsia="Calibri" w:cs="Calibri"/>
          <w:noProof w:val="0"/>
          <w:sz w:val="24"/>
          <w:szCs w:val="24"/>
          <w:lang w:val="en-GB"/>
        </w:rPr>
        <w:t xml:space="preserve"> transform</w:t>
      </w:r>
      <w:r w:rsidRPr="49025552" w:rsidR="1214D652">
        <w:rPr>
          <w:rFonts w:ascii="Calibri" w:hAnsi="Calibri" w:eastAsia="Calibri" w:cs="Calibri"/>
          <w:noProof w:val="0"/>
          <w:sz w:val="24"/>
          <w:szCs w:val="24"/>
          <w:lang w:val="en-GB"/>
        </w:rPr>
        <w:t>ing</w:t>
      </w:r>
      <w:r w:rsidRPr="49025552" w:rsidR="7C899E78">
        <w:rPr>
          <w:rFonts w:ascii="Calibri" w:hAnsi="Calibri" w:eastAsia="Calibri" w:cs="Calibri"/>
          <w:noProof w:val="0"/>
          <w:sz w:val="24"/>
          <w:szCs w:val="24"/>
          <w:lang w:val="en-GB"/>
        </w:rPr>
        <w:t xml:space="preserve"> the arts through digital pedagogy. Digital assessment can enhance your modules in innovative and transformative ways, and we are here to guide you through the process with some ways to support yourself and students if you choose to bring your modules into the digital world.  </w:t>
      </w:r>
    </w:p>
    <w:p xmlns:wp14="http://schemas.microsoft.com/office/word/2010/wordml" w:rsidP="49025552" w14:paraId="2906053A" wp14:textId="42EDBEE2">
      <w:pPr>
        <w:pStyle w:val="Normal"/>
        <w:rPr>
          <w:rFonts w:ascii="Calibri" w:hAnsi="Calibri" w:eastAsia="Calibri" w:cs="Calibri"/>
          <w:noProof w:val="0"/>
          <w:sz w:val="24"/>
          <w:szCs w:val="24"/>
          <w:lang w:val="en-GB"/>
        </w:rPr>
      </w:pPr>
      <w:r w:rsidRPr="49025552" w:rsidR="7C899E78">
        <w:rPr>
          <w:rFonts w:ascii="Calibri" w:hAnsi="Calibri" w:eastAsia="Calibri" w:cs="Calibri"/>
          <w:noProof w:val="0"/>
          <w:sz w:val="24"/>
          <w:szCs w:val="24"/>
          <w:lang w:val="en-GB"/>
        </w:rPr>
        <w:t xml:space="preserve">The </w:t>
      </w:r>
      <w:hyperlink r:id="R40fd94e509fb4fa8">
        <w:r w:rsidRPr="49025552" w:rsidR="7C899E78">
          <w:rPr>
            <w:rStyle w:val="Hyperlink"/>
            <w:rFonts w:ascii="Calibri" w:hAnsi="Calibri" w:eastAsia="Calibri" w:cs="Calibri"/>
            <w:b w:val="1"/>
            <w:bCs w:val="1"/>
            <w:noProof w:val="0"/>
            <w:color w:val="0563C1"/>
            <w:sz w:val="24"/>
            <w:szCs w:val="24"/>
            <w:u w:val="single"/>
            <w:lang w:val="en-GB"/>
          </w:rPr>
          <w:t>Digital Arts Lab</w:t>
        </w:r>
      </w:hyperlink>
      <w:r w:rsidRPr="49025552" w:rsidR="7C899E78">
        <w:rPr>
          <w:rFonts w:ascii="Calibri" w:hAnsi="Calibri" w:eastAsia="Calibri" w:cs="Calibri"/>
          <w:b w:val="1"/>
          <w:bCs w:val="1"/>
          <w:noProof w:val="0"/>
          <w:sz w:val="24"/>
          <w:szCs w:val="24"/>
          <w:lang w:val="en-GB"/>
        </w:rPr>
        <w:t xml:space="preserve"> </w:t>
      </w:r>
      <w:r w:rsidRPr="49025552" w:rsidR="7C899E78">
        <w:rPr>
          <w:rFonts w:ascii="Calibri" w:hAnsi="Calibri" w:eastAsia="Calibri" w:cs="Calibri"/>
          <w:noProof w:val="0"/>
          <w:sz w:val="24"/>
          <w:szCs w:val="24"/>
          <w:lang w:val="en-GB"/>
        </w:rPr>
        <w:t xml:space="preserve">at Warwick is testament to the huge potential for the digital arts. It is unique in its ability to showcase, preserve and enhance student work in the Faculty of Arts. </w:t>
      </w:r>
    </w:p>
    <w:p xmlns:wp14="http://schemas.microsoft.com/office/word/2010/wordml" w14:paraId="3E3D2A9C" wp14:textId="3B76665A">
      <w:r w:rsidRPr="49025552" w:rsidR="3C1F89E8">
        <w:rPr>
          <w:rFonts w:ascii="Calibri" w:hAnsi="Calibri" w:eastAsia="Calibri" w:cs="Calibri"/>
          <w:b w:val="1"/>
          <w:bCs w:val="1"/>
          <w:noProof w:val="0"/>
          <w:sz w:val="24"/>
          <w:szCs w:val="24"/>
          <w:lang w:val="en-GB"/>
        </w:rPr>
        <w:t xml:space="preserve"> </w:t>
      </w:r>
    </w:p>
    <w:p xmlns:wp14="http://schemas.microsoft.com/office/word/2010/wordml" w14:paraId="264928C0" wp14:textId="607A590E">
      <w:r w:rsidRPr="49025552" w:rsidR="3C1F89E8">
        <w:rPr>
          <w:rFonts w:ascii="Calibri" w:hAnsi="Calibri" w:eastAsia="Calibri" w:cs="Calibri"/>
          <w:b w:val="1"/>
          <w:bCs w:val="1"/>
          <w:noProof w:val="0"/>
          <w:sz w:val="24"/>
          <w:szCs w:val="24"/>
          <w:lang w:val="en-GB"/>
        </w:rPr>
        <w:t>Why create digital assessment?</w:t>
      </w:r>
    </w:p>
    <w:p xmlns:wp14="http://schemas.microsoft.com/office/word/2010/wordml" w:rsidP="49025552" w14:paraId="47D865F7" wp14:textId="68B2AF45">
      <w:pPr>
        <w:pStyle w:val="ListParagraph"/>
        <w:numPr>
          <w:ilvl w:val="0"/>
          <w:numId w:val="3"/>
        </w:numPr>
        <w:rPr>
          <w:rFonts w:ascii="Calibri" w:hAnsi="Calibri" w:eastAsia="Calibri" w:cs="Calibri" w:asciiTheme="minorAscii" w:hAnsiTheme="minorAscii" w:eastAsiaTheme="minorAscii" w:cstheme="minorAscii"/>
          <w:sz w:val="24"/>
          <w:szCs w:val="24"/>
        </w:rPr>
      </w:pPr>
      <w:r w:rsidRPr="49025552" w:rsidR="3C1F89E8">
        <w:rPr>
          <w:rFonts w:ascii="Calibri" w:hAnsi="Calibri" w:eastAsia="Calibri" w:cs="Calibri"/>
          <w:noProof w:val="0"/>
          <w:sz w:val="24"/>
          <w:szCs w:val="24"/>
          <w:lang w:val="en-GB"/>
        </w:rPr>
        <w:t>Examples from the Digital Arts Lab prove that digital assessment is not one-way traffic but facilitates the sharing of knowledge in a new way</w:t>
      </w:r>
    </w:p>
    <w:p xmlns:wp14="http://schemas.microsoft.com/office/word/2010/wordml" w:rsidP="49025552" w14:paraId="54242C1B" wp14:textId="7D9BE80C">
      <w:pPr>
        <w:pStyle w:val="ListParagraph"/>
        <w:numPr>
          <w:ilvl w:val="0"/>
          <w:numId w:val="3"/>
        </w:numPr>
        <w:rPr>
          <w:rFonts w:ascii="Calibri" w:hAnsi="Calibri" w:eastAsia="Calibri" w:cs="Calibri" w:asciiTheme="minorAscii" w:hAnsiTheme="minorAscii" w:eastAsiaTheme="minorAscii" w:cstheme="minorAscii"/>
          <w:sz w:val="24"/>
          <w:szCs w:val="24"/>
        </w:rPr>
      </w:pPr>
      <w:r w:rsidRPr="49025552" w:rsidR="3C1F89E8">
        <w:rPr>
          <w:rFonts w:ascii="Calibri" w:hAnsi="Calibri" w:eastAsia="Calibri" w:cs="Calibri"/>
          <w:noProof w:val="0"/>
          <w:sz w:val="24"/>
          <w:szCs w:val="24"/>
          <w:lang w:val="en-GB"/>
        </w:rPr>
        <w:t>Digital assessments and resources can increase student engagement and empowerment by circumventing the common sentiment of ‘facelessness’ or lack of substantial individuality and recognition in regular assessment</w:t>
      </w:r>
    </w:p>
    <w:p xmlns:wp14="http://schemas.microsoft.com/office/word/2010/wordml" w:rsidP="49025552" w14:paraId="0AF8AC89" wp14:textId="03548C7B">
      <w:pPr>
        <w:pStyle w:val="ListParagraph"/>
        <w:numPr>
          <w:ilvl w:val="0"/>
          <w:numId w:val="3"/>
        </w:numPr>
        <w:rPr>
          <w:rFonts w:ascii="Calibri" w:hAnsi="Calibri" w:eastAsia="Calibri" w:cs="Calibri" w:asciiTheme="minorAscii" w:hAnsiTheme="minorAscii" w:eastAsiaTheme="minorAscii" w:cstheme="minorAscii"/>
          <w:sz w:val="24"/>
          <w:szCs w:val="24"/>
        </w:rPr>
      </w:pPr>
      <w:r w:rsidRPr="49025552" w:rsidR="3C1F89E8">
        <w:rPr>
          <w:rFonts w:ascii="Calibri" w:hAnsi="Calibri" w:eastAsia="Calibri" w:cs="Calibri"/>
          <w:noProof w:val="0"/>
          <w:sz w:val="24"/>
          <w:szCs w:val="24"/>
          <w:lang w:val="en-GB"/>
        </w:rPr>
        <w:t xml:space="preserve">Digital assessment can continue to impact the student experience long after completion through transferrable skills and a sense of permanent recognition </w:t>
      </w:r>
    </w:p>
    <w:p xmlns:wp14="http://schemas.microsoft.com/office/word/2010/wordml" w:rsidP="49025552" w14:paraId="1113DB95" wp14:textId="525AE8E1">
      <w:pPr>
        <w:pStyle w:val="ListParagraph"/>
        <w:numPr>
          <w:ilvl w:val="0"/>
          <w:numId w:val="3"/>
        </w:numPr>
        <w:rPr>
          <w:rFonts w:ascii="Calibri" w:hAnsi="Calibri" w:eastAsia="Calibri" w:cs="Calibri" w:asciiTheme="minorAscii" w:hAnsiTheme="minorAscii" w:eastAsiaTheme="minorAscii" w:cstheme="minorAscii"/>
          <w:sz w:val="24"/>
          <w:szCs w:val="24"/>
        </w:rPr>
      </w:pPr>
      <w:r w:rsidRPr="49025552" w:rsidR="3C1F89E8">
        <w:rPr>
          <w:rFonts w:ascii="Calibri" w:hAnsi="Calibri" w:eastAsia="Calibri" w:cs="Calibri"/>
          <w:noProof w:val="0"/>
          <w:sz w:val="24"/>
          <w:szCs w:val="24"/>
          <w:lang w:val="en-GB"/>
        </w:rPr>
        <w:t xml:space="preserve">Variety in assessment is attractive to students </w:t>
      </w:r>
    </w:p>
    <w:p xmlns:wp14="http://schemas.microsoft.com/office/word/2010/wordml" w:rsidP="49025552" w14:paraId="65D92A99" wp14:textId="48AC74FE">
      <w:pPr>
        <w:pStyle w:val="ListParagraph"/>
        <w:numPr>
          <w:ilvl w:val="0"/>
          <w:numId w:val="3"/>
        </w:numPr>
        <w:rPr>
          <w:rFonts w:ascii="Calibri" w:hAnsi="Calibri" w:eastAsia="Calibri" w:cs="Calibri" w:asciiTheme="minorAscii" w:hAnsiTheme="minorAscii" w:eastAsiaTheme="minorAscii" w:cstheme="minorAscii"/>
          <w:sz w:val="24"/>
          <w:szCs w:val="24"/>
        </w:rPr>
      </w:pPr>
      <w:r w:rsidRPr="49025552" w:rsidR="3C1F89E8">
        <w:rPr>
          <w:rFonts w:ascii="Calibri" w:hAnsi="Calibri" w:eastAsia="Calibri" w:cs="Calibri"/>
          <w:noProof w:val="0"/>
          <w:sz w:val="24"/>
          <w:szCs w:val="24"/>
          <w:lang w:val="en-GB"/>
        </w:rPr>
        <w:t>Digital pedagogy can often be more engaging and allow students to explore new ways of learning and creating.</w:t>
      </w:r>
    </w:p>
    <w:p xmlns:wp14="http://schemas.microsoft.com/office/word/2010/wordml" w:rsidP="49025552" w14:paraId="14563D72" wp14:textId="32073EE8">
      <w:pPr>
        <w:pStyle w:val="ListParagraph"/>
        <w:numPr>
          <w:ilvl w:val="0"/>
          <w:numId w:val="3"/>
        </w:numPr>
        <w:rPr>
          <w:rFonts w:ascii="Calibri" w:hAnsi="Calibri" w:eastAsia="Calibri" w:cs="Calibri" w:asciiTheme="minorAscii" w:hAnsiTheme="minorAscii" w:eastAsiaTheme="minorAscii" w:cstheme="minorAscii"/>
          <w:sz w:val="24"/>
          <w:szCs w:val="24"/>
        </w:rPr>
      </w:pPr>
      <w:r w:rsidRPr="49025552" w:rsidR="3C1F89E8">
        <w:rPr>
          <w:rFonts w:ascii="Calibri" w:hAnsi="Calibri" w:eastAsia="Calibri" w:cs="Calibri"/>
          <w:noProof w:val="0"/>
          <w:sz w:val="24"/>
          <w:szCs w:val="24"/>
          <w:lang w:val="en-GB"/>
        </w:rPr>
        <w:t xml:space="preserve">Digital assessment can hold the key to unlocking academic potential in students that may go unnoticed in traditional forms of assessment. </w:t>
      </w:r>
    </w:p>
    <w:p xmlns:wp14="http://schemas.microsoft.com/office/word/2010/wordml" w14:paraId="3997E7D0" wp14:textId="541771E1">
      <w:r w:rsidRPr="49025552" w:rsidR="3C1F89E8">
        <w:rPr>
          <w:rFonts w:ascii="Calibri" w:hAnsi="Calibri" w:eastAsia="Calibri" w:cs="Calibri"/>
          <w:noProof w:val="0"/>
          <w:sz w:val="24"/>
          <w:szCs w:val="24"/>
          <w:lang w:val="en-GB"/>
        </w:rPr>
        <w:t xml:space="preserve"> </w:t>
      </w:r>
    </w:p>
    <w:p xmlns:wp14="http://schemas.microsoft.com/office/word/2010/wordml" w14:paraId="00BDF4CE" wp14:textId="550A6843">
      <w:r w:rsidRPr="49025552" w:rsidR="3C1F89E8">
        <w:rPr>
          <w:rFonts w:ascii="Calibri" w:hAnsi="Calibri" w:eastAsia="Calibri" w:cs="Calibri"/>
          <w:b w:val="1"/>
          <w:bCs w:val="1"/>
          <w:noProof w:val="0"/>
          <w:sz w:val="24"/>
          <w:szCs w:val="24"/>
          <w:highlight w:val="yellow"/>
          <w:lang w:val="en-GB"/>
        </w:rPr>
        <w:t>Supporting you in creating digital assessment</w:t>
      </w:r>
    </w:p>
    <w:p xmlns:wp14="http://schemas.microsoft.com/office/word/2010/wordml" w:rsidP="49025552" w14:paraId="044AE914" wp14:textId="5BA2AFF4">
      <w:pPr>
        <w:pStyle w:val="ListParagraph"/>
        <w:numPr>
          <w:ilvl w:val="0"/>
          <w:numId w:val="3"/>
        </w:numPr>
        <w:rPr>
          <w:rFonts w:ascii="Calibri" w:hAnsi="Calibri" w:eastAsia="Calibri" w:cs="Calibri" w:asciiTheme="minorAscii" w:hAnsiTheme="minorAscii" w:eastAsiaTheme="minorAscii" w:cstheme="minorAscii"/>
          <w:sz w:val="24"/>
          <w:szCs w:val="24"/>
        </w:rPr>
      </w:pPr>
      <w:r w:rsidRPr="49025552" w:rsidR="3C1F89E8">
        <w:rPr>
          <w:rFonts w:ascii="Calibri" w:hAnsi="Calibri" w:eastAsia="Calibri" w:cs="Calibri"/>
          <w:noProof w:val="0"/>
          <w:sz w:val="24"/>
          <w:szCs w:val="24"/>
          <w:lang w:val="en-GB"/>
        </w:rPr>
        <w:t xml:space="preserve">Practicalities? What support is available? </w:t>
      </w:r>
    </w:p>
    <w:p xmlns:wp14="http://schemas.microsoft.com/office/word/2010/wordml" w14:paraId="37C9F84E" wp14:textId="0313A661">
      <w:r w:rsidRPr="49025552" w:rsidR="3C1F89E8">
        <w:rPr>
          <w:rFonts w:ascii="Calibri" w:hAnsi="Calibri" w:eastAsia="Calibri" w:cs="Calibri"/>
          <w:b w:val="1"/>
          <w:bCs w:val="1"/>
          <w:noProof w:val="0"/>
          <w:sz w:val="24"/>
          <w:szCs w:val="24"/>
          <w:lang w:val="en-GB"/>
        </w:rPr>
        <w:t xml:space="preserve"> </w:t>
      </w:r>
    </w:p>
    <w:p xmlns:wp14="http://schemas.microsoft.com/office/word/2010/wordml" w14:paraId="1F43394C" wp14:textId="6BE3CA0F">
      <w:r w:rsidRPr="49025552" w:rsidR="3C1F89E8">
        <w:rPr>
          <w:rFonts w:ascii="Calibri" w:hAnsi="Calibri" w:eastAsia="Calibri" w:cs="Calibri"/>
          <w:b w:val="1"/>
          <w:bCs w:val="1"/>
          <w:noProof w:val="0"/>
          <w:sz w:val="24"/>
          <w:szCs w:val="24"/>
          <w:lang w:val="en-GB"/>
        </w:rPr>
        <w:t>Supporting students in digital assessment</w:t>
      </w:r>
    </w:p>
    <w:p xmlns:wp14="http://schemas.microsoft.com/office/word/2010/wordml" w:rsidP="49025552" w14:paraId="002CB555" wp14:textId="3A8C2C2F">
      <w:pPr>
        <w:pStyle w:val="ListParagraph"/>
        <w:numPr>
          <w:ilvl w:val="0"/>
          <w:numId w:val="4"/>
        </w:numPr>
        <w:rPr>
          <w:rFonts w:ascii="Calibri" w:hAnsi="Calibri" w:eastAsia="Calibri" w:cs="Calibri" w:asciiTheme="minorAscii" w:hAnsiTheme="minorAscii" w:eastAsiaTheme="minorAscii" w:cstheme="minorAscii"/>
          <w:sz w:val="24"/>
          <w:szCs w:val="24"/>
        </w:rPr>
      </w:pPr>
      <w:r w:rsidRPr="49025552" w:rsidR="3C1F89E8">
        <w:rPr>
          <w:rFonts w:ascii="Calibri" w:hAnsi="Calibri" w:eastAsia="Calibri" w:cs="Calibri"/>
          <w:noProof w:val="0"/>
          <w:sz w:val="24"/>
          <w:szCs w:val="24"/>
          <w:lang w:val="en-GB"/>
        </w:rPr>
        <w:t xml:space="preserve">Strive to integrate digital assessment into first year modules – since this doesn’t count towards students’ final grades, they will be less hesitant to engage </w:t>
      </w:r>
    </w:p>
    <w:p xmlns:wp14="http://schemas.microsoft.com/office/word/2010/wordml" w:rsidP="49025552" w14:paraId="0068BAF5" wp14:textId="34CDD340">
      <w:pPr>
        <w:pStyle w:val="ListParagraph"/>
        <w:numPr>
          <w:ilvl w:val="0"/>
          <w:numId w:val="4"/>
        </w:numPr>
        <w:rPr>
          <w:rFonts w:ascii="Calibri" w:hAnsi="Calibri" w:eastAsia="Calibri" w:cs="Calibri" w:asciiTheme="minorAscii" w:hAnsiTheme="minorAscii" w:eastAsiaTheme="minorAscii" w:cstheme="minorAscii"/>
          <w:sz w:val="24"/>
          <w:szCs w:val="24"/>
        </w:rPr>
      </w:pPr>
      <w:r w:rsidRPr="49025552" w:rsidR="3C1F89E8">
        <w:rPr>
          <w:rFonts w:ascii="Calibri" w:hAnsi="Calibri" w:eastAsia="Calibri" w:cs="Calibri"/>
          <w:noProof w:val="0"/>
          <w:sz w:val="24"/>
          <w:szCs w:val="24"/>
          <w:lang w:val="en-GB"/>
        </w:rPr>
        <w:t xml:space="preserve">In the following years, offer students agency over the </w:t>
      </w:r>
      <w:r w:rsidRPr="49025552" w:rsidR="3C1F89E8">
        <w:rPr>
          <w:rFonts w:ascii="Calibri" w:hAnsi="Calibri" w:eastAsia="Calibri" w:cs="Calibri"/>
          <w:b w:val="1"/>
          <w:bCs w:val="1"/>
          <w:noProof w:val="0"/>
          <w:sz w:val="24"/>
          <w:szCs w:val="24"/>
          <w:lang w:val="en-GB"/>
        </w:rPr>
        <w:t>weighting</w:t>
      </w:r>
      <w:r w:rsidRPr="49025552" w:rsidR="3C1F89E8">
        <w:rPr>
          <w:rFonts w:ascii="Calibri" w:hAnsi="Calibri" w:eastAsia="Calibri" w:cs="Calibri"/>
          <w:noProof w:val="0"/>
          <w:sz w:val="24"/>
          <w:szCs w:val="24"/>
          <w:lang w:val="en-GB"/>
        </w:rPr>
        <w:t xml:space="preserve"> of digital assessment and over designing their assessment according to their personal skills and strengths (moving towards an </w:t>
      </w:r>
      <w:r w:rsidRPr="49025552" w:rsidR="3C1F89E8">
        <w:rPr>
          <w:rFonts w:ascii="Calibri" w:hAnsi="Calibri" w:eastAsia="Calibri" w:cs="Calibri"/>
          <w:b w:val="1"/>
          <w:bCs w:val="1"/>
          <w:noProof w:val="0"/>
          <w:sz w:val="24"/>
          <w:szCs w:val="24"/>
          <w:lang w:val="en-GB"/>
        </w:rPr>
        <w:t>asset-based approach</w:t>
      </w:r>
      <w:r w:rsidRPr="49025552" w:rsidR="3C1F89E8">
        <w:rPr>
          <w:rFonts w:ascii="Calibri" w:hAnsi="Calibri" w:eastAsia="Calibri" w:cs="Calibri"/>
          <w:noProof w:val="0"/>
          <w:sz w:val="24"/>
          <w:szCs w:val="24"/>
          <w:lang w:val="en-GB"/>
        </w:rPr>
        <w:t xml:space="preserve">) </w:t>
      </w:r>
    </w:p>
    <w:p xmlns:wp14="http://schemas.microsoft.com/office/word/2010/wordml" w:rsidP="49025552" w14:paraId="02199D1B" wp14:textId="061B95C3">
      <w:pPr>
        <w:pStyle w:val="ListParagraph"/>
        <w:numPr>
          <w:ilvl w:val="1"/>
          <w:numId w:val="4"/>
        </w:numPr>
        <w:rPr>
          <w:rFonts w:ascii="Calibri" w:hAnsi="Calibri" w:eastAsia="Calibri" w:cs="Calibri" w:asciiTheme="minorAscii" w:hAnsiTheme="minorAscii" w:eastAsiaTheme="minorAscii" w:cstheme="minorAscii"/>
          <w:sz w:val="24"/>
          <w:szCs w:val="24"/>
        </w:rPr>
      </w:pPr>
      <w:r w:rsidRPr="49025552" w:rsidR="3C1F89E8">
        <w:rPr>
          <w:rFonts w:ascii="Calibri" w:hAnsi="Calibri" w:eastAsia="Calibri" w:cs="Calibri"/>
          <w:noProof w:val="0"/>
          <w:sz w:val="24"/>
          <w:szCs w:val="24"/>
          <w:lang w:val="en-GB"/>
        </w:rPr>
        <w:t xml:space="preserve">For guidance on </w:t>
      </w:r>
      <w:r w:rsidRPr="49025552" w:rsidR="3C1F89E8">
        <w:rPr>
          <w:rFonts w:ascii="Calibri" w:hAnsi="Calibri" w:eastAsia="Calibri" w:cs="Calibri"/>
          <w:b w:val="1"/>
          <w:bCs w:val="1"/>
          <w:noProof w:val="0"/>
          <w:sz w:val="24"/>
          <w:szCs w:val="24"/>
          <w:lang w:val="en-GB"/>
        </w:rPr>
        <w:t>Student Devised Assessment</w:t>
      </w:r>
      <w:r w:rsidRPr="49025552" w:rsidR="3C1F89E8">
        <w:rPr>
          <w:rFonts w:ascii="Calibri" w:hAnsi="Calibri" w:eastAsia="Calibri" w:cs="Calibri"/>
          <w:noProof w:val="0"/>
          <w:sz w:val="24"/>
          <w:szCs w:val="24"/>
          <w:lang w:val="en-GB"/>
        </w:rPr>
        <w:t xml:space="preserve"> see Elena Rivera’s project: </w:t>
      </w:r>
      <w:hyperlink r:id="Rd038730ffaff4284">
        <w:r w:rsidRPr="49025552" w:rsidR="3C1F89E8">
          <w:rPr>
            <w:rStyle w:val="Hyperlink"/>
            <w:rFonts w:ascii="Calibri" w:hAnsi="Calibri" w:eastAsia="Calibri" w:cs="Calibri"/>
            <w:noProof w:val="0"/>
            <w:color w:val="0563C1"/>
            <w:sz w:val="24"/>
            <w:szCs w:val="24"/>
            <w:u w:val="single"/>
            <w:lang w:val="en-GB"/>
          </w:rPr>
          <w:t>https://warwick.ac.uk/services/od/academic-development/coursedirectory/defunct/creativity_in_assessment/</w:t>
        </w:r>
      </w:hyperlink>
    </w:p>
    <w:p xmlns:wp14="http://schemas.microsoft.com/office/word/2010/wordml" w:rsidP="49025552" w14:paraId="48E35EA7" wp14:textId="298B81A6">
      <w:pPr>
        <w:pStyle w:val="ListParagraph"/>
        <w:numPr>
          <w:ilvl w:val="0"/>
          <w:numId w:val="4"/>
        </w:numPr>
        <w:rPr>
          <w:rFonts w:ascii="Calibri" w:hAnsi="Calibri" w:eastAsia="Calibri" w:cs="Calibri" w:asciiTheme="minorAscii" w:hAnsiTheme="minorAscii" w:eastAsiaTheme="minorAscii" w:cstheme="minorAscii"/>
          <w:sz w:val="24"/>
          <w:szCs w:val="24"/>
        </w:rPr>
      </w:pPr>
      <w:r w:rsidRPr="49025552" w:rsidR="3C1F89E8">
        <w:rPr>
          <w:rFonts w:ascii="Calibri" w:hAnsi="Calibri" w:eastAsia="Calibri" w:cs="Calibri"/>
          <w:noProof w:val="0"/>
          <w:sz w:val="24"/>
          <w:szCs w:val="24"/>
          <w:lang w:val="en-GB"/>
        </w:rPr>
        <w:t xml:space="preserve">Seek to integrate regular </w:t>
      </w:r>
      <w:r w:rsidRPr="49025552" w:rsidR="3C1F89E8">
        <w:rPr>
          <w:rFonts w:ascii="Calibri" w:hAnsi="Calibri" w:eastAsia="Calibri" w:cs="Calibri"/>
          <w:b w:val="1"/>
          <w:bCs w:val="1"/>
          <w:noProof w:val="0"/>
          <w:sz w:val="24"/>
          <w:szCs w:val="24"/>
          <w:lang w:val="en-GB"/>
        </w:rPr>
        <w:t>reflection</w:t>
      </w:r>
      <w:r w:rsidRPr="49025552" w:rsidR="3C1F89E8">
        <w:rPr>
          <w:rFonts w:ascii="Calibri" w:hAnsi="Calibri" w:eastAsia="Calibri" w:cs="Calibri"/>
          <w:noProof w:val="0"/>
          <w:sz w:val="24"/>
          <w:szCs w:val="24"/>
          <w:lang w:val="en-GB"/>
        </w:rPr>
        <w:t xml:space="preserve"> and both </w:t>
      </w:r>
      <w:r w:rsidRPr="49025552" w:rsidR="3C1F89E8">
        <w:rPr>
          <w:rFonts w:ascii="Calibri" w:hAnsi="Calibri" w:eastAsia="Calibri" w:cs="Calibri"/>
          <w:b w:val="1"/>
          <w:bCs w:val="1"/>
          <w:noProof w:val="0"/>
          <w:sz w:val="24"/>
          <w:szCs w:val="24"/>
          <w:lang w:val="en-GB"/>
        </w:rPr>
        <w:t>formal and informal feedback</w:t>
      </w:r>
      <w:r w:rsidRPr="49025552" w:rsidR="3C1F89E8">
        <w:rPr>
          <w:rFonts w:ascii="Calibri" w:hAnsi="Calibri" w:eastAsia="Calibri" w:cs="Calibri"/>
          <w:noProof w:val="0"/>
          <w:sz w:val="24"/>
          <w:szCs w:val="24"/>
          <w:lang w:val="en-GB"/>
        </w:rPr>
        <w:t xml:space="preserve"> into digital assessment modules to allow students to progress efficiently. Invite frequent student feedback, too. </w:t>
      </w:r>
    </w:p>
    <w:p xmlns:wp14="http://schemas.microsoft.com/office/word/2010/wordml" w:rsidP="49025552" w14:paraId="0FB3CEDA" wp14:textId="2FA23041">
      <w:pPr>
        <w:pStyle w:val="ListParagraph"/>
        <w:numPr>
          <w:ilvl w:val="0"/>
          <w:numId w:val="4"/>
        </w:numPr>
        <w:rPr>
          <w:rFonts w:ascii="Calibri" w:hAnsi="Calibri" w:eastAsia="Calibri" w:cs="Calibri" w:asciiTheme="minorAscii" w:hAnsiTheme="minorAscii" w:eastAsiaTheme="minorAscii" w:cstheme="minorAscii"/>
          <w:sz w:val="24"/>
          <w:szCs w:val="24"/>
        </w:rPr>
      </w:pPr>
      <w:r w:rsidRPr="49025552" w:rsidR="3C1F89E8">
        <w:rPr>
          <w:rFonts w:ascii="Calibri" w:hAnsi="Calibri" w:eastAsia="Calibri" w:cs="Calibri"/>
          <w:noProof w:val="0"/>
          <w:sz w:val="24"/>
          <w:szCs w:val="24"/>
          <w:lang w:val="en-GB"/>
        </w:rPr>
        <w:t xml:space="preserve">Think about how you can foster a digital learning space which rests upon </w:t>
      </w:r>
      <w:r w:rsidRPr="49025552" w:rsidR="3C1F89E8">
        <w:rPr>
          <w:rFonts w:ascii="Calibri" w:hAnsi="Calibri" w:eastAsia="Calibri" w:cs="Calibri"/>
          <w:b w:val="1"/>
          <w:bCs w:val="1"/>
          <w:noProof w:val="0"/>
          <w:sz w:val="24"/>
          <w:szCs w:val="24"/>
          <w:lang w:val="en-GB"/>
        </w:rPr>
        <w:t>civic engagement</w:t>
      </w:r>
      <w:r w:rsidRPr="49025552" w:rsidR="3C1F89E8">
        <w:rPr>
          <w:rFonts w:ascii="Calibri" w:hAnsi="Calibri" w:eastAsia="Calibri" w:cs="Calibri"/>
          <w:noProof w:val="0"/>
          <w:sz w:val="24"/>
          <w:szCs w:val="24"/>
          <w:lang w:val="en-GB"/>
        </w:rPr>
        <w:t>. This means creating assessments with final products that may be utilized by a community or a group initiative.</w:t>
      </w:r>
    </w:p>
    <w:p xmlns:wp14="http://schemas.microsoft.com/office/word/2010/wordml" w:rsidP="49025552" w14:paraId="26E5B3F4" wp14:textId="7D7324DD">
      <w:pPr>
        <w:pStyle w:val="ListParagraph"/>
        <w:numPr>
          <w:ilvl w:val="1"/>
          <w:numId w:val="4"/>
        </w:numPr>
        <w:rPr>
          <w:rFonts w:ascii="Calibri" w:hAnsi="Calibri" w:eastAsia="Calibri" w:cs="Calibri" w:asciiTheme="minorAscii" w:hAnsiTheme="minorAscii" w:eastAsiaTheme="minorAscii" w:cstheme="minorAscii"/>
          <w:sz w:val="24"/>
          <w:szCs w:val="24"/>
        </w:rPr>
      </w:pPr>
      <w:r w:rsidRPr="49025552" w:rsidR="3C1F89E8">
        <w:rPr>
          <w:rFonts w:ascii="Calibri" w:hAnsi="Calibri" w:eastAsia="Calibri" w:cs="Calibri"/>
          <w:noProof w:val="0"/>
          <w:sz w:val="24"/>
          <w:szCs w:val="24"/>
          <w:lang w:val="en-GB"/>
        </w:rPr>
        <w:t xml:space="preserve">For example, see Robert Fletcher’s rolling database initiative: </w:t>
      </w:r>
      <w:hyperlink r:id="R08f90858d5ac4109">
        <w:r w:rsidRPr="49025552" w:rsidR="3C1F89E8">
          <w:rPr>
            <w:rStyle w:val="Hyperlink"/>
            <w:rFonts w:ascii="Calibri" w:hAnsi="Calibri" w:eastAsia="Calibri" w:cs="Calibri"/>
            <w:noProof w:val="0"/>
            <w:color w:val="0563C1"/>
            <w:sz w:val="24"/>
            <w:szCs w:val="24"/>
            <w:u w:val="single"/>
            <w:lang w:val="en-GB"/>
          </w:rPr>
          <w:t>https://moodle.warwick.ac.uk/mod/oublog/view.php?id=819039</w:t>
        </w:r>
      </w:hyperlink>
      <w:r w:rsidRPr="49025552" w:rsidR="3C1F89E8">
        <w:rPr>
          <w:rFonts w:ascii="Calibri" w:hAnsi="Calibri" w:eastAsia="Calibri" w:cs="Calibri"/>
          <w:noProof w:val="0"/>
          <w:sz w:val="24"/>
          <w:szCs w:val="24"/>
          <w:lang w:val="en-GB"/>
        </w:rPr>
        <w:t xml:space="preserve"> </w:t>
      </w:r>
    </w:p>
    <w:p xmlns:wp14="http://schemas.microsoft.com/office/word/2010/wordml" w:rsidP="49025552" w14:paraId="7C50BB32" wp14:textId="4405788D">
      <w:pPr>
        <w:pStyle w:val="ListParagraph"/>
        <w:numPr>
          <w:ilvl w:val="0"/>
          <w:numId w:val="4"/>
        </w:numPr>
        <w:rPr>
          <w:rFonts w:ascii="Calibri" w:hAnsi="Calibri" w:eastAsia="Calibri" w:cs="Calibri" w:asciiTheme="minorAscii" w:hAnsiTheme="minorAscii" w:eastAsiaTheme="minorAscii" w:cstheme="minorAscii"/>
          <w:sz w:val="24"/>
          <w:szCs w:val="24"/>
        </w:rPr>
      </w:pPr>
      <w:r w:rsidRPr="49025552" w:rsidR="3C1F89E8">
        <w:rPr>
          <w:rFonts w:ascii="Calibri" w:hAnsi="Calibri" w:eastAsia="Calibri" w:cs="Calibri"/>
          <w:noProof w:val="0"/>
          <w:sz w:val="24"/>
          <w:szCs w:val="24"/>
          <w:lang w:val="en-GB"/>
        </w:rPr>
        <w:t>Ensure that you, as a module convenor, adhere to the following principles of digital assessment:</w:t>
      </w:r>
    </w:p>
    <w:p xmlns:wp14="http://schemas.microsoft.com/office/word/2010/wordml" w:rsidP="49025552" w14:paraId="251B0E35" wp14:textId="67CAE87E">
      <w:pPr>
        <w:pStyle w:val="ListParagraph"/>
        <w:numPr>
          <w:ilvl w:val="1"/>
          <w:numId w:val="4"/>
        </w:numPr>
        <w:rPr>
          <w:rFonts w:ascii="Calibri" w:hAnsi="Calibri" w:eastAsia="Calibri" w:cs="Calibri" w:asciiTheme="minorAscii" w:hAnsiTheme="minorAscii" w:eastAsiaTheme="minorAscii" w:cstheme="minorAscii"/>
          <w:b w:val="1"/>
          <w:bCs w:val="1"/>
          <w:sz w:val="24"/>
          <w:szCs w:val="24"/>
        </w:rPr>
      </w:pPr>
      <w:r w:rsidRPr="49025552" w:rsidR="3C1F89E8">
        <w:rPr>
          <w:rFonts w:ascii="Calibri" w:hAnsi="Calibri" w:eastAsia="Calibri" w:cs="Calibri"/>
          <w:b w:val="1"/>
          <w:bCs w:val="1"/>
          <w:noProof w:val="0"/>
          <w:sz w:val="24"/>
          <w:szCs w:val="24"/>
          <w:lang w:val="en-GB"/>
        </w:rPr>
        <w:t xml:space="preserve">Validity </w:t>
      </w:r>
      <w:r w:rsidRPr="49025552" w:rsidR="3C1F89E8">
        <w:rPr>
          <w:rFonts w:ascii="Calibri" w:hAnsi="Calibri" w:eastAsia="Calibri" w:cs="Calibri"/>
          <w:noProof w:val="0"/>
          <w:sz w:val="24"/>
          <w:szCs w:val="24"/>
          <w:lang w:val="en-GB"/>
        </w:rPr>
        <w:t xml:space="preserve">– does the assessment accurately and consistently evaluate performance to the learning outcomes? </w:t>
      </w:r>
    </w:p>
    <w:p xmlns:wp14="http://schemas.microsoft.com/office/word/2010/wordml" w:rsidP="49025552" w14:paraId="0E1B666B" wp14:textId="783F3CD5">
      <w:pPr>
        <w:pStyle w:val="ListParagraph"/>
        <w:numPr>
          <w:ilvl w:val="1"/>
          <w:numId w:val="4"/>
        </w:numPr>
        <w:rPr>
          <w:rFonts w:ascii="Calibri" w:hAnsi="Calibri" w:eastAsia="Calibri" w:cs="Calibri" w:asciiTheme="minorAscii" w:hAnsiTheme="minorAscii" w:eastAsiaTheme="minorAscii" w:cstheme="minorAscii"/>
          <w:b w:val="1"/>
          <w:bCs w:val="1"/>
          <w:sz w:val="24"/>
          <w:szCs w:val="24"/>
        </w:rPr>
      </w:pPr>
      <w:r w:rsidRPr="49025552" w:rsidR="3C1F89E8">
        <w:rPr>
          <w:rFonts w:ascii="Calibri" w:hAnsi="Calibri" w:eastAsia="Calibri" w:cs="Calibri"/>
          <w:b w:val="1"/>
          <w:bCs w:val="1"/>
          <w:noProof w:val="0"/>
          <w:sz w:val="24"/>
          <w:szCs w:val="24"/>
          <w:lang w:val="en-GB"/>
        </w:rPr>
        <w:t xml:space="preserve">Transparency </w:t>
      </w:r>
      <w:r w:rsidRPr="49025552" w:rsidR="3C1F89E8">
        <w:rPr>
          <w:rFonts w:ascii="Calibri" w:hAnsi="Calibri" w:eastAsia="Calibri" w:cs="Calibri"/>
          <w:noProof w:val="0"/>
          <w:sz w:val="24"/>
          <w:szCs w:val="24"/>
          <w:lang w:val="en-GB"/>
        </w:rPr>
        <w:t xml:space="preserve">– do students fully understand what Is being assessed? </w:t>
      </w:r>
    </w:p>
    <w:p xmlns:wp14="http://schemas.microsoft.com/office/word/2010/wordml" w:rsidP="49025552" w14:paraId="1FE26E9C" wp14:textId="43A7BA9D">
      <w:pPr>
        <w:pStyle w:val="ListParagraph"/>
        <w:numPr>
          <w:ilvl w:val="1"/>
          <w:numId w:val="4"/>
        </w:numPr>
        <w:rPr>
          <w:rFonts w:ascii="Calibri" w:hAnsi="Calibri" w:eastAsia="Calibri" w:cs="Calibri" w:asciiTheme="minorAscii" w:hAnsiTheme="minorAscii" w:eastAsiaTheme="minorAscii" w:cstheme="minorAscii"/>
          <w:b w:val="1"/>
          <w:bCs w:val="1"/>
          <w:sz w:val="24"/>
          <w:szCs w:val="24"/>
        </w:rPr>
      </w:pPr>
      <w:r w:rsidRPr="49025552" w:rsidR="3C1F89E8">
        <w:rPr>
          <w:rFonts w:ascii="Calibri" w:hAnsi="Calibri" w:eastAsia="Calibri" w:cs="Calibri"/>
          <w:b w:val="1"/>
          <w:bCs w:val="1"/>
          <w:noProof w:val="0"/>
          <w:sz w:val="24"/>
          <w:szCs w:val="24"/>
          <w:lang w:val="en-GB"/>
        </w:rPr>
        <w:t xml:space="preserve">Reliability </w:t>
      </w:r>
      <w:r w:rsidRPr="49025552" w:rsidR="3C1F89E8">
        <w:rPr>
          <w:rFonts w:ascii="Calibri" w:hAnsi="Calibri" w:eastAsia="Calibri" w:cs="Calibri"/>
          <w:noProof w:val="0"/>
          <w:sz w:val="24"/>
          <w:szCs w:val="24"/>
          <w:lang w:val="en-GB"/>
        </w:rPr>
        <w:t xml:space="preserve">– is the assessment supported by a clearly defined marking criterion? </w:t>
      </w:r>
    </w:p>
    <w:p xmlns:wp14="http://schemas.microsoft.com/office/word/2010/wordml" w:rsidP="49025552" w14:paraId="1CC7948B" wp14:textId="1D4D2FEA">
      <w:pPr>
        <w:pStyle w:val="ListParagraph"/>
        <w:numPr>
          <w:ilvl w:val="1"/>
          <w:numId w:val="4"/>
        </w:numPr>
        <w:rPr>
          <w:rFonts w:ascii="Calibri" w:hAnsi="Calibri" w:eastAsia="Calibri" w:cs="Calibri" w:asciiTheme="minorAscii" w:hAnsiTheme="minorAscii" w:eastAsiaTheme="minorAscii" w:cstheme="minorAscii"/>
          <w:b w:val="1"/>
          <w:bCs w:val="1"/>
          <w:sz w:val="24"/>
          <w:szCs w:val="24"/>
        </w:rPr>
      </w:pPr>
      <w:r w:rsidRPr="49025552" w:rsidR="3C1F89E8">
        <w:rPr>
          <w:rFonts w:ascii="Calibri" w:hAnsi="Calibri" w:eastAsia="Calibri" w:cs="Calibri"/>
          <w:b w:val="1"/>
          <w:bCs w:val="1"/>
          <w:noProof w:val="0"/>
          <w:sz w:val="24"/>
          <w:szCs w:val="24"/>
          <w:lang w:val="en-GB"/>
        </w:rPr>
        <w:t>Feasibility</w:t>
      </w:r>
      <w:r w:rsidRPr="49025552" w:rsidR="3C1F89E8">
        <w:rPr>
          <w:rFonts w:ascii="Calibri" w:hAnsi="Calibri" w:eastAsia="Calibri" w:cs="Calibri"/>
          <w:noProof w:val="0"/>
          <w:sz w:val="24"/>
          <w:szCs w:val="24"/>
          <w:lang w:val="en-GB"/>
        </w:rPr>
        <w:t xml:space="preserve"> – will students be able to achieve the learning criteria with considered time and resources? </w:t>
      </w:r>
    </w:p>
    <w:p xmlns:wp14="http://schemas.microsoft.com/office/word/2010/wordml" w:rsidP="49025552" w14:paraId="417B2059" wp14:textId="73824F62">
      <w:pPr>
        <w:pStyle w:val="ListParagraph"/>
        <w:numPr>
          <w:ilvl w:val="1"/>
          <w:numId w:val="4"/>
        </w:numPr>
        <w:rPr>
          <w:rFonts w:ascii="Calibri" w:hAnsi="Calibri" w:eastAsia="Calibri" w:cs="Calibri" w:asciiTheme="minorAscii" w:hAnsiTheme="minorAscii" w:eastAsiaTheme="minorAscii" w:cstheme="minorAscii"/>
          <w:b w:val="1"/>
          <w:bCs w:val="1"/>
          <w:sz w:val="24"/>
          <w:szCs w:val="24"/>
        </w:rPr>
      </w:pPr>
      <w:r w:rsidRPr="49025552" w:rsidR="3C1F89E8">
        <w:rPr>
          <w:rFonts w:ascii="Calibri" w:hAnsi="Calibri" w:eastAsia="Calibri" w:cs="Calibri"/>
          <w:b w:val="1"/>
          <w:bCs w:val="1"/>
          <w:noProof w:val="0"/>
          <w:sz w:val="24"/>
          <w:szCs w:val="24"/>
          <w:lang w:val="en-GB"/>
        </w:rPr>
        <w:t>Authenticity</w:t>
      </w:r>
      <w:r w:rsidRPr="49025552" w:rsidR="3C1F89E8">
        <w:rPr>
          <w:rFonts w:ascii="Calibri" w:hAnsi="Calibri" w:eastAsia="Calibri" w:cs="Calibri"/>
          <w:noProof w:val="0"/>
          <w:sz w:val="24"/>
          <w:szCs w:val="24"/>
          <w:lang w:val="en-GB"/>
        </w:rPr>
        <w:t xml:space="preserve"> – is the assessment’s purpose explicit? Are students made aware of the transferrable skills they are gaining? </w:t>
      </w:r>
    </w:p>
    <w:p xmlns:wp14="http://schemas.microsoft.com/office/word/2010/wordml" w:rsidP="49025552" w14:paraId="173A0CD7" wp14:textId="65F93F1D">
      <w:pPr>
        <w:pStyle w:val="ListParagraph"/>
        <w:numPr>
          <w:ilvl w:val="1"/>
          <w:numId w:val="4"/>
        </w:numPr>
        <w:rPr>
          <w:rFonts w:ascii="Calibri" w:hAnsi="Calibri" w:eastAsia="Calibri" w:cs="Calibri" w:asciiTheme="minorAscii" w:hAnsiTheme="minorAscii" w:eastAsiaTheme="minorAscii" w:cstheme="minorAscii"/>
          <w:b w:val="1"/>
          <w:bCs w:val="1"/>
          <w:sz w:val="24"/>
          <w:szCs w:val="24"/>
        </w:rPr>
      </w:pPr>
      <w:r w:rsidRPr="49025552" w:rsidR="3C1F89E8">
        <w:rPr>
          <w:rFonts w:ascii="Calibri" w:hAnsi="Calibri" w:eastAsia="Calibri" w:cs="Calibri"/>
          <w:b w:val="1"/>
          <w:bCs w:val="1"/>
          <w:noProof w:val="0"/>
          <w:sz w:val="24"/>
          <w:szCs w:val="24"/>
          <w:lang w:val="en-GB"/>
        </w:rPr>
        <w:t>Inclusivity</w:t>
      </w:r>
      <w:r w:rsidRPr="49025552" w:rsidR="3C1F89E8">
        <w:rPr>
          <w:rFonts w:ascii="Calibri" w:hAnsi="Calibri" w:eastAsia="Calibri" w:cs="Calibri"/>
          <w:noProof w:val="0"/>
          <w:sz w:val="24"/>
          <w:szCs w:val="24"/>
          <w:lang w:val="en-GB"/>
        </w:rPr>
        <w:t xml:space="preserve"> – is the assessment method accessible? Does it offer a range of assessment formats? Is it culturally inclusive?</w:t>
      </w:r>
    </w:p>
    <w:p xmlns:wp14="http://schemas.microsoft.com/office/word/2010/wordml" w:rsidP="49025552" w14:paraId="6B22D56D" wp14:textId="28D16946">
      <w:pPr>
        <w:pStyle w:val="Normal"/>
        <w:rPr>
          <w:rFonts w:ascii="Calibri" w:hAnsi="Calibri" w:eastAsia="Calibri" w:cs="Calibri"/>
          <w:noProof w:val="0"/>
          <w:sz w:val="24"/>
          <w:szCs w:val="24"/>
          <w:lang w:val="en-GB"/>
        </w:rPr>
      </w:pPr>
    </w:p>
    <w:p xmlns:wp14="http://schemas.microsoft.com/office/word/2010/wordml" w14:paraId="12E55D91" wp14:textId="75E81886">
      <w:r w:rsidRPr="0D6DC4AF" w:rsidR="7C899E78">
        <w:rPr>
          <w:rFonts w:ascii="Calibri" w:hAnsi="Calibri" w:eastAsia="Calibri" w:cs="Calibri"/>
          <w:noProof w:val="0"/>
          <w:sz w:val="24"/>
          <w:szCs w:val="24"/>
          <w:lang w:val="en-GB"/>
        </w:rPr>
        <w:t xml:space="preserve"> </w:t>
      </w:r>
    </w:p>
    <w:p xmlns:wp14="http://schemas.microsoft.com/office/word/2010/wordml" w14:paraId="7635380B" wp14:textId="4C2B2FFD">
      <w:r w:rsidRPr="0D6DC4AF" w:rsidR="7C899E78">
        <w:rPr>
          <w:rFonts w:ascii="Calibri" w:hAnsi="Calibri" w:eastAsia="Calibri" w:cs="Calibri"/>
          <w:b w:val="1"/>
          <w:bCs w:val="1"/>
          <w:noProof w:val="0"/>
          <w:sz w:val="24"/>
          <w:szCs w:val="24"/>
          <w:lang w:val="en-GB"/>
        </w:rPr>
        <w:t>Why create digital assessment?</w:t>
      </w:r>
    </w:p>
    <w:p xmlns:wp14="http://schemas.microsoft.com/office/word/2010/wordml" w:rsidP="0D6DC4AF" w14:paraId="43908EB4" wp14:textId="479FAC0E">
      <w:pPr>
        <w:pStyle w:val="ListParagraph"/>
        <w:numPr>
          <w:ilvl w:val="0"/>
          <w:numId w:val="1"/>
        </w:numPr>
        <w:rPr>
          <w:rFonts w:ascii="Calibri" w:hAnsi="Calibri" w:eastAsia="Calibri" w:cs="Calibri" w:asciiTheme="minorAscii" w:hAnsiTheme="minorAscii" w:eastAsiaTheme="minorAscii" w:cstheme="minorAscii"/>
          <w:sz w:val="22"/>
          <w:szCs w:val="22"/>
        </w:rPr>
      </w:pPr>
      <w:r w:rsidRPr="0D6DC4AF" w:rsidR="7C899E78">
        <w:rPr>
          <w:rFonts w:ascii="Calibri" w:hAnsi="Calibri" w:eastAsia="Calibri" w:cs="Calibri"/>
          <w:noProof w:val="0"/>
          <w:sz w:val="22"/>
          <w:szCs w:val="22"/>
          <w:lang w:val="en-GB"/>
        </w:rPr>
        <w:t>Examples from the Digital Arts Lab prove that digital assessment is not one-way traffic but facilitates the sharing of knowledge in a new way</w:t>
      </w:r>
    </w:p>
    <w:p xmlns:wp14="http://schemas.microsoft.com/office/word/2010/wordml" w:rsidP="0D6DC4AF" w14:paraId="1B069492" wp14:textId="2ABB9B38">
      <w:pPr>
        <w:pStyle w:val="ListParagraph"/>
        <w:numPr>
          <w:ilvl w:val="0"/>
          <w:numId w:val="1"/>
        </w:numPr>
        <w:rPr>
          <w:rFonts w:ascii="Calibri" w:hAnsi="Calibri" w:eastAsia="Calibri" w:cs="Calibri" w:asciiTheme="minorAscii" w:hAnsiTheme="minorAscii" w:eastAsiaTheme="minorAscii" w:cstheme="minorAscii"/>
          <w:sz w:val="22"/>
          <w:szCs w:val="22"/>
        </w:rPr>
      </w:pPr>
      <w:r w:rsidRPr="0D6DC4AF" w:rsidR="7C899E78">
        <w:rPr>
          <w:rFonts w:ascii="Calibri" w:hAnsi="Calibri" w:eastAsia="Calibri" w:cs="Calibri"/>
          <w:noProof w:val="0"/>
          <w:sz w:val="22"/>
          <w:szCs w:val="22"/>
          <w:lang w:val="en-GB"/>
        </w:rPr>
        <w:t>Digital assessments and resources can increase student engagement and empowerment by circumventing the common sentiment of ‘facelessness’ or lack of substantial individuality and recognition in regular assessment</w:t>
      </w:r>
    </w:p>
    <w:p xmlns:wp14="http://schemas.microsoft.com/office/word/2010/wordml" w:rsidP="0D6DC4AF" w14:paraId="2D73BEEA" wp14:textId="15A94978">
      <w:pPr>
        <w:pStyle w:val="ListParagraph"/>
        <w:numPr>
          <w:ilvl w:val="0"/>
          <w:numId w:val="1"/>
        </w:numPr>
        <w:rPr>
          <w:rFonts w:ascii="Calibri" w:hAnsi="Calibri" w:eastAsia="Calibri" w:cs="Calibri" w:asciiTheme="minorAscii" w:hAnsiTheme="minorAscii" w:eastAsiaTheme="minorAscii" w:cstheme="minorAscii"/>
          <w:sz w:val="22"/>
          <w:szCs w:val="22"/>
        </w:rPr>
      </w:pPr>
      <w:r w:rsidRPr="0D6DC4AF" w:rsidR="7C899E78">
        <w:rPr>
          <w:rFonts w:ascii="Calibri" w:hAnsi="Calibri" w:eastAsia="Calibri" w:cs="Calibri"/>
          <w:noProof w:val="0"/>
          <w:sz w:val="22"/>
          <w:szCs w:val="22"/>
          <w:lang w:val="en-GB"/>
        </w:rPr>
        <w:t xml:space="preserve">Digital assessment can continue to impact the student experience long after completion through transferrable skills and a sense of permanent recognition </w:t>
      </w:r>
    </w:p>
    <w:p xmlns:wp14="http://schemas.microsoft.com/office/word/2010/wordml" w:rsidP="0D6DC4AF" w14:paraId="50194A95" wp14:textId="01CE84AB">
      <w:pPr>
        <w:pStyle w:val="ListParagraph"/>
        <w:numPr>
          <w:ilvl w:val="0"/>
          <w:numId w:val="1"/>
        </w:numPr>
        <w:rPr>
          <w:rFonts w:ascii="Calibri" w:hAnsi="Calibri" w:eastAsia="Calibri" w:cs="Calibri" w:asciiTheme="minorAscii" w:hAnsiTheme="minorAscii" w:eastAsiaTheme="minorAscii" w:cstheme="minorAscii"/>
          <w:sz w:val="22"/>
          <w:szCs w:val="22"/>
        </w:rPr>
      </w:pPr>
      <w:r w:rsidRPr="0D6DC4AF" w:rsidR="7C899E78">
        <w:rPr>
          <w:rFonts w:ascii="Calibri" w:hAnsi="Calibri" w:eastAsia="Calibri" w:cs="Calibri"/>
          <w:noProof w:val="0"/>
          <w:sz w:val="22"/>
          <w:szCs w:val="22"/>
          <w:lang w:val="en-GB"/>
        </w:rPr>
        <w:t xml:space="preserve">Variety in assessment is attractive to students </w:t>
      </w:r>
    </w:p>
    <w:p xmlns:wp14="http://schemas.microsoft.com/office/word/2010/wordml" w:rsidP="0D6DC4AF" w14:paraId="5679FFD7" wp14:textId="402DD6C5">
      <w:pPr>
        <w:pStyle w:val="ListParagraph"/>
        <w:numPr>
          <w:ilvl w:val="0"/>
          <w:numId w:val="1"/>
        </w:numPr>
        <w:rPr>
          <w:rFonts w:ascii="Calibri" w:hAnsi="Calibri" w:eastAsia="Calibri" w:cs="Calibri" w:asciiTheme="minorAscii" w:hAnsiTheme="minorAscii" w:eastAsiaTheme="minorAscii" w:cstheme="minorAscii"/>
          <w:sz w:val="22"/>
          <w:szCs w:val="22"/>
        </w:rPr>
      </w:pPr>
      <w:r w:rsidRPr="0D6DC4AF" w:rsidR="7C899E78">
        <w:rPr>
          <w:rFonts w:ascii="Calibri" w:hAnsi="Calibri" w:eastAsia="Calibri" w:cs="Calibri"/>
          <w:noProof w:val="0"/>
          <w:sz w:val="22"/>
          <w:szCs w:val="22"/>
          <w:lang w:val="en-GB"/>
        </w:rPr>
        <w:t>Digital pedagogy can often be more engaging and allow students to explore new ways of learning and creating.</w:t>
      </w:r>
    </w:p>
    <w:p xmlns:wp14="http://schemas.microsoft.com/office/word/2010/wordml" w:rsidP="0D6DC4AF" w14:paraId="34B32FDD" wp14:textId="0A43129E">
      <w:pPr>
        <w:pStyle w:val="ListParagraph"/>
        <w:numPr>
          <w:ilvl w:val="0"/>
          <w:numId w:val="1"/>
        </w:numPr>
        <w:rPr>
          <w:rFonts w:ascii="Calibri" w:hAnsi="Calibri" w:eastAsia="Calibri" w:cs="Calibri" w:asciiTheme="minorAscii" w:hAnsiTheme="minorAscii" w:eastAsiaTheme="minorAscii" w:cstheme="minorAscii"/>
          <w:sz w:val="22"/>
          <w:szCs w:val="22"/>
        </w:rPr>
      </w:pPr>
      <w:r w:rsidRPr="0D6DC4AF" w:rsidR="7C899E78">
        <w:rPr>
          <w:rFonts w:ascii="Calibri" w:hAnsi="Calibri" w:eastAsia="Calibri" w:cs="Calibri"/>
          <w:noProof w:val="0"/>
          <w:sz w:val="22"/>
          <w:szCs w:val="22"/>
          <w:lang w:val="en-GB"/>
        </w:rPr>
        <w:t xml:space="preserve">Digital assessment can hold the key to unlocking academic potential in students that may go unnoticed in traditional forms of assessment. </w:t>
      </w:r>
    </w:p>
    <w:p xmlns:wp14="http://schemas.microsoft.com/office/word/2010/wordml" w14:paraId="56FC9478" wp14:textId="2EC53AEC">
      <w:r w:rsidRPr="0D6DC4AF" w:rsidR="7C899E78">
        <w:rPr>
          <w:rFonts w:ascii="Calibri" w:hAnsi="Calibri" w:eastAsia="Calibri" w:cs="Calibri"/>
          <w:noProof w:val="0"/>
          <w:sz w:val="24"/>
          <w:szCs w:val="24"/>
          <w:lang w:val="en-GB"/>
        </w:rPr>
        <w:t xml:space="preserve"> </w:t>
      </w:r>
    </w:p>
    <w:p xmlns:wp14="http://schemas.microsoft.com/office/word/2010/wordml" w14:paraId="63EA1CC0" wp14:textId="48403FBD">
      <w:r w:rsidRPr="0D6DC4AF" w:rsidR="7C899E78">
        <w:rPr>
          <w:rFonts w:ascii="Calibri" w:hAnsi="Calibri" w:eastAsia="Calibri" w:cs="Calibri"/>
          <w:b w:val="1"/>
          <w:bCs w:val="1"/>
          <w:noProof w:val="0"/>
          <w:sz w:val="24"/>
          <w:szCs w:val="24"/>
          <w:highlight w:val="yellow"/>
          <w:lang w:val="en-GB"/>
        </w:rPr>
        <w:t>Supporting you in creating digital assessment</w:t>
      </w:r>
    </w:p>
    <w:p xmlns:wp14="http://schemas.microsoft.com/office/word/2010/wordml" w:rsidP="0D6DC4AF" w14:paraId="48AFEA1F" wp14:textId="66BC57A6">
      <w:pPr>
        <w:pStyle w:val="ListParagraph"/>
        <w:numPr>
          <w:ilvl w:val="0"/>
          <w:numId w:val="1"/>
        </w:numPr>
        <w:rPr>
          <w:rFonts w:ascii="Calibri" w:hAnsi="Calibri" w:eastAsia="Calibri" w:cs="Calibri" w:asciiTheme="minorAscii" w:hAnsiTheme="minorAscii" w:eastAsiaTheme="minorAscii" w:cstheme="minorAscii"/>
          <w:sz w:val="22"/>
          <w:szCs w:val="22"/>
        </w:rPr>
      </w:pPr>
      <w:r w:rsidRPr="0D6DC4AF" w:rsidR="7C899E78">
        <w:rPr>
          <w:rFonts w:ascii="Calibri" w:hAnsi="Calibri" w:eastAsia="Calibri" w:cs="Calibri"/>
          <w:noProof w:val="0"/>
          <w:sz w:val="22"/>
          <w:szCs w:val="22"/>
          <w:lang w:val="en-GB"/>
        </w:rPr>
        <w:t xml:space="preserve">Practicalities? What support is available? </w:t>
      </w:r>
    </w:p>
    <w:p xmlns:wp14="http://schemas.microsoft.com/office/word/2010/wordml" w14:paraId="680397E0" wp14:textId="5E87FF83">
      <w:r w:rsidRPr="0D6DC4AF" w:rsidR="7C899E78">
        <w:rPr>
          <w:rFonts w:ascii="Calibri" w:hAnsi="Calibri" w:eastAsia="Calibri" w:cs="Calibri"/>
          <w:b w:val="1"/>
          <w:bCs w:val="1"/>
          <w:noProof w:val="0"/>
          <w:sz w:val="24"/>
          <w:szCs w:val="24"/>
          <w:lang w:val="en-GB"/>
        </w:rPr>
        <w:t xml:space="preserve"> </w:t>
      </w:r>
    </w:p>
    <w:p xmlns:wp14="http://schemas.microsoft.com/office/word/2010/wordml" w14:paraId="76A664FD" wp14:textId="08DFCDEE">
      <w:r w:rsidRPr="0D6DC4AF" w:rsidR="7C899E78">
        <w:rPr>
          <w:rFonts w:ascii="Calibri" w:hAnsi="Calibri" w:eastAsia="Calibri" w:cs="Calibri"/>
          <w:b w:val="1"/>
          <w:bCs w:val="1"/>
          <w:noProof w:val="0"/>
          <w:sz w:val="24"/>
          <w:szCs w:val="24"/>
          <w:lang w:val="en-GB"/>
        </w:rPr>
        <w:t>Supporting students in digital assessment</w:t>
      </w:r>
    </w:p>
    <w:p xmlns:wp14="http://schemas.microsoft.com/office/word/2010/wordml" w:rsidP="0D6DC4AF" w14:paraId="4AB474CE" wp14:textId="7F027387">
      <w:pPr>
        <w:pStyle w:val="ListParagraph"/>
        <w:numPr>
          <w:ilvl w:val="0"/>
          <w:numId w:val="2"/>
        </w:numPr>
        <w:rPr>
          <w:rFonts w:ascii="Calibri" w:hAnsi="Calibri" w:eastAsia="Calibri" w:cs="Calibri" w:asciiTheme="minorAscii" w:hAnsiTheme="minorAscii" w:eastAsiaTheme="minorAscii" w:cstheme="minorAscii"/>
          <w:sz w:val="22"/>
          <w:szCs w:val="22"/>
        </w:rPr>
      </w:pPr>
      <w:r w:rsidRPr="0D6DC4AF" w:rsidR="7C899E78">
        <w:rPr>
          <w:rFonts w:ascii="Calibri" w:hAnsi="Calibri" w:eastAsia="Calibri" w:cs="Calibri"/>
          <w:noProof w:val="0"/>
          <w:sz w:val="22"/>
          <w:szCs w:val="22"/>
          <w:lang w:val="en-GB"/>
        </w:rPr>
        <w:t xml:space="preserve">Strive to integrate digital assessment into first year modules – since this doesn’t count towards students’ final grades, they will be less hesitant to engage </w:t>
      </w:r>
    </w:p>
    <w:p xmlns:wp14="http://schemas.microsoft.com/office/word/2010/wordml" w:rsidP="0D6DC4AF" w14:paraId="18A917A1" wp14:textId="486C203C">
      <w:pPr>
        <w:pStyle w:val="ListParagraph"/>
        <w:numPr>
          <w:ilvl w:val="0"/>
          <w:numId w:val="2"/>
        </w:numPr>
        <w:rPr>
          <w:rFonts w:ascii="Calibri" w:hAnsi="Calibri" w:eastAsia="Calibri" w:cs="Calibri" w:asciiTheme="minorAscii" w:hAnsiTheme="minorAscii" w:eastAsiaTheme="minorAscii" w:cstheme="minorAscii"/>
          <w:sz w:val="22"/>
          <w:szCs w:val="22"/>
        </w:rPr>
      </w:pPr>
      <w:r w:rsidRPr="0D6DC4AF" w:rsidR="7C899E78">
        <w:rPr>
          <w:rFonts w:ascii="Calibri" w:hAnsi="Calibri" w:eastAsia="Calibri" w:cs="Calibri"/>
          <w:noProof w:val="0"/>
          <w:sz w:val="22"/>
          <w:szCs w:val="22"/>
          <w:lang w:val="en-GB"/>
        </w:rPr>
        <w:t xml:space="preserve">In the following years, offer students agency over the </w:t>
      </w:r>
      <w:r w:rsidRPr="0D6DC4AF" w:rsidR="7C899E78">
        <w:rPr>
          <w:rFonts w:ascii="Calibri" w:hAnsi="Calibri" w:eastAsia="Calibri" w:cs="Calibri"/>
          <w:b w:val="1"/>
          <w:bCs w:val="1"/>
          <w:noProof w:val="0"/>
          <w:sz w:val="22"/>
          <w:szCs w:val="22"/>
          <w:lang w:val="en-GB"/>
        </w:rPr>
        <w:t>weighting</w:t>
      </w:r>
      <w:r w:rsidRPr="0D6DC4AF" w:rsidR="7C899E78">
        <w:rPr>
          <w:rFonts w:ascii="Calibri" w:hAnsi="Calibri" w:eastAsia="Calibri" w:cs="Calibri"/>
          <w:noProof w:val="0"/>
          <w:sz w:val="22"/>
          <w:szCs w:val="22"/>
          <w:lang w:val="en-GB"/>
        </w:rPr>
        <w:t xml:space="preserve"> of digital assessment and over designing their assessment according to their personal skills and strengths (moving towards an </w:t>
      </w:r>
      <w:r w:rsidRPr="0D6DC4AF" w:rsidR="7C899E78">
        <w:rPr>
          <w:rFonts w:ascii="Calibri" w:hAnsi="Calibri" w:eastAsia="Calibri" w:cs="Calibri"/>
          <w:b w:val="1"/>
          <w:bCs w:val="1"/>
          <w:noProof w:val="0"/>
          <w:sz w:val="22"/>
          <w:szCs w:val="22"/>
          <w:lang w:val="en-GB"/>
        </w:rPr>
        <w:t>asset-based approach</w:t>
      </w:r>
      <w:r w:rsidRPr="0D6DC4AF" w:rsidR="7C899E78">
        <w:rPr>
          <w:rFonts w:ascii="Calibri" w:hAnsi="Calibri" w:eastAsia="Calibri" w:cs="Calibri"/>
          <w:noProof w:val="0"/>
          <w:sz w:val="22"/>
          <w:szCs w:val="22"/>
          <w:lang w:val="en-GB"/>
        </w:rPr>
        <w:t xml:space="preserve">) </w:t>
      </w:r>
    </w:p>
    <w:p xmlns:wp14="http://schemas.microsoft.com/office/word/2010/wordml" w:rsidP="0D6DC4AF" w14:paraId="06AB99E4" wp14:textId="54C41D06">
      <w:pPr>
        <w:pStyle w:val="ListParagraph"/>
        <w:numPr>
          <w:ilvl w:val="1"/>
          <w:numId w:val="2"/>
        </w:numPr>
        <w:rPr>
          <w:rFonts w:ascii="Calibri" w:hAnsi="Calibri" w:eastAsia="Calibri" w:cs="Calibri" w:asciiTheme="minorAscii" w:hAnsiTheme="minorAscii" w:eastAsiaTheme="minorAscii" w:cstheme="minorAscii"/>
          <w:sz w:val="22"/>
          <w:szCs w:val="22"/>
        </w:rPr>
      </w:pPr>
      <w:r w:rsidRPr="0D6DC4AF" w:rsidR="7C899E78">
        <w:rPr>
          <w:rFonts w:ascii="Calibri" w:hAnsi="Calibri" w:eastAsia="Calibri" w:cs="Calibri"/>
          <w:noProof w:val="0"/>
          <w:sz w:val="22"/>
          <w:szCs w:val="22"/>
          <w:lang w:val="en-GB"/>
        </w:rPr>
        <w:t xml:space="preserve">For guidance on </w:t>
      </w:r>
      <w:r w:rsidRPr="0D6DC4AF" w:rsidR="7C899E78">
        <w:rPr>
          <w:rFonts w:ascii="Calibri" w:hAnsi="Calibri" w:eastAsia="Calibri" w:cs="Calibri"/>
          <w:b w:val="1"/>
          <w:bCs w:val="1"/>
          <w:noProof w:val="0"/>
          <w:sz w:val="22"/>
          <w:szCs w:val="22"/>
          <w:lang w:val="en-GB"/>
        </w:rPr>
        <w:t>Student Devised Assessment</w:t>
      </w:r>
      <w:r w:rsidRPr="0D6DC4AF" w:rsidR="7C899E78">
        <w:rPr>
          <w:rFonts w:ascii="Calibri" w:hAnsi="Calibri" w:eastAsia="Calibri" w:cs="Calibri"/>
          <w:noProof w:val="0"/>
          <w:sz w:val="22"/>
          <w:szCs w:val="22"/>
          <w:lang w:val="en-GB"/>
        </w:rPr>
        <w:t xml:space="preserve"> see Elena Rivera’s project: </w:t>
      </w:r>
      <w:hyperlink r:id="Rf37c18efa4cc4f5a">
        <w:r w:rsidRPr="0D6DC4AF" w:rsidR="7C899E78">
          <w:rPr>
            <w:rStyle w:val="Hyperlink"/>
            <w:rFonts w:ascii="Calibri" w:hAnsi="Calibri" w:eastAsia="Calibri" w:cs="Calibri"/>
            <w:noProof w:val="0"/>
            <w:color w:val="0563C1"/>
            <w:sz w:val="22"/>
            <w:szCs w:val="22"/>
            <w:u w:val="single"/>
            <w:lang w:val="en-GB"/>
          </w:rPr>
          <w:t>https://warwick.ac.uk/services/od/academic-development/coursedirectory/defunct/creativity_in_assessment/</w:t>
        </w:r>
      </w:hyperlink>
    </w:p>
    <w:p xmlns:wp14="http://schemas.microsoft.com/office/word/2010/wordml" w:rsidP="0D6DC4AF" w14:paraId="370759CB" wp14:textId="1ADA715D">
      <w:pPr>
        <w:pStyle w:val="ListParagraph"/>
        <w:numPr>
          <w:ilvl w:val="0"/>
          <w:numId w:val="2"/>
        </w:numPr>
        <w:rPr>
          <w:rFonts w:ascii="Calibri" w:hAnsi="Calibri" w:eastAsia="Calibri" w:cs="Calibri" w:asciiTheme="minorAscii" w:hAnsiTheme="minorAscii" w:eastAsiaTheme="minorAscii" w:cstheme="minorAscii"/>
          <w:sz w:val="22"/>
          <w:szCs w:val="22"/>
        </w:rPr>
      </w:pPr>
      <w:r w:rsidRPr="0D6DC4AF" w:rsidR="7C899E78">
        <w:rPr>
          <w:rFonts w:ascii="Calibri" w:hAnsi="Calibri" w:eastAsia="Calibri" w:cs="Calibri"/>
          <w:noProof w:val="0"/>
          <w:sz w:val="22"/>
          <w:szCs w:val="22"/>
          <w:lang w:val="en-GB"/>
        </w:rPr>
        <w:t xml:space="preserve">Seek to integrate regular </w:t>
      </w:r>
      <w:r w:rsidRPr="0D6DC4AF" w:rsidR="7C899E78">
        <w:rPr>
          <w:rFonts w:ascii="Calibri" w:hAnsi="Calibri" w:eastAsia="Calibri" w:cs="Calibri"/>
          <w:b w:val="1"/>
          <w:bCs w:val="1"/>
          <w:noProof w:val="0"/>
          <w:sz w:val="22"/>
          <w:szCs w:val="22"/>
          <w:lang w:val="en-GB"/>
        </w:rPr>
        <w:t>reflection</w:t>
      </w:r>
      <w:r w:rsidRPr="0D6DC4AF" w:rsidR="7C899E78">
        <w:rPr>
          <w:rFonts w:ascii="Calibri" w:hAnsi="Calibri" w:eastAsia="Calibri" w:cs="Calibri"/>
          <w:noProof w:val="0"/>
          <w:sz w:val="22"/>
          <w:szCs w:val="22"/>
          <w:lang w:val="en-GB"/>
        </w:rPr>
        <w:t xml:space="preserve"> and both </w:t>
      </w:r>
      <w:r w:rsidRPr="0D6DC4AF" w:rsidR="7C899E78">
        <w:rPr>
          <w:rFonts w:ascii="Calibri" w:hAnsi="Calibri" w:eastAsia="Calibri" w:cs="Calibri"/>
          <w:b w:val="1"/>
          <w:bCs w:val="1"/>
          <w:noProof w:val="0"/>
          <w:sz w:val="22"/>
          <w:szCs w:val="22"/>
          <w:lang w:val="en-GB"/>
        </w:rPr>
        <w:t>formal and informal feedback</w:t>
      </w:r>
      <w:r w:rsidRPr="0D6DC4AF" w:rsidR="7C899E78">
        <w:rPr>
          <w:rFonts w:ascii="Calibri" w:hAnsi="Calibri" w:eastAsia="Calibri" w:cs="Calibri"/>
          <w:noProof w:val="0"/>
          <w:sz w:val="22"/>
          <w:szCs w:val="22"/>
          <w:lang w:val="en-GB"/>
        </w:rPr>
        <w:t xml:space="preserve"> into digital assessment modules to allow students to progress efficiently. Invite frequent student feedback, too. </w:t>
      </w:r>
    </w:p>
    <w:p xmlns:wp14="http://schemas.microsoft.com/office/word/2010/wordml" w:rsidP="0D6DC4AF" w14:paraId="25DD7626" wp14:textId="17C6721C">
      <w:pPr>
        <w:pStyle w:val="ListParagraph"/>
        <w:numPr>
          <w:ilvl w:val="0"/>
          <w:numId w:val="2"/>
        </w:numPr>
        <w:rPr>
          <w:rFonts w:ascii="Calibri" w:hAnsi="Calibri" w:eastAsia="Calibri" w:cs="Calibri" w:asciiTheme="minorAscii" w:hAnsiTheme="minorAscii" w:eastAsiaTheme="minorAscii" w:cstheme="minorAscii"/>
          <w:sz w:val="22"/>
          <w:szCs w:val="22"/>
        </w:rPr>
      </w:pPr>
      <w:r w:rsidRPr="0D6DC4AF" w:rsidR="7C899E78">
        <w:rPr>
          <w:rFonts w:ascii="Calibri" w:hAnsi="Calibri" w:eastAsia="Calibri" w:cs="Calibri"/>
          <w:noProof w:val="0"/>
          <w:sz w:val="22"/>
          <w:szCs w:val="22"/>
          <w:lang w:val="en-GB"/>
        </w:rPr>
        <w:t xml:space="preserve">Think about how you can foster a digital learning space which rests upon </w:t>
      </w:r>
      <w:r w:rsidRPr="0D6DC4AF" w:rsidR="7C899E78">
        <w:rPr>
          <w:rFonts w:ascii="Calibri" w:hAnsi="Calibri" w:eastAsia="Calibri" w:cs="Calibri"/>
          <w:b w:val="1"/>
          <w:bCs w:val="1"/>
          <w:noProof w:val="0"/>
          <w:sz w:val="22"/>
          <w:szCs w:val="22"/>
          <w:lang w:val="en-GB"/>
        </w:rPr>
        <w:t>civic engagement</w:t>
      </w:r>
      <w:r w:rsidRPr="0D6DC4AF" w:rsidR="7C899E78">
        <w:rPr>
          <w:rFonts w:ascii="Calibri" w:hAnsi="Calibri" w:eastAsia="Calibri" w:cs="Calibri"/>
          <w:noProof w:val="0"/>
          <w:sz w:val="22"/>
          <w:szCs w:val="22"/>
          <w:lang w:val="en-GB"/>
        </w:rPr>
        <w:t>. This means creating assessments with final products that may be utilized by a community or a group initiative.</w:t>
      </w:r>
    </w:p>
    <w:p xmlns:wp14="http://schemas.microsoft.com/office/word/2010/wordml" w:rsidP="0D6DC4AF" w14:paraId="1B9AFA94" wp14:textId="6A5FC1B7">
      <w:pPr>
        <w:pStyle w:val="ListParagraph"/>
        <w:numPr>
          <w:ilvl w:val="1"/>
          <w:numId w:val="2"/>
        </w:numPr>
        <w:rPr>
          <w:rFonts w:ascii="Calibri" w:hAnsi="Calibri" w:eastAsia="Calibri" w:cs="Calibri" w:asciiTheme="minorAscii" w:hAnsiTheme="minorAscii" w:eastAsiaTheme="minorAscii" w:cstheme="minorAscii"/>
          <w:sz w:val="22"/>
          <w:szCs w:val="22"/>
        </w:rPr>
      </w:pPr>
      <w:r w:rsidRPr="0D6DC4AF" w:rsidR="7C899E78">
        <w:rPr>
          <w:rFonts w:ascii="Calibri" w:hAnsi="Calibri" w:eastAsia="Calibri" w:cs="Calibri"/>
          <w:noProof w:val="0"/>
          <w:sz w:val="22"/>
          <w:szCs w:val="22"/>
          <w:lang w:val="en-GB"/>
        </w:rPr>
        <w:t xml:space="preserve">For example, see Robert Fletcher’s rolling database initiative: </w:t>
      </w:r>
      <w:hyperlink r:id="R3e863247d281449b">
        <w:r w:rsidRPr="0D6DC4AF" w:rsidR="7C899E78">
          <w:rPr>
            <w:rStyle w:val="Hyperlink"/>
            <w:rFonts w:ascii="Calibri" w:hAnsi="Calibri" w:eastAsia="Calibri" w:cs="Calibri"/>
            <w:noProof w:val="0"/>
            <w:color w:val="0563C1"/>
            <w:sz w:val="22"/>
            <w:szCs w:val="22"/>
            <w:u w:val="single"/>
            <w:lang w:val="en-GB"/>
          </w:rPr>
          <w:t>https://moodle.warwick.ac.uk/mod/oublog/view.php?id=819039</w:t>
        </w:r>
      </w:hyperlink>
      <w:r w:rsidRPr="0D6DC4AF" w:rsidR="7C899E78">
        <w:rPr>
          <w:rFonts w:ascii="Calibri" w:hAnsi="Calibri" w:eastAsia="Calibri" w:cs="Calibri"/>
          <w:noProof w:val="0"/>
          <w:sz w:val="22"/>
          <w:szCs w:val="22"/>
          <w:lang w:val="en-GB"/>
        </w:rPr>
        <w:t xml:space="preserve"> </w:t>
      </w:r>
    </w:p>
    <w:p xmlns:wp14="http://schemas.microsoft.com/office/word/2010/wordml" w:rsidP="0D6DC4AF" w14:paraId="36C06446" wp14:textId="51C8C0A2">
      <w:pPr>
        <w:pStyle w:val="ListParagraph"/>
        <w:numPr>
          <w:ilvl w:val="0"/>
          <w:numId w:val="2"/>
        </w:numPr>
        <w:rPr>
          <w:rFonts w:ascii="Calibri" w:hAnsi="Calibri" w:eastAsia="Calibri" w:cs="Calibri" w:asciiTheme="minorAscii" w:hAnsiTheme="minorAscii" w:eastAsiaTheme="minorAscii" w:cstheme="minorAscii"/>
          <w:sz w:val="22"/>
          <w:szCs w:val="22"/>
        </w:rPr>
      </w:pPr>
      <w:r w:rsidRPr="0D6DC4AF" w:rsidR="7C899E78">
        <w:rPr>
          <w:rFonts w:ascii="Calibri" w:hAnsi="Calibri" w:eastAsia="Calibri" w:cs="Calibri"/>
          <w:noProof w:val="0"/>
          <w:sz w:val="22"/>
          <w:szCs w:val="22"/>
          <w:lang w:val="en-GB"/>
        </w:rPr>
        <w:t>Ensure that you, as a module convenor, adhere to the following principles of digital assessment:</w:t>
      </w:r>
    </w:p>
    <w:p xmlns:wp14="http://schemas.microsoft.com/office/word/2010/wordml" w:rsidP="0D6DC4AF" w14:paraId="703E109F" wp14:textId="4BE15774">
      <w:pPr>
        <w:pStyle w:val="ListParagraph"/>
        <w:numPr>
          <w:ilvl w:val="1"/>
          <w:numId w:val="2"/>
        </w:numPr>
        <w:rPr>
          <w:rFonts w:ascii="Calibri" w:hAnsi="Calibri" w:eastAsia="Calibri" w:cs="Calibri" w:asciiTheme="minorAscii" w:hAnsiTheme="minorAscii" w:eastAsiaTheme="minorAscii" w:cstheme="minorAscii"/>
          <w:b w:val="1"/>
          <w:bCs w:val="1"/>
          <w:sz w:val="22"/>
          <w:szCs w:val="22"/>
        </w:rPr>
      </w:pPr>
      <w:r w:rsidRPr="0D6DC4AF" w:rsidR="7C899E78">
        <w:rPr>
          <w:rFonts w:ascii="Calibri" w:hAnsi="Calibri" w:eastAsia="Calibri" w:cs="Calibri"/>
          <w:b w:val="1"/>
          <w:bCs w:val="1"/>
          <w:noProof w:val="0"/>
          <w:sz w:val="22"/>
          <w:szCs w:val="22"/>
          <w:lang w:val="en-GB"/>
        </w:rPr>
        <w:t xml:space="preserve">Validity </w:t>
      </w:r>
      <w:r w:rsidRPr="0D6DC4AF" w:rsidR="7C899E78">
        <w:rPr>
          <w:rFonts w:ascii="Calibri" w:hAnsi="Calibri" w:eastAsia="Calibri" w:cs="Calibri"/>
          <w:noProof w:val="0"/>
          <w:sz w:val="22"/>
          <w:szCs w:val="22"/>
          <w:lang w:val="en-GB"/>
        </w:rPr>
        <w:t xml:space="preserve">– does the assessment accurately and consistently evaluate performance to the learning outcomes? </w:t>
      </w:r>
    </w:p>
    <w:p xmlns:wp14="http://schemas.microsoft.com/office/word/2010/wordml" w:rsidP="0D6DC4AF" w14:paraId="0E8304DD" wp14:textId="54C0E618">
      <w:pPr>
        <w:pStyle w:val="ListParagraph"/>
        <w:numPr>
          <w:ilvl w:val="1"/>
          <w:numId w:val="2"/>
        </w:numPr>
        <w:rPr>
          <w:rFonts w:ascii="Calibri" w:hAnsi="Calibri" w:eastAsia="Calibri" w:cs="Calibri" w:asciiTheme="minorAscii" w:hAnsiTheme="minorAscii" w:eastAsiaTheme="minorAscii" w:cstheme="minorAscii"/>
          <w:b w:val="1"/>
          <w:bCs w:val="1"/>
          <w:sz w:val="22"/>
          <w:szCs w:val="22"/>
        </w:rPr>
      </w:pPr>
      <w:r w:rsidRPr="0D6DC4AF" w:rsidR="7C899E78">
        <w:rPr>
          <w:rFonts w:ascii="Calibri" w:hAnsi="Calibri" w:eastAsia="Calibri" w:cs="Calibri"/>
          <w:b w:val="1"/>
          <w:bCs w:val="1"/>
          <w:noProof w:val="0"/>
          <w:sz w:val="22"/>
          <w:szCs w:val="22"/>
          <w:lang w:val="en-GB"/>
        </w:rPr>
        <w:t xml:space="preserve">Transparency </w:t>
      </w:r>
      <w:r w:rsidRPr="0D6DC4AF" w:rsidR="7C899E78">
        <w:rPr>
          <w:rFonts w:ascii="Calibri" w:hAnsi="Calibri" w:eastAsia="Calibri" w:cs="Calibri"/>
          <w:noProof w:val="0"/>
          <w:sz w:val="22"/>
          <w:szCs w:val="22"/>
          <w:lang w:val="en-GB"/>
        </w:rPr>
        <w:t xml:space="preserve">– do students fully understand what Is being assessed? </w:t>
      </w:r>
    </w:p>
    <w:p xmlns:wp14="http://schemas.microsoft.com/office/word/2010/wordml" w:rsidP="0D6DC4AF" w14:paraId="3148BEF0" wp14:textId="2AAF0688">
      <w:pPr>
        <w:pStyle w:val="ListParagraph"/>
        <w:numPr>
          <w:ilvl w:val="1"/>
          <w:numId w:val="2"/>
        </w:numPr>
        <w:rPr>
          <w:rFonts w:ascii="Calibri" w:hAnsi="Calibri" w:eastAsia="Calibri" w:cs="Calibri" w:asciiTheme="minorAscii" w:hAnsiTheme="minorAscii" w:eastAsiaTheme="minorAscii" w:cstheme="minorAscii"/>
          <w:b w:val="1"/>
          <w:bCs w:val="1"/>
          <w:sz w:val="22"/>
          <w:szCs w:val="22"/>
        </w:rPr>
      </w:pPr>
      <w:r w:rsidRPr="0D6DC4AF" w:rsidR="7C899E78">
        <w:rPr>
          <w:rFonts w:ascii="Calibri" w:hAnsi="Calibri" w:eastAsia="Calibri" w:cs="Calibri"/>
          <w:b w:val="1"/>
          <w:bCs w:val="1"/>
          <w:noProof w:val="0"/>
          <w:sz w:val="22"/>
          <w:szCs w:val="22"/>
          <w:lang w:val="en-GB"/>
        </w:rPr>
        <w:t xml:space="preserve">Reliability </w:t>
      </w:r>
      <w:r w:rsidRPr="0D6DC4AF" w:rsidR="7C899E78">
        <w:rPr>
          <w:rFonts w:ascii="Calibri" w:hAnsi="Calibri" w:eastAsia="Calibri" w:cs="Calibri"/>
          <w:noProof w:val="0"/>
          <w:sz w:val="22"/>
          <w:szCs w:val="22"/>
          <w:lang w:val="en-GB"/>
        </w:rPr>
        <w:t xml:space="preserve">– is the assessment supported by a clearly defined marking criterion? </w:t>
      </w:r>
    </w:p>
    <w:p xmlns:wp14="http://schemas.microsoft.com/office/word/2010/wordml" w:rsidP="0D6DC4AF" w14:paraId="547002A2" wp14:textId="53F167E8">
      <w:pPr>
        <w:pStyle w:val="ListParagraph"/>
        <w:numPr>
          <w:ilvl w:val="1"/>
          <w:numId w:val="2"/>
        </w:numPr>
        <w:rPr>
          <w:rFonts w:ascii="Calibri" w:hAnsi="Calibri" w:eastAsia="Calibri" w:cs="Calibri" w:asciiTheme="minorAscii" w:hAnsiTheme="minorAscii" w:eastAsiaTheme="minorAscii" w:cstheme="minorAscii"/>
          <w:b w:val="1"/>
          <w:bCs w:val="1"/>
          <w:sz w:val="22"/>
          <w:szCs w:val="22"/>
        </w:rPr>
      </w:pPr>
      <w:r w:rsidRPr="0D6DC4AF" w:rsidR="7C899E78">
        <w:rPr>
          <w:rFonts w:ascii="Calibri" w:hAnsi="Calibri" w:eastAsia="Calibri" w:cs="Calibri"/>
          <w:b w:val="1"/>
          <w:bCs w:val="1"/>
          <w:noProof w:val="0"/>
          <w:sz w:val="22"/>
          <w:szCs w:val="22"/>
          <w:lang w:val="en-GB"/>
        </w:rPr>
        <w:t>Feasibility</w:t>
      </w:r>
      <w:r w:rsidRPr="0D6DC4AF" w:rsidR="7C899E78">
        <w:rPr>
          <w:rFonts w:ascii="Calibri" w:hAnsi="Calibri" w:eastAsia="Calibri" w:cs="Calibri"/>
          <w:noProof w:val="0"/>
          <w:sz w:val="22"/>
          <w:szCs w:val="22"/>
          <w:lang w:val="en-GB"/>
        </w:rPr>
        <w:t xml:space="preserve"> – will students be able to achieve the learning criteria with considered time and resources? </w:t>
      </w:r>
    </w:p>
    <w:p xmlns:wp14="http://schemas.microsoft.com/office/word/2010/wordml" w:rsidP="0D6DC4AF" w14:paraId="78F87CFF" wp14:textId="48F402DC">
      <w:pPr>
        <w:pStyle w:val="ListParagraph"/>
        <w:numPr>
          <w:ilvl w:val="1"/>
          <w:numId w:val="2"/>
        </w:numPr>
        <w:rPr>
          <w:rFonts w:ascii="Calibri" w:hAnsi="Calibri" w:eastAsia="Calibri" w:cs="Calibri" w:asciiTheme="minorAscii" w:hAnsiTheme="minorAscii" w:eastAsiaTheme="minorAscii" w:cstheme="minorAscii"/>
          <w:b w:val="1"/>
          <w:bCs w:val="1"/>
          <w:sz w:val="22"/>
          <w:szCs w:val="22"/>
        </w:rPr>
      </w:pPr>
      <w:r w:rsidRPr="0D6DC4AF" w:rsidR="7C899E78">
        <w:rPr>
          <w:rFonts w:ascii="Calibri" w:hAnsi="Calibri" w:eastAsia="Calibri" w:cs="Calibri"/>
          <w:b w:val="1"/>
          <w:bCs w:val="1"/>
          <w:noProof w:val="0"/>
          <w:sz w:val="22"/>
          <w:szCs w:val="22"/>
          <w:lang w:val="en-GB"/>
        </w:rPr>
        <w:t>Authenticity</w:t>
      </w:r>
      <w:r w:rsidRPr="0D6DC4AF" w:rsidR="7C899E78">
        <w:rPr>
          <w:rFonts w:ascii="Calibri" w:hAnsi="Calibri" w:eastAsia="Calibri" w:cs="Calibri"/>
          <w:noProof w:val="0"/>
          <w:sz w:val="22"/>
          <w:szCs w:val="22"/>
          <w:lang w:val="en-GB"/>
        </w:rPr>
        <w:t xml:space="preserve"> – is the assessment’s purpose explicit? Are students made aware of the transferrable skills they are gaining? </w:t>
      </w:r>
    </w:p>
    <w:p xmlns:wp14="http://schemas.microsoft.com/office/word/2010/wordml" w:rsidP="0D6DC4AF" w14:paraId="7475B25F" wp14:textId="2B164C95">
      <w:pPr>
        <w:pStyle w:val="ListParagraph"/>
        <w:numPr>
          <w:ilvl w:val="1"/>
          <w:numId w:val="2"/>
        </w:numPr>
        <w:rPr>
          <w:rFonts w:ascii="Calibri" w:hAnsi="Calibri" w:eastAsia="Calibri" w:cs="Calibri" w:asciiTheme="minorAscii" w:hAnsiTheme="minorAscii" w:eastAsiaTheme="minorAscii" w:cstheme="minorAscii"/>
          <w:b w:val="1"/>
          <w:bCs w:val="1"/>
          <w:sz w:val="22"/>
          <w:szCs w:val="22"/>
        </w:rPr>
      </w:pPr>
      <w:r w:rsidRPr="0D6DC4AF" w:rsidR="7C899E78">
        <w:rPr>
          <w:rFonts w:ascii="Calibri" w:hAnsi="Calibri" w:eastAsia="Calibri" w:cs="Calibri"/>
          <w:b w:val="1"/>
          <w:bCs w:val="1"/>
          <w:noProof w:val="0"/>
          <w:sz w:val="22"/>
          <w:szCs w:val="22"/>
          <w:lang w:val="en-GB"/>
        </w:rPr>
        <w:t>Inclusivity</w:t>
      </w:r>
      <w:r w:rsidRPr="0D6DC4AF" w:rsidR="7C899E78">
        <w:rPr>
          <w:rFonts w:ascii="Calibri" w:hAnsi="Calibri" w:eastAsia="Calibri" w:cs="Calibri"/>
          <w:noProof w:val="0"/>
          <w:sz w:val="22"/>
          <w:szCs w:val="22"/>
          <w:lang w:val="en-GB"/>
        </w:rPr>
        <w:t xml:space="preserve"> – is the assessment method accessible? Does it offer a range of assessment formats? Is it culturally inclusive?</w:t>
      </w:r>
    </w:p>
    <w:p xmlns:wp14="http://schemas.microsoft.com/office/word/2010/wordml" w:rsidP="0D6DC4AF" w14:paraId="5E5787A5" wp14:textId="5D7E6394">
      <w:pPr>
        <w:pStyle w:val="Normal"/>
      </w:pPr>
    </w:p>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4">
    <w:abstractNumId w:val="4"/>
  </w: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trackRevisions w:val="fal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4:docId w14:val="47EFB1A2"/>
  <w15:docId w15:val="{d470fce3-1f7d-440d-a5df-e2164a3ca8e3}"/>
  <w:rsids>
    <w:rsidRoot w:val="47EFB1A2"/>
    <w:rsid w:val="0D6DC4AF"/>
    <w:rsid w:val="1214D652"/>
    <w:rsid w:val="3C1F89E8"/>
    <w:rsid w:val="3CE8AC3E"/>
    <w:rsid w:val="47EFB1A2"/>
    <w:rsid w:val="49025552"/>
    <w:rsid w:val="56C9F870"/>
    <w:rsid w:val="5843303D"/>
    <w:rsid w:val="7C068A41"/>
    <w:rsid w:val="7C899E78"/>
  </w:rsids>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2.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ord/webSettings.xml" Id="rId3" /><Relationship Type="http://schemas.openxmlformats.org/officeDocument/2006/relationships/customXml" Target="../customXml/item2.xml" Id="rId7" /><Relationship Type="http://schemas.openxmlformats.org/officeDocument/2006/relationships/settings" Target="/word/settings.xml" Id="rId2" /><Relationship Type="http://schemas.openxmlformats.org/officeDocument/2006/relationships/numbering" Target="/word/numbering.xml" Id="Rb3a75184cd2c4341" /><Relationship Type="http://schemas.openxmlformats.org/officeDocument/2006/relationships/styles" Target="/word/styles.xml" Id="rId1" /><Relationship Type="http://schemas.openxmlformats.org/officeDocument/2006/relationships/customXml" Target="../customXml/item1.xml" Id="rId6" /><Relationship Type="http://schemas.openxmlformats.org/officeDocument/2006/relationships/theme" Target="/word/theme/theme1.xml" Id="rId5" /><Relationship Type="http://schemas.openxmlformats.org/officeDocument/2006/relationships/hyperlink" Target="https://warwick.ac.uk/services/od/academic-development/coursedirectory/defunct/creativity_in_assessment/" TargetMode="External" Id="Rf37c18efa4cc4f5a" /><Relationship Type="http://schemas.openxmlformats.org/officeDocument/2006/relationships/hyperlink" Target="https://moodle.warwick.ac.uk/mod/oublog/view.php?id=819039" TargetMode="External" Id="R3e863247d281449b" /><Relationship Type="http://schemas.openxmlformats.org/officeDocument/2006/relationships/fontTable" Target="/word/fontTable.xml" Id="rId4" /><Relationship Type="http://schemas.openxmlformats.org/officeDocument/2006/relationships/hyperlink" Target="https://warwick.ac.uk/fac/arts/dal/" TargetMode="External" Id="R40fd94e509fb4fa8" /><Relationship Type="http://schemas.openxmlformats.org/officeDocument/2006/relationships/hyperlink" Target="https://warwick.ac.uk/services/od/academic-development/coursedirectory/defunct/creativity_in_assessment/" TargetMode="External" Id="Rd038730ffaff4284" /><Relationship Type="http://schemas.openxmlformats.org/officeDocument/2006/relationships/hyperlink" Target="https://moodle.warwick.ac.uk/mod/oublog/view.php?id=819039" TargetMode="External" Id="R08f90858d5ac410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8" ma:contentTypeDescription="Create a new document." ma:contentTypeScope="" ma:versionID="b186070a62b8a2e5c3d402fd48cec6a6">
  <xsd:schema xmlns:xsd="http://www.w3.org/2001/XMLSchema" xmlns:xs="http://www.w3.org/2001/XMLSchema" xmlns:p="http://schemas.microsoft.com/office/2006/metadata/properties" xmlns:ns2="5f8f2de5-7813-42a4-952c-7d6ab89b3a4b" targetNamespace="http://schemas.microsoft.com/office/2006/metadata/properties" ma:root="true" ma:fieldsID="1afee3e8be6525511203625c66fc0541"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EF1F0AD-B309-4B98-81BE-87E1A9868C6F}"/>
</file>

<file path=customXml/itemProps2.xml><?xml version="1.0" encoding="utf-8"?>
<ds:datastoreItem xmlns:ds="http://schemas.openxmlformats.org/officeDocument/2006/customXml" ds:itemID="{B63A681A-0593-4B8F-9987-F250398832A7}"/>
</file>

<file path=customXml/itemProps3.xml><?xml version="1.0" encoding="utf-8"?>
<ds:datastoreItem xmlns:ds="http://schemas.openxmlformats.org/officeDocument/2006/customXml" ds:itemID="{FED58063-CE77-475A-8198-20774D21CDF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Office Word</ap:Application>
  <ap:DocSecurity>0</ap:DocSecurity>
  <ap:ScaleCrop>false</ap:ScaleCrop>
  <ap:Company/>
  <ap:SharedDoc>false</ap:SharedDoc>
  <ap:HyperlinksChanged>false</ap:HyperlinksChanged>
  <ap:AppVersion>00.0001</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CRABTREE, CHARLOTTE (UG)</dc:creator>
  <keywords/>
  <dc:description/>
  <lastModifiedBy>CRABTREE, CHARLOTTE (UG)</lastModifiedBy>
  <revision>3</revision>
  <dcterms:created xsi:type="dcterms:W3CDTF">2020-07-22T14:41:38.0000000Z</dcterms:created>
  <dcterms:modified xsi:type="dcterms:W3CDTF">2020-07-22T16:01:44.4593265Z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