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B343F9" w14:textId="77777777" w:rsidR="001170F2" w:rsidRPr="00BB23EA" w:rsidRDefault="001170F2" w:rsidP="007A33BA">
      <w:pPr>
        <w:outlineLvl w:val="0"/>
        <w:rPr>
          <w:b/>
        </w:rPr>
      </w:pPr>
      <w:bookmarkStart w:id="0" w:name="_GoBack"/>
      <w:bookmarkEnd w:id="0"/>
    </w:p>
    <w:p w14:paraId="2021C243" w14:textId="3965C582" w:rsidR="007E03D0" w:rsidRPr="00BB23EA" w:rsidRDefault="007E03D0" w:rsidP="00F843E8">
      <w:pPr>
        <w:jc w:val="center"/>
        <w:outlineLvl w:val="0"/>
        <w:rPr>
          <w:b/>
        </w:rPr>
      </w:pPr>
      <w:r w:rsidRPr="00BB23EA">
        <w:rPr>
          <w:b/>
        </w:rPr>
        <w:t>Department of English and Comparative Literary Studies</w:t>
      </w:r>
    </w:p>
    <w:p w14:paraId="4A26465A" w14:textId="719F6204" w:rsidR="007E03D0" w:rsidRPr="00BB23EA" w:rsidRDefault="007E03D0" w:rsidP="00F843E8">
      <w:pPr>
        <w:jc w:val="center"/>
        <w:outlineLvl w:val="0"/>
        <w:rPr>
          <w:b/>
        </w:rPr>
      </w:pPr>
      <w:r w:rsidRPr="00BB23EA">
        <w:rPr>
          <w:b/>
        </w:rPr>
        <w:t xml:space="preserve">University of Warwick </w:t>
      </w:r>
    </w:p>
    <w:p w14:paraId="1056EBC3" w14:textId="77777777" w:rsidR="007E03D0" w:rsidRPr="00BB23EA" w:rsidRDefault="007E03D0" w:rsidP="00F843E8">
      <w:pPr>
        <w:jc w:val="center"/>
        <w:outlineLvl w:val="0"/>
        <w:rPr>
          <w:b/>
        </w:rPr>
      </w:pPr>
    </w:p>
    <w:p w14:paraId="28C31C1E" w14:textId="747177AF" w:rsidR="00BC67CC" w:rsidRPr="00BB23EA" w:rsidRDefault="00BC67CC" w:rsidP="00F843E8">
      <w:pPr>
        <w:jc w:val="center"/>
        <w:outlineLvl w:val="0"/>
        <w:rPr>
          <w:b/>
        </w:rPr>
      </w:pPr>
      <w:r w:rsidRPr="00BB23EA">
        <w:rPr>
          <w:b/>
        </w:rPr>
        <w:t>Monitoring points: policy document</w:t>
      </w:r>
    </w:p>
    <w:p w14:paraId="6AE3C43C" w14:textId="77777777" w:rsidR="005F10B1" w:rsidRPr="00BB23EA" w:rsidRDefault="005F10B1" w:rsidP="00F843E8">
      <w:pPr>
        <w:outlineLvl w:val="0"/>
        <w:rPr>
          <w:u w:val="single"/>
        </w:rPr>
      </w:pPr>
    </w:p>
    <w:p w14:paraId="19F1A511" w14:textId="77777777" w:rsidR="00D21E57" w:rsidRPr="00BB23EA" w:rsidRDefault="00D21E57" w:rsidP="00F843E8">
      <w:pPr>
        <w:outlineLvl w:val="0"/>
        <w:rPr>
          <w:u w:val="single"/>
        </w:rPr>
      </w:pPr>
    </w:p>
    <w:p w14:paraId="461CA2F5" w14:textId="19F273D1" w:rsidR="00256A07" w:rsidRPr="00BB23EA" w:rsidRDefault="00256A07" w:rsidP="00F843E8">
      <w:pPr>
        <w:outlineLvl w:val="0"/>
        <w:rPr>
          <w:u w:val="single"/>
        </w:rPr>
      </w:pPr>
      <w:r w:rsidRPr="00BB23EA">
        <w:rPr>
          <w:u w:val="single"/>
        </w:rPr>
        <w:t>Recording contact</w:t>
      </w:r>
    </w:p>
    <w:p w14:paraId="53A45D5B" w14:textId="77777777" w:rsidR="00256A07" w:rsidRPr="00BB23EA" w:rsidRDefault="00256A07" w:rsidP="00BC67CC"/>
    <w:p w14:paraId="4E7C1CA6" w14:textId="393112B9" w:rsidR="00921CE2" w:rsidRPr="00BB23EA" w:rsidRDefault="00212A70" w:rsidP="00BC67CC">
      <w:r w:rsidRPr="00BB23EA">
        <w:t xml:space="preserve">Starting from October 2015, PGR students are asked </w:t>
      </w:r>
      <w:r w:rsidR="00BC67CC" w:rsidRPr="00BB23EA">
        <w:t>to record details of supervision</w:t>
      </w:r>
      <w:r w:rsidR="00235209" w:rsidRPr="00BB23EA">
        <w:t xml:space="preserve"> </w:t>
      </w:r>
      <w:r w:rsidR="009E7712">
        <w:t>contact</w:t>
      </w:r>
      <w:r w:rsidR="00235209" w:rsidRPr="00BB23EA">
        <w:t xml:space="preserve"> (in-person, email, phone/skype). </w:t>
      </w:r>
      <w:r w:rsidR="009E7712">
        <w:t xml:space="preserve">There are 12 contacts, one per month, which include termly and research reviews, and when recorded constitute monitoring points. The Graduate School in consultation with the NUS and Heads of Departments across the university established the system. It was decided that </w:t>
      </w:r>
      <w:r w:rsidR="00235209" w:rsidRPr="00BB23EA">
        <w:t xml:space="preserve">PGR </w:t>
      </w:r>
      <w:r w:rsidR="009E7712" w:rsidRPr="000873FE">
        <w:t>students should</w:t>
      </w:r>
      <w:r w:rsidR="0003186E" w:rsidRPr="000873FE">
        <w:t xml:space="preserve"> </w:t>
      </w:r>
      <w:r w:rsidR="00921CE2" w:rsidRPr="000873FE">
        <w:t xml:space="preserve">record </w:t>
      </w:r>
      <w:r w:rsidR="00D14EF1" w:rsidRPr="000873FE">
        <w:t xml:space="preserve">contacts </w:t>
      </w:r>
      <w:r w:rsidR="006556E8" w:rsidRPr="00BB23EA">
        <w:t>that</w:t>
      </w:r>
      <w:r w:rsidR="00921CE2" w:rsidRPr="00BB23EA">
        <w:t xml:space="preserve"> staff would then confirm</w:t>
      </w:r>
      <w:r w:rsidR="00742628">
        <w:t>,</w:t>
      </w:r>
      <w:r w:rsidR="00921CE2" w:rsidRPr="00BB23EA">
        <w:t xml:space="preserve"> </w:t>
      </w:r>
      <w:r w:rsidR="00742628">
        <w:t>so</w:t>
      </w:r>
      <w:r w:rsidR="00921CE2" w:rsidRPr="00BB23EA">
        <w:t xml:space="preserve"> allow</w:t>
      </w:r>
      <w:r w:rsidR="00742628">
        <w:t>ing</w:t>
      </w:r>
      <w:r w:rsidR="00921CE2" w:rsidRPr="00BB23EA">
        <w:t xml:space="preserve"> students to lead the new process</w:t>
      </w:r>
      <w:r w:rsidR="005F10B1" w:rsidRPr="00BB23EA">
        <w:t>.</w:t>
      </w:r>
    </w:p>
    <w:p w14:paraId="0551DBB1" w14:textId="77777777" w:rsidR="00256A07" w:rsidRPr="00BB23EA" w:rsidRDefault="00256A07" w:rsidP="00BC67CC"/>
    <w:p w14:paraId="35DE66C9" w14:textId="160ED9F9" w:rsidR="005F10B1" w:rsidRPr="00BB23EA" w:rsidRDefault="00235209" w:rsidP="000C4358">
      <w:pPr>
        <w:shd w:val="clear" w:color="auto" w:fill="FFFFFF"/>
        <w:spacing w:after="240" w:line="315" w:lineRule="atLeast"/>
      </w:pPr>
      <w:r w:rsidRPr="00BB23EA">
        <w:t xml:space="preserve">University guidelines </w:t>
      </w:r>
      <w:r w:rsidR="00BB23EA" w:rsidRPr="00BB23EA">
        <w:t>ask</w:t>
      </w:r>
      <w:r w:rsidRPr="00BB23EA">
        <w:t xml:space="preserve"> that records should be created within 5 working days of the meeting, or the email/phone call/skype. </w:t>
      </w:r>
    </w:p>
    <w:p w14:paraId="66563332" w14:textId="1F7D4346" w:rsidR="00D21E57" w:rsidRPr="00BB23EA" w:rsidRDefault="005F10B1" w:rsidP="00F06E71">
      <w:pPr>
        <w:shd w:val="clear" w:color="auto" w:fill="FFFFFF"/>
        <w:spacing w:after="240" w:line="315" w:lineRule="atLeast"/>
        <w:rPr>
          <w:u w:val="single"/>
        </w:rPr>
      </w:pPr>
      <w:r w:rsidRPr="00BB23EA">
        <w:t xml:space="preserve">Tier 4 students seeking to undertake extended periods of fieldwork or research away from the University, and who are consequently unable to record </w:t>
      </w:r>
      <w:r w:rsidR="00742628" w:rsidRPr="00742628">
        <w:rPr>
          <w:color w:val="538135" w:themeColor="accent6" w:themeShade="BF"/>
        </w:rPr>
        <w:t>contacts</w:t>
      </w:r>
      <w:r w:rsidRPr="00BB23EA">
        <w:t>, should seek advice from the International Office. Monitoring points should not deter any periods of travel relevant to doctoral research.</w:t>
      </w:r>
    </w:p>
    <w:p w14:paraId="066F93D6" w14:textId="77777777" w:rsidR="001774AE" w:rsidRPr="00BB23EA" w:rsidRDefault="001774AE" w:rsidP="001774AE">
      <w:pPr>
        <w:outlineLvl w:val="0"/>
        <w:rPr>
          <w:u w:val="single"/>
        </w:rPr>
      </w:pPr>
      <w:r w:rsidRPr="00BB23EA">
        <w:rPr>
          <w:u w:val="single"/>
        </w:rPr>
        <w:t>Recording points</w:t>
      </w:r>
    </w:p>
    <w:p w14:paraId="01873F8E" w14:textId="77777777" w:rsidR="001774AE" w:rsidRPr="00BB23EA" w:rsidRDefault="001774AE" w:rsidP="001774AE"/>
    <w:p w14:paraId="3C9DD0A6" w14:textId="32B1544D" w:rsidR="001774AE" w:rsidRPr="00BB23EA" w:rsidRDefault="009E7712" w:rsidP="001774AE">
      <w:pPr>
        <w:outlineLvl w:val="0"/>
      </w:pPr>
      <w:r>
        <w:t>The</w:t>
      </w:r>
      <w:r w:rsidR="00F06E71" w:rsidRPr="00BB23EA">
        <w:t xml:space="preserve"> 12 monitoring points</w:t>
      </w:r>
      <w:r>
        <w:t xml:space="preserve"> break down like this</w:t>
      </w:r>
      <w:r w:rsidR="00F06E71" w:rsidRPr="00BB23EA">
        <w:t>:</w:t>
      </w:r>
    </w:p>
    <w:p w14:paraId="678E0975" w14:textId="438A6626" w:rsidR="00F06E71" w:rsidRPr="00BB23EA" w:rsidRDefault="00F06E71" w:rsidP="00F06E71">
      <w:pPr>
        <w:pStyle w:val="NormalWeb"/>
        <w:numPr>
          <w:ilvl w:val="0"/>
          <w:numId w:val="1"/>
        </w:numPr>
        <w:shd w:val="clear" w:color="auto" w:fill="FFFFFF"/>
        <w:rPr>
          <w:rFonts w:ascii="Calibri" w:hAnsi="Calibri"/>
          <w:color w:val="000000"/>
        </w:rPr>
      </w:pPr>
      <w:r w:rsidRPr="00BB23EA">
        <w:rPr>
          <w:rFonts w:ascii="Calibri" w:hAnsi="Calibri"/>
          <w:color w:val="000000"/>
        </w:rPr>
        <w:t xml:space="preserve">Term 1: 2 contacts (October and </w:t>
      </w:r>
      <w:r w:rsidR="00BB23EA">
        <w:rPr>
          <w:rFonts w:ascii="Calibri" w:hAnsi="Calibri"/>
          <w:color w:val="000000"/>
        </w:rPr>
        <w:t xml:space="preserve">November) + autumn term review </w:t>
      </w:r>
      <w:r w:rsidRPr="00BB23EA">
        <w:rPr>
          <w:rFonts w:ascii="Calibri" w:hAnsi="Calibri"/>
          <w:color w:val="000000"/>
        </w:rPr>
        <w:t>(December)</w:t>
      </w:r>
    </w:p>
    <w:p w14:paraId="480669C8" w14:textId="6997AA30" w:rsidR="00F06E71" w:rsidRPr="00BB23EA" w:rsidRDefault="00F06E71" w:rsidP="00F06E71">
      <w:pPr>
        <w:pStyle w:val="NormalWeb"/>
        <w:numPr>
          <w:ilvl w:val="0"/>
          <w:numId w:val="1"/>
        </w:numPr>
        <w:shd w:val="clear" w:color="auto" w:fill="FFFFFF"/>
        <w:rPr>
          <w:rFonts w:ascii="Calibri" w:hAnsi="Calibri"/>
          <w:color w:val="000000"/>
        </w:rPr>
      </w:pPr>
      <w:r w:rsidRPr="00BB23EA">
        <w:rPr>
          <w:rFonts w:ascii="Calibri" w:hAnsi="Calibri"/>
          <w:color w:val="000000"/>
        </w:rPr>
        <w:t>Term 2: 2 contacts (January and February) + spring term review (March)</w:t>
      </w:r>
    </w:p>
    <w:p w14:paraId="3914F2B3" w14:textId="18E73CCD" w:rsidR="00F06E71" w:rsidRPr="00BB23EA" w:rsidRDefault="00F06E71" w:rsidP="00F06E71">
      <w:pPr>
        <w:pStyle w:val="NormalWeb"/>
        <w:numPr>
          <w:ilvl w:val="0"/>
          <w:numId w:val="1"/>
        </w:numPr>
        <w:shd w:val="clear" w:color="auto" w:fill="FFFFFF"/>
        <w:rPr>
          <w:rFonts w:ascii="Calibri" w:hAnsi="Calibri"/>
          <w:color w:val="000000"/>
        </w:rPr>
      </w:pPr>
      <w:r w:rsidRPr="00BB23EA">
        <w:rPr>
          <w:rFonts w:ascii="Calibri" w:hAnsi="Calibri"/>
          <w:color w:val="000000"/>
        </w:rPr>
        <w:t>Term 3: 2 contacts (April and June) + annual research review (May)</w:t>
      </w:r>
    </w:p>
    <w:p w14:paraId="332A2996" w14:textId="52CCD722" w:rsidR="00F06E71" w:rsidRPr="00BB23EA" w:rsidRDefault="00F06E71" w:rsidP="00F06E71">
      <w:pPr>
        <w:pStyle w:val="NormalWeb"/>
        <w:numPr>
          <w:ilvl w:val="0"/>
          <w:numId w:val="1"/>
        </w:numPr>
        <w:shd w:val="clear" w:color="auto" w:fill="FFFFFF"/>
        <w:rPr>
          <w:rFonts w:ascii="Calibri" w:hAnsi="Calibri"/>
          <w:color w:val="000000"/>
        </w:rPr>
      </w:pPr>
      <w:r w:rsidRPr="00BB23EA">
        <w:rPr>
          <w:rFonts w:ascii="Calibri" w:hAnsi="Calibri"/>
          <w:color w:val="000000"/>
        </w:rPr>
        <w:t>Summer</w:t>
      </w:r>
      <w:r w:rsidR="00BB23EA">
        <w:rPr>
          <w:rFonts w:ascii="Calibri" w:hAnsi="Calibri"/>
          <w:color w:val="000000"/>
        </w:rPr>
        <w:t xml:space="preserve"> vacation</w:t>
      </w:r>
      <w:r w:rsidRPr="00BB23EA">
        <w:rPr>
          <w:rFonts w:ascii="Calibri" w:hAnsi="Calibri"/>
          <w:color w:val="000000"/>
        </w:rPr>
        <w:t>: 3 contacts (July, August, September)</w:t>
      </w:r>
    </w:p>
    <w:p w14:paraId="5D6DB878" w14:textId="3DB6B3C3" w:rsidR="001774AE" w:rsidRPr="00BB23EA" w:rsidRDefault="00BB23EA" w:rsidP="001774AE">
      <w:r>
        <w:t xml:space="preserve">‘Contacts’ include in-person meetings, </w:t>
      </w:r>
      <w:r w:rsidR="009E7712">
        <w:t xml:space="preserve">emails, </w:t>
      </w:r>
      <w:r>
        <w:t xml:space="preserve">skype discussion and phone calls. It is hoped that six contacts will be in-person meetings. The PGR has responsibility for recording the meeting and type of meeting: once the record is made, an email is automatically sent to the supervisor to confirm.  </w:t>
      </w:r>
      <w:r w:rsidR="001774AE" w:rsidRPr="00BB23EA">
        <w:t>No information needs to be recorded beyond the type of co</w:t>
      </w:r>
      <w:r w:rsidR="00D21E57" w:rsidRPr="00BB23EA">
        <w:t>ntact (in person, skype, email): the ‘note’ box</w:t>
      </w:r>
      <w:r>
        <w:t xml:space="preserve"> remains</w:t>
      </w:r>
      <w:r w:rsidR="00D21E57" w:rsidRPr="00BB23EA">
        <w:t xml:space="preserve"> blank.</w:t>
      </w:r>
    </w:p>
    <w:p w14:paraId="6B92682A" w14:textId="77777777" w:rsidR="001774AE" w:rsidRPr="00BB23EA" w:rsidRDefault="001774AE" w:rsidP="001774AE"/>
    <w:p w14:paraId="7F88A7BC" w14:textId="5EFCA86A" w:rsidR="00301BAB" w:rsidRPr="00BB23EA" w:rsidRDefault="007C0606" w:rsidP="00A7169E">
      <w:pPr>
        <w:rPr>
          <w:u w:val="single"/>
        </w:rPr>
      </w:pPr>
      <w:r w:rsidRPr="00BB23EA">
        <w:rPr>
          <w:u w:val="single"/>
        </w:rPr>
        <w:t>Authorised missed mo</w:t>
      </w:r>
      <w:r w:rsidR="00301BAB" w:rsidRPr="00BB23EA">
        <w:rPr>
          <w:u w:val="single"/>
        </w:rPr>
        <w:t>nitoring points</w:t>
      </w:r>
    </w:p>
    <w:p w14:paraId="3897DAF2" w14:textId="77777777" w:rsidR="00301BAB" w:rsidRPr="00BB23EA" w:rsidRDefault="00301BAB" w:rsidP="00A7169E"/>
    <w:p w14:paraId="6B4E0B2A" w14:textId="238A9AB7" w:rsidR="00E00D48" w:rsidRDefault="00301BAB" w:rsidP="00F843E8">
      <w:pPr>
        <w:outlineLvl w:val="0"/>
      </w:pPr>
      <w:r w:rsidRPr="00BB23EA">
        <w:t>In cases</w:t>
      </w:r>
      <w:r w:rsidR="003E6D78" w:rsidRPr="00BB23EA">
        <w:t xml:space="preserve"> where</w:t>
      </w:r>
      <w:r w:rsidR="00050E83" w:rsidRPr="00BB23EA">
        <w:t xml:space="preserve"> </w:t>
      </w:r>
      <w:r w:rsidR="00BB23EA">
        <w:t>a contact is</w:t>
      </w:r>
      <w:r w:rsidR="00FB6760" w:rsidRPr="00BB23EA">
        <w:t xml:space="preserve"> deemed </w:t>
      </w:r>
      <w:r w:rsidR="00BB23EA">
        <w:t>un</w:t>
      </w:r>
      <w:r w:rsidR="00FB6760" w:rsidRPr="00BB23EA">
        <w:t xml:space="preserve">necessary </w:t>
      </w:r>
      <w:r w:rsidR="005C4A63" w:rsidRPr="00BB23EA">
        <w:t xml:space="preserve">by the PGR and the supervisor </w:t>
      </w:r>
      <w:r w:rsidR="00FB6760" w:rsidRPr="00BB23EA">
        <w:t>(e.g. if the supervisor is engaged in reading the PGR’s work or if a long meeting had taken place the previous month)</w:t>
      </w:r>
      <w:r w:rsidR="00050E83" w:rsidRPr="00BB23EA">
        <w:t>, the supervisor has the authority</w:t>
      </w:r>
      <w:r w:rsidR="008712A8" w:rsidRPr="00BB23EA">
        <w:t xml:space="preserve"> and responsibility</w:t>
      </w:r>
      <w:r w:rsidR="00050E83" w:rsidRPr="00BB23EA">
        <w:t xml:space="preserve"> to record</w:t>
      </w:r>
      <w:r w:rsidR="00E00D48" w:rsidRPr="00BB23EA">
        <w:t xml:space="preserve"> an </w:t>
      </w:r>
      <w:r w:rsidR="00050E83" w:rsidRPr="00BB23EA">
        <w:t>authorised missed monitoring point</w:t>
      </w:r>
      <w:r w:rsidR="00E00D48" w:rsidRPr="00BB23EA">
        <w:t xml:space="preserve"> with a note explaining why no contact has taken place</w:t>
      </w:r>
      <w:r w:rsidR="00050E83" w:rsidRPr="00BB23EA">
        <w:t xml:space="preserve">. </w:t>
      </w:r>
      <w:r w:rsidR="001774AE" w:rsidRPr="00BB23EA">
        <w:t>The missed point will not be subtracted</w:t>
      </w:r>
      <w:r w:rsidR="00E00D48" w:rsidRPr="00BB23EA">
        <w:t xml:space="preserve"> from the 12 monitoring points.</w:t>
      </w:r>
    </w:p>
    <w:p w14:paraId="7B7516FF" w14:textId="77777777" w:rsidR="00BB23EA" w:rsidRDefault="00BB23EA" w:rsidP="00F843E8">
      <w:pPr>
        <w:outlineLvl w:val="0"/>
      </w:pPr>
    </w:p>
    <w:p w14:paraId="56003F67" w14:textId="628D3B8A" w:rsidR="00BB23EA" w:rsidRPr="00BB23EA" w:rsidRDefault="00BB23EA" w:rsidP="00F843E8">
      <w:pPr>
        <w:outlineLvl w:val="0"/>
      </w:pPr>
      <w:r>
        <w:rPr>
          <w:u w:val="single"/>
        </w:rPr>
        <w:lastRenderedPageBreak/>
        <w:t>Summer vacation</w:t>
      </w:r>
    </w:p>
    <w:p w14:paraId="12730BA4" w14:textId="77777777" w:rsidR="00BB23EA" w:rsidRDefault="00BB23EA" w:rsidP="00F843E8">
      <w:pPr>
        <w:outlineLvl w:val="0"/>
      </w:pPr>
    </w:p>
    <w:p w14:paraId="238D369E" w14:textId="6ADFC443" w:rsidR="00BB23EA" w:rsidRDefault="00BB23EA" w:rsidP="00BB23EA">
      <w:r w:rsidRPr="00BB23EA">
        <w:t xml:space="preserve">Please note that this system means that students and staff should not copy </w:t>
      </w:r>
      <w:hyperlink r:id="rId7" w:history="1">
        <w:r w:rsidRPr="00BB23EA">
          <w:rPr>
            <w:rStyle w:val="Hyperlink"/>
          </w:rPr>
          <w:t>PGEnglish@warwick.ac.uk</w:t>
        </w:r>
      </w:hyperlink>
      <w:r w:rsidRPr="00BB23EA">
        <w:t xml:space="preserve"> into summer corres</w:t>
      </w:r>
      <w:r>
        <w:t xml:space="preserve">pondence as per the old system. The PGR </w:t>
      </w:r>
      <w:r w:rsidR="00742628" w:rsidRPr="000873FE">
        <w:t xml:space="preserve">should </w:t>
      </w:r>
      <w:r w:rsidRPr="000873FE">
        <w:t>instead record vacation contacts on Tabula.</w:t>
      </w:r>
    </w:p>
    <w:p w14:paraId="0870D486" w14:textId="77777777" w:rsidR="00BB23EA" w:rsidRDefault="00BB23EA" w:rsidP="00BB23EA"/>
    <w:p w14:paraId="6F948BDE" w14:textId="77777777" w:rsidR="00BB23EA" w:rsidRPr="00BB23EA" w:rsidRDefault="00BB23EA" w:rsidP="00BB23EA">
      <w:pPr>
        <w:outlineLvl w:val="0"/>
        <w:rPr>
          <w:u w:val="single"/>
        </w:rPr>
      </w:pPr>
      <w:r w:rsidRPr="00BB23EA">
        <w:rPr>
          <w:u w:val="single"/>
        </w:rPr>
        <w:t>Missing monitoring points</w:t>
      </w:r>
    </w:p>
    <w:p w14:paraId="30C6C8F2" w14:textId="77777777" w:rsidR="00BB23EA" w:rsidRPr="00BB23EA" w:rsidRDefault="00BB23EA" w:rsidP="00BB23EA"/>
    <w:p w14:paraId="5517CB26" w14:textId="3729FAD5" w:rsidR="00BB23EA" w:rsidRPr="00BB23EA" w:rsidRDefault="00BB23EA" w:rsidP="00BB23EA">
      <w:r w:rsidRPr="00BB23EA">
        <w:t>This policy has been introduced in part to address the issue of missed supervisions between supervisors and PGRs. If you have any problems contacting your supervisor or mentor, and therefore cannot record monitoring points, you should contact the Director of Graduate Studies. If you are unable</w:t>
      </w:r>
      <w:r>
        <w:t xml:space="preserve"> or prefer not</w:t>
      </w:r>
      <w:r w:rsidRPr="00BB23EA">
        <w:t xml:space="preserve"> to contact the DGS, please email the Deputy Head or Head of Department. Your email will be treated in confidence. If you are in a situation where your supervisor has not responded to your emails, you will not be penalized for missing monitoring points.</w:t>
      </w:r>
    </w:p>
    <w:p w14:paraId="0CD9457A" w14:textId="77777777" w:rsidR="00BB23EA" w:rsidRPr="00BB23EA" w:rsidRDefault="00BB23EA" w:rsidP="00BB23EA"/>
    <w:p w14:paraId="0E3E623A" w14:textId="4B75803B" w:rsidR="00BB23EA" w:rsidRPr="00B851B5" w:rsidRDefault="00BB23EA" w:rsidP="00BB23EA">
      <w:pPr>
        <w:rPr>
          <w:strike/>
        </w:rPr>
      </w:pPr>
      <w:r w:rsidRPr="00BB23EA">
        <w:t xml:space="preserve">PGRs who miss 3 or more monitoring points in the academic year </w:t>
      </w:r>
      <w:r w:rsidRPr="00BB23EA">
        <w:rPr>
          <w:u w:val="single"/>
        </w:rPr>
        <w:t>without informing the Department</w:t>
      </w:r>
      <w:r w:rsidRPr="00BB23EA">
        <w:t xml:space="preserve"> will be contacted by the Academic Office.  The Department’s response to missed monitoring points is aimed at making sure that the PGR student </w:t>
      </w:r>
      <w:r w:rsidRPr="00BB23EA">
        <w:rPr>
          <w:color w:val="000000"/>
        </w:rPr>
        <w:t xml:space="preserve">seeks and receives timely advice and support from the Department or University Senior Tutor where appropriate.  </w:t>
      </w:r>
    </w:p>
    <w:sectPr w:rsidR="00BB23EA" w:rsidRPr="00B851B5" w:rsidSect="00503E90">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A5AA84" w14:textId="77777777" w:rsidR="005D5BA6" w:rsidRDefault="005D5BA6" w:rsidP="00F06E71">
      <w:r>
        <w:separator/>
      </w:r>
    </w:p>
  </w:endnote>
  <w:endnote w:type="continuationSeparator" w:id="0">
    <w:p w14:paraId="237A492B" w14:textId="77777777" w:rsidR="005D5BA6" w:rsidRDefault="005D5BA6" w:rsidP="00F06E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620233" w14:textId="631F4E96" w:rsidR="0077540B" w:rsidRDefault="0077540B">
    <w:pPr>
      <w:pStyle w:val="Footer"/>
    </w:pPr>
    <w:r>
      <w:t>January 2016</w:t>
    </w:r>
  </w:p>
  <w:p w14:paraId="4E1B2466" w14:textId="77777777" w:rsidR="00F06E71" w:rsidRDefault="00F06E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9C7723" w14:textId="77777777" w:rsidR="005D5BA6" w:rsidRDefault="005D5BA6" w:rsidP="00F06E71">
      <w:r>
        <w:separator/>
      </w:r>
    </w:p>
  </w:footnote>
  <w:footnote w:type="continuationSeparator" w:id="0">
    <w:p w14:paraId="5EEDEC49" w14:textId="77777777" w:rsidR="005D5BA6" w:rsidRDefault="005D5BA6" w:rsidP="00F06E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E412D2"/>
    <w:multiLevelType w:val="hybridMultilevel"/>
    <w:tmpl w:val="473E6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86E"/>
    <w:rsid w:val="00025598"/>
    <w:rsid w:val="0003186E"/>
    <w:rsid w:val="00050E83"/>
    <w:rsid w:val="00064707"/>
    <w:rsid w:val="00081D8B"/>
    <w:rsid w:val="000873FE"/>
    <w:rsid w:val="000C4358"/>
    <w:rsid w:val="001170F2"/>
    <w:rsid w:val="001774AE"/>
    <w:rsid w:val="00212A70"/>
    <w:rsid w:val="00235209"/>
    <w:rsid w:val="00256A07"/>
    <w:rsid w:val="002C2B61"/>
    <w:rsid w:val="00301BAB"/>
    <w:rsid w:val="003A0877"/>
    <w:rsid w:val="003C2D3F"/>
    <w:rsid w:val="003D0045"/>
    <w:rsid w:val="003D7992"/>
    <w:rsid w:val="003E6D78"/>
    <w:rsid w:val="004007F4"/>
    <w:rsid w:val="004933EE"/>
    <w:rsid w:val="00503E90"/>
    <w:rsid w:val="00581C6E"/>
    <w:rsid w:val="005908BD"/>
    <w:rsid w:val="005C4A63"/>
    <w:rsid w:val="005D5BA6"/>
    <w:rsid w:val="005F10B1"/>
    <w:rsid w:val="00623B25"/>
    <w:rsid w:val="00641D7A"/>
    <w:rsid w:val="006556E8"/>
    <w:rsid w:val="006D6E63"/>
    <w:rsid w:val="00707564"/>
    <w:rsid w:val="0072365C"/>
    <w:rsid w:val="00742628"/>
    <w:rsid w:val="00742B0E"/>
    <w:rsid w:val="0077540B"/>
    <w:rsid w:val="0078507A"/>
    <w:rsid w:val="007A33BA"/>
    <w:rsid w:val="007C0606"/>
    <w:rsid w:val="007E03D0"/>
    <w:rsid w:val="008712A8"/>
    <w:rsid w:val="00897D20"/>
    <w:rsid w:val="00921CE2"/>
    <w:rsid w:val="009E7712"/>
    <w:rsid w:val="00A7169E"/>
    <w:rsid w:val="00B851B5"/>
    <w:rsid w:val="00BB23EA"/>
    <w:rsid w:val="00BC67CC"/>
    <w:rsid w:val="00BD295D"/>
    <w:rsid w:val="00C07712"/>
    <w:rsid w:val="00CA1E0E"/>
    <w:rsid w:val="00D14EF1"/>
    <w:rsid w:val="00D21E57"/>
    <w:rsid w:val="00DD51AD"/>
    <w:rsid w:val="00E00D48"/>
    <w:rsid w:val="00E03CAD"/>
    <w:rsid w:val="00E92A77"/>
    <w:rsid w:val="00EC0DE7"/>
    <w:rsid w:val="00ED0B56"/>
    <w:rsid w:val="00EE312D"/>
    <w:rsid w:val="00F06E71"/>
    <w:rsid w:val="00F843E8"/>
    <w:rsid w:val="00FB6760"/>
    <w:rsid w:val="00FC7403"/>
    <w:rsid w:val="00FF110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CCF0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3186E"/>
    <w:pPr>
      <w:widowControl w:val="0"/>
      <w:autoSpaceDE w:val="0"/>
      <w:autoSpaceDN w:val="0"/>
      <w:adjustRightInd w:val="0"/>
    </w:pPr>
    <w:rPr>
      <w:rFonts w:ascii="Cambria" w:hAnsi="Cambria" w:cs="Cambria"/>
      <w:color w:val="000000"/>
      <w:lang w:val="en-US"/>
    </w:rPr>
  </w:style>
  <w:style w:type="character" w:customStyle="1" w:styleId="apple-converted-space">
    <w:name w:val="apple-converted-space"/>
    <w:basedOn w:val="DefaultParagraphFont"/>
    <w:rsid w:val="003A0877"/>
  </w:style>
  <w:style w:type="paragraph" w:styleId="NormalWeb">
    <w:name w:val="Normal (Web)"/>
    <w:basedOn w:val="Normal"/>
    <w:uiPriority w:val="99"/>
    <w:semiHidden/>
    <w:unhideWhenUsed/>
    <w:rsid w:val="003A0877"/>
    <w:pPr>
      <w:spacing w:before="100" w:beforeAutospacing="1" w:after="100" w:afterAutospacing="1"/>
    </w:pPr>
    <w:rPr>
      <w:rFonts w:ascii="Times New Roman" w:hAnsi="Times New Roman" w:cs="Times New Roman"/>
      <w:lang w:val="en-US"/>
    </w:rPr>
  </w:style>
  <w:style w:type="character" w:styleId="Hyperlink">
    <w:name w:val="Hyperlink"/>
    <w:basedOn w:val="DefaultParagraphFont"/>
    <w:uiPriority w:val="99"/>
    <w:unhideWhenUsed/>
    <w:rsid w:val="003A0877"/>
    <w:rPr>
      <w:color w:val="0000FF"/>
      <w:u w:val="single"/>
    </w:rPr>
  </w:style>
  <w:style w:type="paragraph" w:styleId="BalloonText">
    <w:name w:val="Balloon Text"/>
    <w:basedOn w:val="Normal"/>
    <w:link w:val="BalloonTextChar"/>
    <w:uiPriority w:val="99"/>
    <w:semiHidden/>
    <w:unhideWhenUsed/>
    <w:rsid w:val="007E03D0"/>
    <w:rPr>
      <w:rFonts w:ascii="Tahoma" w:hAnsi="Tahoma" w:cs="Tahoma"/>
      <w:sz w:val="16"/>
      <w:szCs w:val="16"/>
    </w:rPr>
  </w:style>
  <w:style w:type="character" w:customStyle="1" w:styleId="BalloonTextChar">
    <w:name w:val="Balloon Text Char"/>
    <w:basedOn w:val="DefaultParagraphFont"/>
    <w:link w:val="BalloonText"/>
    <w:uiPriority w:val="99"/>
    <w:semiHidden/>
    <w:rsid w:val="007E03D0"/>
    <w:rPr>
      <w:rFonts w:ascii="Tahoma" w:hAnsi="Tahoma" w:cs="Tahoma"/>
      <w:sz w:val="16"/>
      <w:szCs w:val="16"/>
    </w:rPr>
  </w:style>
  <w:style w:type="paragraph" w:styleId="Header">
    <w:name w:val="header"/>
    <w:basedOn w:val="Normal"/>
    <w:link w:val="HeaderChar"/>
    <w:uiPriority w:val="99"/>
    <w:unhideWhenUsed/>
    <w:rsid w:val="00F06E71"/>
    <w:pPr>
      <w:tabs>
        <w:tab w:val="center" w:pos="4513"/>
        <w:tab w:val="right" w:pos="9026"/>
      </w:tabs>
    </w:pPr>
  </w:style>
  <w:style w:type="character" w:customStyle="1" w:styleId="HeaderChar">
    <w:name w:val="Header Char"/>
    <w:basedOn w:val="DefaultParagraphFont"/>
    <w:link w:val="Header"/>
    <w:uiPriority w:val="99"/>
    <w:rsid w:val="00F06E71"/>
  </w:style>
  <w:style w:type="paragraph" w:styleId="Footer">
    <w:name w:val="footer"/>
    <w:basedOn w:val="Normal"/>
    <w:link w:val="FooterChar"/>
    <w:uiPriority w:val="99"/>
    <w:unhideWhenUsed/>
    <w:rsid w:val="00F06E71"/>
    <w:pPr>
      <w:tabs>
        <w:tab w:val="center" w:pos="4513"/>
        <w:tab w:val="right" w:pos="9026"/>
      </w:tabs>
    </w:pPr>
  </w:style>
  <w:style w:type="character" w:customStyle="1" w:styleId="FooterChar">
    <w:name w:val="Footer Char"/>
    <w:basedOn w:val="DefaultParagraphFont"/>
    <w:link w:val="Footer"/>
    <w:uiPriority w:val="99"/>
    <w:rsid w:val="00F06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152282">
      <w:bodyDiv w:val="1"/>
      <w:marLeft w:val="0"/>
      <w:marRight w:val="0"/>
      <w:marTop w:val="0"/>
      <w:marBottom w:val="0"/>
      <w:divBdr>
        <w:top w:val="none" w:sz="0" w:space="0" w:color="auto"/>
        <w:left w:val="none" w:sz="0" w:space="0" w:color="auto"/>
        <w:bottom w:val="none" w:sz="0" w:space="0" w:color="auto"/>
        <w:right w:val="none" w:sz="0" w:space="0" w:color="auto"/>
      </w:divBdr>
    </w:div>
    <w:div w:id="791243698">
      <w:bodyDiv w:val="1"/>
      <w:marLeft w:val="0"/>
      <w:marRight w:val="0"/>
      <w:marTop w:val="0"/>
      <w:marBottom w:val="0"/>
      <w:divBdr>
        <w:top w:val="none" w:sz="0" w:space="0" w:color="auto"/>
        <w:left w:val="none" w:sz="0" w:space="0" w:color="auto"/>
        <w:bottom w:val="none" w:sz="0" w:space="0" w:color="auto"/>
        <w:right w:val="none" w:sz="0" w:space="0" w:color="auto"/>
      </w:divBdr>
    </w:div>
    <w:div w:id="958144578">
      <w:bodyDiv w:val="1"/>
      <w:marLeft w:val="0"/>
      <w:marRight w:val="0"/>
      <w:marTop w:val="0"/>
      <w:marBottom w:val="0"/>
      <w:divBdr>
        <w:top w:val="none" w:sz="0" w:space="0" w:color="auto"/>
        <w:left w:val="none" w:sz="0" w:space="0" w:color="auto"/>
        <w:bottom w:val="none" w:sz="0" w:space="0" w:color="auto"/>
        <w:right w:val="none" w:sz="0" w:space="0" w:color="auto"/>
      </w:divBdr>
    </w:div>
    <w:div w:id="1592349289">
      <w:bodyDiv w:val="1"/>
      <w:marLeft w:val="0"/>
      <w:marRight w:val="0"/>
      <w:marTop w:val="0"/>
      <w:marBottom w:val="0"/>
      <w:divBdr>
        <w:top w:val="none" w:sz="0" w:space="0" w:color="auto"/>
        <w:left w:val="none" w:sz="0" w:space="0" w:color="auto"/>
        <w:bottom w:val="none" w:sz="0" w:space="0" w:color="auto"/>
        <w:right w:val="none" w:sz="0" w:space="0" w:color="auto"/>
      </w:divBdr>
      <w:divsChild>
        <w:div w:id="2139641067">
          <w:marLeft w:val="0"/>
          <w:marRight w:val="0"/>
          <w:marTop w:val="0"/>
          <w:marBottom w:val="0"/>
          <w:divBdr>
            <w:top w:val="none" w:sz="0" w:space="0" w:color="auto"/>
            <w:left w:val="none" w:sz="0" w:space="0" w:color="auto"/>
            <w:bottom w:val="none" w:sz="0" w:space="0" w:color="auto"/>
            <w:right w:val="none" w:sz="0" w:space="0" w:color="auto"/>
          </w:divBdr>
          <w:divsChild>
            <w:div w:id="353267406">
              <w:marLeft w:val="0"/>
              <w:marRight w:val="0"/>
              <w:marTop w:val="0"/>
              <w:marBottom w:val="0"/>
              <w:divBdr>
                <w:top w:val="none" w:sz="0" w:space="0" w:color="auto"/>
                <w:left w:val="none" w:sz="0" w:space="0" w:color="auto"/>
                <w:bottom w:val="none" w:sz="0" w:space="0" w:color="auto"/>
                <w:right w:val="none" w:sz="0" w:space="0" w:color="auto"/>
              </w:divBdr>
              <w:divsChild>
                <w:div w:id="66735991">
                  <w:marLeft w:val="240"/>
                  <w:marRight w:val="240"/>
                  <w:marTop w:val="0"/>
                  <w:marBottom w:val="240"/>
                  <w:divBdr>
                    <w:top w:val="none" w:sz="0" w:space="0" w:color="auto"/>
                    <w:left w:val="none" w:sz="0" w:space="0" w:color="auto"/>
                    <w:bottom w:val="none" w:sz="0" w:space="0" w:color="auto"/>
                    <w:right w:val="none" w:sz="0" w:space="0" w:color="auto"/>
                  </w:divBdr>
                  <w:divsChild>
                    <w:div w:id="921794545">
                      <w:marLeft w:val="0"/>
                      <w:marRight w:val="0"/>
                      <w:marTop w:val="0"/>
                      <w:marBottom w:val="0"/>
                      <w:divBdr>
                        <w:top w:val="none" w:sz="0" w:space="0" w:color="auto"/>
                        <w:left w:val="none" w:sz="0" w:space="0" w:color="auto"/>
                        <w:bottom w:val="none" w:sz="0" w:space="0" w:color="auto"/>
                        <w:right w:val="none" w:sz="0" w:space="0" w:color="auto"/>
                      </w:divBdr>
                      <w:divsChild>
                        <w:div w:id="722798947">
                          <w:marLeft w:val="0"/>
                          <w:marRight w:val="0"/>
                          <w:marTop w:val="0"/>
                          <w:marBottom w:val="0"/>
                          <w:divBdr>
                            <w:top w:val="none" w:sz="0" w:space="0" w:color="auto"/>
                            <w:left w:val="none" w:sz="0" w:space="0" w:color="auto"/>
                            <w:bottom w:val="none" w:sz="0" w:space="0" w:color="auto"/>
                            <w:right w:val="none" w:sz="0" w:space="0" w:color="auto"/>
                          </w:divBdr>
                          <w:divsChild>
                            <w:div w:id="80878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79998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GEnglish@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6452C0FF</Template>
  <TotalTime>0</TotalTime>
  <Pages>2</Pages>
  <Words>521</Words>
  <Characters>2971</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Mason</dc:creator>
  <cp:lastModifiedBy>Dam, Ngan</cp:lastModifiedBy>
  <cp:revision>2</cp:revision>
  <cp:lastPrinted>2016-01-05T14:01:00Z</cp:lastPrinted>
  <dcterms:created xsi:type="dcterms:W3CDTF">2016-01-25T09:44:00Z</dcterms:created>
  <dcterms:modified xsi:type="dcterms:W3CDTF">2016-01-25T09:44:00Z</dcterms:modified>
</cp:coreProperties>
</file>