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972" w:type="dxa"/>
        <w:tblBorders>
          <w:bottom w:val="thickThinSmallGap" w:sz="24" w:space="0" w:color="auto"/>
        </w:tblBorders>
        <w:tblLook w:val="04A0" w:firstRow="1" w:lastRow="0" w:firstColumn="1" w:lastColumn="0" w:noHBand="0" w:noVBand="1"/>
      </w:tblPr>
      <w:tblGrid>
        <w:gridCol w:w="5233"/>
        <w:gridCol w:w="5207"/>
      </w:tblGrid>
      <w:tr w:rsidR="00192B8C" w:rsidTr="00632A23">
        <w:trPr>
          <w:trHeight w:val="2127"/>
        </w:trPr>
        <w:tc>
          <w:tcPr>
            <w:tcW w:w="5233" w:type="dxa"/>
            <w:tcBorders>
              <w:top w:val="nil"/>
              <w:left w:val="nil"/>
              <w:bottom w:val="thickThinSmallGap" w:sz="24" w:space="0" w:color="auto"/>
              <w:right w:val="nil"/>
            </w:tcBorders>
            <w:hideMark/>
          </w:tcPr>
          <w:p w:rsidR="00192B8C" w:rsidRDefault="00192B8C" w:rsidP="00632A23">
            <w:pPr>
              <w:rPr>
                <w:rFonts w:ascii="Arial" w:hAnsi="Arial" w:cs="Arial"/>
                <w:b/>
                <w:bCs/>
                <w:sz w:val="32"/>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-116205</wp:posOffset>
                  </wp:positionH>
                  <wp:positionV relativeFrom="paragraph">
                    <wp:posOffset>-533400</wp:posOffset>
                  </wp:positionV>
                  <wp:extent cx="2867025" cy="1114425"/>
                  <wp:effectExtent l="19050" t="0" r="9525" b="0"/>
                  <wp:wrapTight wrapText="bothSides">
                    <wp:wrapPolygon edited="0">
                      <wp:start x="-144" y="0"/>
                      <wp:lineTo x="-144" y="21415"/>
                      <wp:lineTo x="21672" y="21415"/>
                      <wp:lineTo x="21672" y="0"/>
                      <wp:lineTo x="-144" y="0"/>
                    </wp:wrapPolygon>
                  </wp:wrapTight>
                  <wp:docPr id="7" name="Picture 7" descr="http://www.dcs.warwick.ac.uk/~czumaj/images/the_warwick_uni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cs.warwick.ac.uk/~czumaj/images/the_warwick_uni_blue.jpg"/>
                          <pic:cNvPicPr>
                            <a:picLocks noChangeAspect="1" noChangeArrowheads="1"/>
                          </pic:cNvPicPr>
                        </pic:nvPicPr>
                        <pic:blipFill>
                          <a:blip r:embed="rId7" cstate="print"/>
                          <a:srcRect/>
                          <a:stretch>
                            <a:fillRect/>
                          </a:stretch>
                        </pic:blipFill>
                        <pic:spPr bwMode="auto">
                          <a:xfrm>
                            <a:off x="0" y="0"/>
                            <a:ext cx="2867025" cy="1114425"/>
                          </a:xfrm>
                          <a:prstGeom prst="rect">
                            <a:avLst/>
                          </a:prstGeom>
                          <a:noFill/>
                          <a:ln w="9525">
                            <a:noFill/>
                            <a:miter lim="800000"/>
                            <a:headEnd/>
                            <a:tailEnd/>
                          </a:ln>
                        </pic:spPr>
                      </pic:pic>
                    </a:graphicData>
                  </a:graphic>
                </wp:anchor>
              </w:drawing>
            </w:r>
          </w:p>
        </w:tc>
        <w:tc>
          <w:tcPr>
            <w:tcW w:w="5207" w:type="dxa"/>
            <w:tcBorders>
              <w:top w:val="nil"/>
              <w:left w:val="nil"/>
              <w:bottom w:val="thickThinSmallGap" w:sz="24" w:space="0" w:color="auto"/>
              <w:right w:val="nil"/>
            </w:tcBorders>
          </w:tcPr>
          <w:p w:rsidR="00192B8C" w:rsidRDefault="00192B8C" w:rsidP="00632A23">
            <w:pPr>
              <w:rPr>
                <w:rFonts w:ascii="Arial" w:hAnsi="Arial" w:cs="Arial"/>
              </w:rPr>
            </w:pPr>
          </w:p>
          <w:p w:rsidR="00192B8C" w:rsidRPr="002A0A47" w:rsidRDefault="00192B8C" w:rsidP="00632A23">
            <w:pPr>
              <w:rPr>
                <w:rFonts w:ascii="Arial" w:hAnsi="Arial" w:cs="Arial"/>
                <w:sz w:val="28"/>
                <w:szCs w:val="28"/>
              </w:rPr>
            </w:pPr>
          </w:p>
          <w:p w:rsidR="00192B8C" w:rsidRPr="002A0A47" w:rsidRDefault="00192B8C" w:rsidP="00632A23">
            <w:pPr>
              <w:rPr>
                <w:rFonts w:ascii="Arial" w:hAnsi="Arial" w:cs="Arial"/>
                <w:b/>
                <w:sz w:val="28"/>
                <w:szCs w:val="28"/>
              </w:rPr>
            </w:pPr>
            <w:r w:rsidRPr="002A0A47">
              <w:rPr>
                <w:rFonts w:ascii="Arial" w:hAnsi="Arial" w:cs="Arial"/>
                <w:b/>
                <w:sz w:val="28"/>
                <w:szCs w:val="28"/>
              </w:rPr>
              <w:t>English and Comparative Literature PGSSLC</w:t>
            </w:r>
          </w:p>
          <w:p w:rsidR="00192B8C" w:rsidRDefault="00192B8C" w:rsidP="00632A23">
            <w:pPr>
              <w:jc w:val="right"/>
              <w:rPr>
                <w:rFonts w:ascii="Arial" w:hAnsi="Arial" w:cs="Arial"/>
                <w:b/>
                <w:bCs/>
                <w:sz w:val="32"/>
              </w:rPr>
            </w:pPr>
          </w:p>
        </w:tc>
      </w:tr>
    </w:tbl>
    <w:p w:rsidR="00192B8C" w:rsidRDefault="00192B8C" w:rsidP="00192B8C">
      <w:pPr>
        <w:rPr>
          <w:rFonts w:ascii="Arial" w:hAnsi="Arial" w:cs="Arial"/>
          <w:sz w:val="20"/>
          <w:szCs w:val="20"/>
        </w:rPr>
      </w:pPr>
    </w:p>
    <w:p w:rsidR="00192B8C" w:rsidRDefault="00192B8C" w:rsidP="00192B8C">
      <w:pPr>
        <w:spacing w:after="60"/>
        <w:jc w:val="center"/>
        <w:rPr>
          <w:rFonts w:ascii="Arial" w:hAnsi="Arial" w:cs="Arial"/>
          <w:b/>
          <w:bCs/>
          <w:sz w:val="22"/>
          <w:szCs w:val="22"/>
        </w:rPr>
      </w:pPr>
      <w:r>
        <w:rPr>
          <w:rFonts w:ascii="Arial" w:hAnsi="Arial" w:cs="Arial"/>
          <w:b/>
          <w:bCs/>
          <w:sz w:val="22"/>
          <w:szCs w:val="22"/>
        </w:rPr>
        <w:t>PGSSLC Meeting - Minutes</w:t>
      </w:r>
    </w:p>
    <w:p w:rsidR="00192B8C" w:rsidRDefault="00192B8C" w:rsidP="00192B8C">
      <w:pPr>
        <w:spacing w:after="60"/>
        <w:jc w:val="center"/>
        <w:rPr>
          <w:rFonts w:ascii="Arial" w:hAnsi="Arial" w:cs="Arial"/>
          <w:b/>
          <w:bCs/>
          <w:sz w:val="22"/>
          <w:szCs w:val="22"/>
        </w:rPr>
      </w:pPr>
      <w:r>
        <w:rPr>
          <w:rFonts w:ascii="Arial" w:hAnsi="Arial" w:cs="Arial"/>
          <w:b/>
          <w:bCs/>
          <w:sz w:val="22"/>
          <w:szCs w:val="22"/>
        </w:rPr>
        <w:t xml:space="preserve">Thursday </w:t>
      </w:r>
      <w:r w:rsidR="00870151">
        <w:rPr>
          <w:rFonts w:ascii="Arial" w:hAnsi="Arial" w:cs="Arial"/>
          <w:b/>
          <w:bCs/>
          <w:sz w:val="22"/>
          <w:szCs w:val="22"/>
        </w:rPr>
        <w:t>28</w:t>
      </w:r>
      <w:r w:rsidR="00870151" w:rsidRPr="00870151">
        <w:rPr>
          <w:rFonts w:ascii="Arial" w:hAnsi="Arial" w:cs="Arial"/>
          <w:b/>
          <w:bCs/>
          <w:sz w:val="22"/>
          <w:szCs w:val="22"/>
          <w:vertAlign w:val="superscript"/>
        </w:rPr>
        <w:t>th</w:t>
      </w:r>
      <w:r w:rsidR="00870151">
        <w:rPr>
          <w:rFonts w:ascii="Arial" w:hAnsi="Arial" w:cs="Arial"/>
          <w:b/>
          <w:bCs/>
          <w:sz w:val="22"/>
          <w:szCs w:val="22"/>
        </w:rPr>
        <w:t xml:space="preserve"> February 15.0</w:t>
      </w:r>
      <w:r>
        <w:rPr>
          <w:rFonts w:ascii="Arial" w:hAnsi="Arial" w:cs="Arial"/>
          <w:b/>
          <w:bCs/>
          <w:sz w:val="22"/>
          <w:szCs w:val="22"/>
        </w:rPr>
        <w:t>0 – 16.</w:t>
      </w:r>
      <w:r w:rsidR="00870151">
        <w:rPr>
          <w:rFonts w:ascii="Arial" w:hAnsi="Arial" w:cs="Arial"/>
          <w:b/>
          <w:bCs/>
          <w:sz w:val="22"/>
          <w:szCs w:val="22"/>
        </w:rPr>
        <w:t>0</w:t>
      </w:r>
      <w:r>
        <w:rPr>
          <w:rFonts w:ascii="Arial" w:hAnsi="Arial" w:cs="Arial"/>
          <w:b/>
          <w:bCs/>
          <w:sz w:val="22"/>
          <w:szCs w:val="22"/>
        </w:rPr>
        <w:t>0 in H511</w:t>
      </w:r>
    </w:p>
    <w:p w:rsidR="00192B8C" w:rsidRDefault="00192B8C" w:rsidP="00192B8C">
      <w:pPr>
        <w:spacing w:after="60"/>
        <w:jc w:val="center"/>
        <w:rPr>
          <w:rFonts w:ascii="Arial" w:hAnsi="Arial" w:cs="Arial"/>
          <w:b/>
          <w:bCs/>
        </w:rPr>
      </w:pPr>
    </w:p>
    <w:p w:rsidR="00192B8C" w:rsidRDefault="00192B8C" w:rsidP="00192B8C">
      <w:pPr>
        <w:spacing w:after="120"/>
        <w:rPr>
          <w:rFonts w:ascii="Arial" w:hAnsi="Arial" w:cs="Arial"/>
          <w:b/>
          <w:bCs/>
          <w:sz w:val="22"/>
          <w:szCs w:val="22"/>
        </w:rPr>
      </w:pPr>
      <w:r>
        <w:rPr>
          <w:rFonts w:ascii="Arial" w:hAnsi="Arial" w:cs="Arial"/>
          <w:b/>
          <w:bCs/>
          <w:sz w:val="22"/>
          <w:szCs w:val="22"/>
        </w:rPr>
        <w:t>Present</w:t>
      </w:r>
    </w:p>
    <w:p w:rsidR="00192B8C" w:rsidRPr="00A05F01" w:rsidRDefault="00192B8C" w:rsidP="00192B8C">
      <w:pPr>
        <w:spacing w:after="120"/>
        <w:rPr>
          <w:rFonts w:ascii="Arial" w:hAnsi="Arial" w:cs="Arial"/>
          <w:bCs/>
          <w:sz w:val="20"/>
          <w:szCs w:val="20"/>
        </w:rPr>
      </w:pPr>
      <w:r w:rsidRPr="00A05F01">
        <w:rPr>
          <w:rFonts w:ascii="Arial" w:hAnsi="Arial" w:cs="Arial"/>
          <w:bCs/>
          <w:sz w:val="20"/>
          <w:szCs w:val="20"/>
        </w:rPr>
        <w:t>Emma Francis (staff)</w:t>
      </w:r>
    </w:p>
    <w:p w:rsidR="00870151" w:rsidRPr="00A05F01" w:rsidRDefault="00870151" w:rsidP="00870151">
      <w:pPr>
        <w:spacing w:after="120"/>
        <w:rPr>
          <w:rFonts w:ascii="Arial" w:hAnsi="Arial" w:cs="Arial"/>
          <w:bCs/>
          <w:sz w:val="20"/>
          <w:szCs w:val="20"/>
        </w:rPr>
      </w:pPr>
      <w:r>
        <w:rPr>
          <w:rFonts w:ascii="Arial" w:hAnsi="Arial" w:cs="Arial"/>
          <w:bCs/>
          <w:sz w:val="20"/>
          <w:szCs w:val="20"/>
        </w:rPr>
        <w:t>Pablo Mukherjee(staff)</w:t>
      </w:r>
    </w:p>
    <w:p w:rsidR="00192B8C" w:rsidRPr="00A05F01" w:rsidRDefault="00192B8C" w:rsidP="00192B8C">
      <w:pPr>
        <w:spacing w:after="120"/>
        <w:rPr>
          <w:rFonts w:ascii="Arial" w:hAnsi="Arial" w:cs="Arial"/>
          <w:bCs/>
          <w:sz w:val="20"/>
          <w:szCs w:val="20"/>
        </w:rPr>
      </w:pPr>
      <w:r w:rsidRPr="00A05F01">
        <w:rPr>
          <w:rFonts w:ascii="Arial" w:hAnsi="Arial" w:cs="Arial"/>
          <w:bCs/>
          <w:sz w:val="20"/>
          <w:szCs w:val="20"/>
        </w:rPr>
        <w:t>Katie Smith (MA Translation and Transcultural Studies)</w:t>
      </w:r>
    </w:p>
    <w:p w:rsidR="00192B8C" w:rsidRDefault="00192B8C" w:rsidP="00192B8C">
      <w:pPr>
        <w:spacing w:after="120"/>
        <w:rPr>
          <w:rFonts w:ascii="Arial" w:hAnsi="Arial" w:cs="Arial"/>
          <w:bCs/>
          <w:sz w:val="20"/>
          <w:szCs w:val="20"/>
        </w:rPr>
      </w:pPr>
      <w:r>
        <w:rPr>
          <w:rFonts w:ascii="Arial" w:hAnsi="Arial" w:cs="Arial"/>
          <w:bCs/>
          <w:sz w:val="20"/>
          <w:szCs w:val="20"/>
        </w:rPr>
        <w:t>Jonnie Critchley (MA English)</w:t>
      </w:r>
    </w:p>
    <w:p w:rsidR="00192B8C" w:rsidRDefault="00192B8C" w:rsidP="00192B8C">
      <w:pPr>
        <w:spacing w:after="120"/>
        <w:rPr>
          <w:rFonts w:ascii="Arial" w:hAnsi="Arial" w:cs="Arial"/>
          <w:bCs/>
          <w:sz w:val="20"/>
          <w:szCs w:val="20"/>
        </w:rPr>
      </w:pPr>
      <w:r>
        <w:rPr>
          <w:rFonts w:ascii="Arial" w:hAnsi="Arial" w:cs="Arial"/>
          <w:bCs/>
          <w:sz w:val="20"/>
          <w:szCs w:val="20"/>
        </w:rPr>
        <w:t>Darragh Hall (MA English)</w:t>
      </w:r>
    </w:p>
    <w:p w:rsidR="00192B8C" w:rsidRDefault="00192B8C" w:rsidP="00192B8C">
      <w:pPr>
        <w:spacing w:after="120"/>
        <w:rPr>
          <w:rFonts w:ascii="Arial" w:hAnsi="Arial" w:cs="Arial"/>
          <w:bCs/>
          <w:sz w:val="20"/>
          <w:szCs w:val="20"/>
        </w:rPr>
      </w:pPr>
      <w:r>
        <w:rPr>
          <w:rFonts w:ascii="Arial" w:hAnsi="Arial" w:cs="Arial"/>
          <w:bCs/>
          <w:sz w:val="20"/>
          <w:szCs w:val="20"/>
        </w:rPr>
        <w:t>Chris Yiannitsaros (PhD English)</w:t>
      </w:r>
    </w:p>
    <w:p w:rsidR="00192B8C" w:rsidRDefault="00192B8C" w:rsidP="00192B8C">
      <w:pPr>
        <w:spacing w:after="120"/>
        <w:rPr>
          <w:rFonts w:ascii="Arial" w:hAnsi="Arial" w:cs="Arial"/>
          <w:bCs/>
          <w:sz w:val="20"/>
          <w:szCs w:val="20"/>
        </w:rPr>
      </w:pPr>
      <w:r>
        <w:rPr>
          <w:rFonts w:ascii="Arial" w:hAnsi="Arial" w:cs="Arial"/>
          <w:bCs/>
          <w:sz w:val="20"/>
          <w:szCs w:val="20"/>
        </w:rPr>
        <w:t>Nick Collins (PhD English)</w:t>
      </w:r>
    </w:p>
    <w:p w:rsidR="00192B8C" w:rsidRDefault="00192B8C" w:rsidP="00192B8C">
      <w:pPr>
        <w:spacing w:after="120"/>
        <w:rPr>
          <w:rFonts w:ascii="Arial" w:hAnsi="Arial" w:cs="Arial"/>
          <w:bCs/>
          <w:sz w:val="20"/>
          <w:szCs w:val="20"/>
        </w:rPr>
      </w:pPr>
      <w:r>
        <w:rPr>
          <w:rFonts w:ascii="Arial" w:hAnsi="Arial" w:cs="Arial"/>
          <w:bCs/>
          <w:sz w:val="20"/>
          <w:szCs w:val="20"/>
        </w:rPr>
        <w:t>Jivitesh Vashisht (MA English)</w:t>
      </w:r>
    </w:p>
    <w:p w:rsidR="00192B8C" w:rsidRPr="004E02CE" w:rsidRDefault="00192B8C" w:rsidP="00192B8C">
      <w:pPr>
        <w:spacing w:after="120"/>
        <w:rPr>
          <w:rFonts w:ascii="Arial" w:hAnsi="Arial" w:cs="Arial"/>
          <w:bCs/>
          <w:sz w:val="20"/>
          <w:szCs w:val="20"/>
        </w:rPr>
      </w:pPr>
    </w:p>
    <w:p w:rsidR="00192B8C" w:rsidRPr="004E02CE" w:rsidRDefault="00192B8C" w:rsidP="00192B8C">
      <w:pPr>
        <w:spacing w:after="120"/>
        <w:rPr>
          <w:rFonts w:ascii="Arial" w:hAnsi="Arial" w:cs="Arial"/>
          <w:b/>
          <w:bCs/>
          <w:sz w:val="22"/>
          <w:szCs w:val="22"/>
        </w:rPr>
      </w:pPr>
      <w:r w:rsidRPr="004E02CE">
        <w:rPr>
          <w:rFonts w:ascii="Arial" w:hAnsi="Arial" w:cs="Arial"/>
          <w:b/>
          <w:bCs/>
          <w:sz w:val="22"/>
          <w:szCs w:val="22"/>
        </w:rPr>
        <w:t>Apologies</w:t>
      </w:r>
    </w:p>
    <w:p w:rsidR="00870151" w:rsidRDefault="00870151" w:rsidP="00870151">
      <w:pPr>
        <w:spacing w:after="120"/>
        <w:rPr>
          <w:rFonts w:ascii="Arial" w:hAnsi="Arial" w:cs="Arial"/>
          <w:bCs/>
          <w:sz w:val="20"/>
          <w:szCs w:val="20"/>
        </w:rPr>
      </w:pPr>
      <w:r>
        <w:rPr>
          <w:rFonts w:ascii="Arial" w:hAnsi="Arial" w:cs="Arial"/>
          <w:bCs/>
          <w:sz w:val="20"/>
          <w:szCs w:val="20"/>
        </w:rPr>
        <w:t xml:space="preserve">Catherine Bates </w:t>
      </w:r>
    </w:p>
    <w:p w:rsidR="00192B8C" w:rsidRDefault="00192B8C" w:rsidP="00192B8C">
      <w:pPr>
        <w:spacing w:after="120"/>
        <w:rPr>
          <w:rFonts w:ascii="Arial" w:hAnsi="Arial" w:cs="Arial"/>
          <w:bCs/>
          <w:sz w:val="20"/>
          <w:szCs w:val="20"/>
        </w:rPr>
      </w:pPr>
      <w:r w:rsidRPr="004E02CE">
        <w:rPr>
          <w:rFonts w:ascii="Arial" w:hAnsi="Arial" w:cs="Arial"/>
          <w:bCs/>
          <w:sz w:val="20"/>
          <w:szCs w:val="20"/>
        </w:rPr>
        <w:t>Nick Le Mesurier</w:t>
      </w:r>
    </w:p>
    <w:p w:rsidR="00192B8C" w:rsidRDefault="00192B8C" w:rsidP="00192B8C">
      <w:pPr>
        <w:spacing w:after="120"/>
        <w:rPr>
          <w:rFonts w:ascii="Arial" w:hAnsi="Arial" w:cs="Arial"/>
          <w:bCs/>
          <w:sz w:val="20"/>
          <w:szCs w:val="20"/>
        </w:rPr>
      </w:pPr>
      <w:r>
        <w:rPr>
          <w:rFonts w:ascii="Arial" w:hAnsi="Arial" w:cs="Arial"/>
          <w:bCs/>
          <w:sz w:val="20"/>
          <w:szCs w:val="20"/>
        </w:rPr>
        <w:t>Maureen Freely</w:t>
      </w:r>
    </w:p>
    <w:p w:rsidR="00192B8C" w:rsidRDefault="00192B8C" w:rsidP="00192B8C">
      <w:pPr>
        <w:spacing w:after="120"/>
        <w:rPr>
          <w:rFonts w:ascii="Arial" w:hAnsi="Arial" w:cs="Arial"/>
          <w:b/>
          <w:bCs/>
        </w:rPr>
      </w:pPr>
    </w:p>
    <w:p w:rsidR="00192B8C" w:rsidRDefault="00192B8C" w:rsidP="00192B8C">
      <w:pPr>
        <w:spacing w:after="120"/>
        <w:rPr>
          <w:rFonts w:ascii="Arial" w:hAnsi="Arial" w:cs="Arial"/>
          <w:b/>
          <w:bCs/>
          <w:sz w:val="22"/>
          <w:szCs w:val="22"/>
        </w:rPr>
      </w:pPr>
      <w:r>
        <w:rPr>
          <w:rFonts w:ascii="Arial" w:hAnsi="Arial" w:cs="Arial"/>
          <w:b/>
          <w:bCs/>
          <w:sz w:val="22"/>
          <w:szCs w:val="22"/>
        </w:rPr>
        <w:t>1 – Minutes of previous meeting</w:t>
      </w:r>
    </w:p>
    <w:p w:rsidR="00192B8C" w:rsidRPr="00D23A57" w:rsidRDefault="00192B8C" w:rsidP="00192B8C">
      <w:pPr>
        <w:pStyle w:val="ListParagraph"/>
        <w:numPr>
          <w:ilvl w:val="0"/>
          <w:numId w:val="2"/>
        </w:numPr>
        <w:spacing w:after="120"/>
        <w:rPr>
          <w:rFonts w:ascii="Arial" w:hAnsi="Arial" w:cs="Arial"/>
          <w:bCs/>
          <w:sz w:val="22"/>
          <w:szCs w:val="22"/>
        </w:rPr>
      </w:pPr>
      <w:r w:rsidRPr="00D23A57">
        <w:rPr>
          <w:rFonts w:ascii="Arial" w:hAnsi="Arial" w:cs="Arial"/>
          <w:bCs/>
          <w:sz w:val="22"/>
          <w:szCs w:val="22"/>
        </w:rPr>
        <w:t>The minutes of the previous meeting were approved</w:t>
      </w:r>
    </w:p>
    <w:p w:rsidR="00192B8C" w:rsidRPr="00D23A57" w:rsidRDefault="00192B8C" w:rsidP="00192B8C">
      <w:pPr>
        <w:pStyle w:val="ListParagraph"/>
        <w:numPr>
          <w:ilvl w:val="0"/>
          <w:numId w:val="2"/>
        </w:numPr>
        <w:spacing w:after="120"/>
        <w:rPr>
          <w:rFonts w:ascii="Arial" w:hAnsi="Arial" w:cs="Arial"/>
          <w:bCs/>
          <w:sz w:val="22"/>
          <w:szCs w:val="22"/>
        </w:rPr>
      </w:pPr>
      <w:r w:rsidRPr="00D23A57">
        <w:rPr>
          <w:rFonts w:ascii="Arial" w:hAnsi="Arial" w:cs="Arial"/>
          <w:bCs/>
          <w:sz w:val="22"/>
          <w:szCs w:val="22"/>
        </w:rPr>
        <w:t xml:space="preserve">A brief report was made on the status of action points from the previous meeting:  </w:t>
      </w:r>
    </w:p>
    <w:p w:rsidR="00192B8C" w:rsidRDefault="00B17982" w:rsidP="00192B8C">
      <w:pPr>
        <w:pStyle w:val="ListParagraph"/>
        <w:numPr>
          <w:ilvl w:val="0"/>
          <w:numId w:val="2"/>
        </w:numPr>
        <w:spacing w:after="120"/>
        <w:rPr>
          <w:rFonts w:ascii="Arial" w:hAnsi="Arial" w:cs="Arial"/>
          <w:bCs/>
          <w:sz w:val="22"/>
          <w:szCs w:val="22"/>
        </w:rPr>
      </w:pPr>
      <w:r>
        <w:rPr>
          <w:rFonts w:ascii="Arial" w:hAnsi="Arial" w:cs="Arial"/>
          <w:bCs/>
          <w:sz w:val="22"/>
          <w:szCs w:val="22"/>
        </w:rPr>
        <w:t>An investigation has begun with Rochelle Sibley over the Research Methods offering.  A recommendation is hoped to be reached by the summer term.</w:t>
      </w:r>
    </w:p>
    <w:p w:rsidR="00BE00E9" w:rsidRPr="00BE00E9" w:rsidRDefault="00B17982" w:rsidP="00BE00E9">
      <w:pPr>
        <w:pStyle w:val="ListParagraph"/>
        <w:numPr>
          <w:ilvl w:val="0"/>
          <w:numId w:val="2"/>
        </w:numPr>
        <w:spacing w:after="120"/>
        <w:rPr>
          <w:rFonts w:ascii="Arial" w:hAnsi="Arial" w:cs="Arial"/>
          <w:bCs/>
          <w:sz w:val="22"/>
          <w:szCs w:val="22"/>
        </w:rPr>
      </w:pPr>
      <w:r>
        <w:rPr>
          <w:rFonts w:ascii="Arial" w:hAnsi="Arial" w:cs="Arial"/>
          <w:bCs/>
          <w:sz w:val="22"/>
          <w:szCs w:val="22"/>
        </w:rPr>
        <w:t xml:space="preserve">Online skills and e digital training – it has been established that Rochelle and the Learning and Skills Centre do not have the funds to offer this.  Emma Smith therefore may be the right route for this provision but perhaps with Rochelle also on board.  Communication is also being made with Jim Mussell in connection with this.  </w:t>
      </w:r>
      <w:r w:rsidRPr="00EA6E9F">
        <w:rPr>
          <w:rFonts w:ascii="Arial" w:hAnsi="Arial" w:cs="Arial"/>
          <w:bCs/>
          <w:color w:val="FF0000"/>
          <w:sz w:val="22"/>
          <w:szCs w:val="22"/>
        </w:rPr>
        <w:t>Realistically, this will look to be offered next term at around the same time as the P.G Symposium.</w:t>
      </w:r>
      <w:r>
        <w:rPr>
          <w:rFonts w:ascii="Arial" w:hAnsi="Arial" w:cs="Arial"/>
          <w:bCs/>
          <w:sz w:val="22"/>
          <w:szCs w:val="22"/>
        </w:rPr>
        <w:t xml:space="preserve">  </w:t>
      </w:r>
    </w:p>
    <w:p w:rsidR="00192B8C" w:rsidRDefault="00192B8C" w:rsidP="00192B8C">
      <w:pPr>
        <w:spacing w:after="120"/>
        <w:rPr>
          <w:rFonts w:ascii="Arial" w:hAnsi="Arial" w:cs="Arial"/>
          <w:bCs/>
          <w:sz w:val="20"/>
          <w:szCs w:val="20"/>
        </w:rPr>
      </w:pPr>
    </w:p>
    <w:p w:rsidR="00192B8C" w:rsidRDefault="00192B8C" w:rsidP="00192B8C">
      <w:pPr>
        <w:spacing w:after="120"/>
        <w:rPr>
          <w:rFonts w:ascii="Arial" w:hAnsi="Arial" w:cs="Arial"/>
          <w:b/>
          <w:bCs/>
          <w:sz w:val="22"/>
          <w:szCs w:val="22"/>
        </w:rPr>
      </w:pPr>
      <w:r>
        <w:rPr>
          <w:rFonts w:ascii="Arial" w:hAnsi="Arial" w:cs="Arial"/>
          <w:b/>
          <w:bCs/>
          <w:sz w:val="22"/>
          <w:szCs w:val="22"/>
        </w:rPr>
        <w:t>2 – 1</w:t>
      </w:r>
      <w:r w:rsidRPr="00E35386">
        <w:rPr>
          <w:rFonts w:ascii="Arial" w:hAnsi="Arial" w:cs="Arial"/>
          <w:b/>
          <w:bCs/>
          <w:sz w:val="22"/>
          <w:szCs w:val="22"/>
          <w:vertAlign w:val="superscript"/>
        </w:rPr>
        <w:t>st</w:t>
      </w:r>
      <w:r>
        <w:rPr>
          <w:rFonts w:ascii="Arial" w:hAnsi="Arial" w:cs="Arial"/>
          <w:b/>
          <w:bCs/>
          <w:sz w:val="22"/>
          <w:szCs w:val="22"/>
        </w:rPr>
        <w:t xml:space="preserve"> </w:t>
      </w:r>
      <w:r w:rsidR="00BE00E9">
        <w:rPr>
          <w:rFonts w:ascii="Arial" w:hAnsi="Arial" w:cs="Arial"/>
          <w:b/>
          <w:bCs/>
          <w:sz w:val="22"/>
          <w:szCs w:val="22"/>
        </w:rPr>
        <w:t>Essay Returns and Feedback</w:t>
      </w:r>
    </w:p>
    <w:p w:rsidR="00192B8C" w:rsidRPr="00BE00E9" w:rsidRDefault="00192B8C" w:rsidP="00BE00E9">
      <w:pPr>
        <w:pStyle w:val="ListParagraph"/>
        <w:numPr>
          <w:ilvl w:val="0"/>
          <w:numId w:val="2"/>
        </w:numPr>
        <w:spacing w:after="120"/>
        <w:rPr>
          <w:rFonts w:ascii="Arial" w:hAnsi="Arial" w:cs="Arial"/>
          <w:b/>
          <w:bCs/>
          <w:sz w:val="22"/>
          <w:szCs w:val="22"/>
        </w:rPr>
      </w:pPr>
      <w:r>
        <w:rPr>
          <w:rFonts w:ascii="Arial" w:hAnsi="Arial" w:cs="Arial"/>
          <w:bCs/>
          <w:sz w:val="22"/>
          <w:szCs w:val="22"/>
        </w:rPr>
        <w:t xml:space="preserve"> </w:t>
      </w:r>
      <w:r w:rsidR="00BE00E9">
        <w:rPr>
          <w:rFonts w:ascii="Arial" w:hAnsi="Arial" w:cs="Arial"/>
          <w:bCs/>
          <w:sz w:val="22"/>
          <w:szCs w:val="22"/>
        </w:rPr>
        <w:t>It was reported that most have been handed back within the allocated timeframe</w:t>
      </w:r>
    </w:p>
    <w:p w:rsidR="00BE00E9" w:rsidRPr="00BE00E9" w:rsidRDefault="00BE00E9" w:rsidP="00BE00E9">
      <w:pPr>
        <w:pStyle w:val="ListParagraph"/>
        <w:numPr>
          <w:ilvl w:val="0"/>
          <w:numId w:val="2"/>
        </w:numPr>
        <w:spacing w:after="120"/>
        <w:rPr>
          <w:rFonts w:ascii="Arial" w:hAnsi="Arial" w:cs="Arial"/>
          <w:b/>
          <w:bCs/>
          <w:sz w:val="22"/>
          <w:szCs w:val="22"/>
        </w:rPr>
      </w:pPr>
      <w:r>
        <w:rPr>
          <w:rFonts w:ascii="Arial" w:hAnsi="Arial" w:cs="Arial"/>
          <w:bCs/>
          <w:sz w:val="22"/>
          <w:szCs w:val="22"/>
        </w:rPr>
        <w:t xml:space="preserve">There have been a few discrepancies – some students from the same module, who handed their essays in at the same time, have received </w:t>
      </w:r>
      <w:r w:rsidR="001D0D8C">
        <w:rPr>
          <w:rFonts w:ascii="Arial" w:hAnsi="Arial" w:cs="Arial"/>
          <w:bCs/>
          <w:sz w:val="22"/>
          <w:szCs w:val="22"/>
        </w:rPr>
        <w:t>their</w:t>
      </w:r>
      <w:r>
        <w:rPr>
          <w:rFonts w:ascii="Arial" w:hAnsi="Arial" w:cs="Arial"/>
          <w:bCs/>
          <w:sz w:val="22"/>
          <w:szCs w:val="22"/>
        </w:rPr>
        <w:t xml:space="preserve"> essays back 2 weeks later than others.  This has caused anxiety.</w:t>
      </w:r>
    </w:p>
    <w:p w:rsidR="00BE00E9" w:rsidRPr="00EA6E9F" w:rsidRDefault="00BE00E9" w:rsidP="00BE00E9">
      <w:pPr>
        <w:pStyle w:val="ListParagraph"/>
        <w:numPr>
          <w:ilvl w:val="0"/>
          <w:numId w:val="2"/>
        </w:numPr>
        <w:spacing w:after="120"/>
        <w:rPr>
          <w:rFonts w:ascii="Arial" w:hAnsi="Arial" w:cs="Arial"/>
          <w:b/>
          <w:bCs/>
          <w:color w:val="FF0000"/>
          <w:sz w:val="22"/>
          <w:szCs w:val="22"/>
        </w:rPr>
      </w:pPr>
      <w:r w:rsidRPr="00EA6E9F">
        <w:rPr>
          <w:rFonts w:ascii="Arial" w:hAnsi="Arial" w:cs="Arial"/>
          <w:bCs/>
          <w:color w:val="FF0000"/>
          <w:sz w:val="22"/>
          <w:szCs w:val="22"/>
        </w:rPr>
        <w:lastRenderedPageBreak/>
        <w:t xml:space="preserve">This issue will be taken to the department as the committee agreed that this situation is </w:t>
      </w:r>
      <w:r w:rsidR="006A5862" w:rsidRPr="00EA6E9F">
        <w:rPr>
          <w:rFonts w:ascii="Arial" w:hAnsi="Arial" w:cs="Arial"/>
          <w:bCs/>
          <w:color w:val="FF0000"/>
          <w:sz w:val="22"/>
          <w:szCs w:val="22"/>
        </w:rPr>
        <w:t>unacceptable.</w:t>
      </w:r>
    </w:p>
    <w:p w:rsidR="006A5862" w:rsidRPr="006A5862" w:rsidRDefault="006A5862" w:rsidP="00BE00E9">
      <w:pPr>
        <w:pStyle w:val="ListParagraph"/>
        <w:numPr>
          <w:ilvl w:val="0"/>
          <w:numId w:val="2"/>
        </w:numPr>
        <w:spacing w:after="120"/>
        <w:rPr>
          <w:rFonts w:ascii="Arial" w:hAnsi="Arial" w:cs="Arial"/>
          <w:b/>
          <w:bCs/>
          <w:sz w:val="22"/>
          <w:szCs w:val="22"/>
        </w:rPr>
      </w:pPr>
      <w:r>
        <w:rPr>
          <w:rFonts w:ascii="Arial" w:hAnsi="Arial" w:cs="Arial"/>
          <w:bCs/>
          <w:sz w:val="22"/>
          <w:szCs w:val="22"/>
        </w:rPr>
        <w:t xml:space="preserve">A question was raised about whether students can expect the hard copy of the essay back.  Committee members were informed that all comments should be assumed to be on the online form.  </w:t>
      </w:r>
    </w:p>
    <w:p w:rsidR="006A5862" w:rsidRDefault="006A5862" w:rsidP="00BE00E9">
      <w:pPr>
        <w:pStyle w:val="ListParagraph"/>
        <w:numPr>
          <w:ilvl w:val="0"/>
          <w:numId w:val="2"/>
        </w:numPr>
        <w:spacing w:after="120"/>
        <w:rPr>
          <w:rFonts w:ascii="Arial" w:hAnsi="Arial" w:cs="Arial"/>
          <w:b/>
          <w:bCs/>
          <w:sz w:val="22"/>
          <w:szCs w:val="22"/>
        </w:rPr>
      </w:pPr>
      <w:r>
        <w:rPr>
          <w:rFonts w:ascii="Arial" w:hAnsi="Arial" w:cs="Arial"/>
          <w:bCs/>
          <w:sz w:val="22"/>
          <w:szCs w:val="22"/>
        </w:rPr>
        <w:t xml:space="preserve">The quality of the feedback was reported to have been good.  The second round of essays are due back soon, so progress can be observed at the next meeting.  </w:t>
      </w:r>
    </w:p>
    <w:p w:rsidR="007D10A7" w:rsidRDefault="007D10A7" w:rsidP="00192B8C">
      <w:pPr>
        <w:spacing w:after="120"/>
        <w:rPr>
          <w:rFonts w:ascii="Arial" w:hAnsi="Arial" w:cs="Arial"/>
          <w:b/>
          <w:bCs/>
          <w:sz w:val="22"/>
          <w:szCs w:val="22"/>
        </w:rPr>
      </w:pPr>
    </w:p>
    <w:p w:rsidR="00192B8C" w:rsidRDefault="00192B8C" w:rsidP="00192B8C">
      <w:pPr>
        <w:spacing w:after="120"/>
        <w:rPr>
          <w:rFonts w:ascii="Arial" w:hAnsi="Arial" w:cs="Arial"/>
          <w:b/>
          <w:bCs/>
          <w:sz w:val="22"/>
          <w:szCs w:val="22"/>
        </w:rPr>
      </w:pPr>
      <w:r>
        <w:rPr>
          <w:rFonts w:ascii="Arial" w:hAnsi="Arial" w:cs="Arial"/>
          <w:b/>
          <w:bCs/>
          <w:sz w:val="22"/>
          <w:szCs w:val="22"/>
        </w:rPr>
        <w:t>3 – PG Symposium 2013 update</w:t>
      </w:r>
    </w:p>
    <w:p w:rsidR="00192B8C" w:rsidRDefault="00192B8C" w:rsidP="00192B8C">
      <w:pPr>
        <w:pStyle w:val="ListParagraph"/>
        <w:numPr>
          <w:ilvl w:val="0"/>
          <w:numId w:val="2"/>
        </w:numPr>
        <w:spacing w:after="120"/>
        <w:rPr>
          <w:rFonts w:ascii="Arial" w:hAnsi="Arial" w:cs="Arial"/>
          <w:bCs/>
          <w:sz w:val="22"/>
          <w:szCs w:val="22"/>
        </w:rPr>
      </w:pPr>
      <w:r>
        <w:rPr>
          <w:rFonts w:ascii="Arial" w:hAnsi="Arial" w:cs="Arial"/>
          <w:bCs/>
          <w:sz w:val="22"/>
          <w:szCs w:val="22"/>
        </w:rPr>
        <w:t xml:space="preserve"> An update was given – the call for papers </w:t>
      </w:r>
      <w:r w:rsidR="00B75672">
        <w:rPr>
          <w:rFonts w:ascii="Arial" w:hAnsi="Arial" w:cs="Arial"/>
          <w:bCs/>
          <w:sz w:val="22"/>
          <w:szCs w:val="22"/>
        </w:rPr>
        <w:t>will end in two weeks</w:t>
      </w:r>
      <w:r>
        <w:rPr>
          <w:rFonts w:ascii="Arial" w:hAnsi="Arial" w:cs="Arial"/>
          <w:bCs/>
          <w:sz w:val="22"/>
          <w:szCs w:val="22"/>
        </w:rPr>
        <w:t>.  The closing date for applications is 15</w:t>
      </w:r>
      <w:r w:rsidRPr="00C13763">
        <w:rPr>
          <w:rFonts w:ascii="Arial" w:hAnsi="Arial" w:cs="Arial"/>
          <w:bCs/>
          <w:sz w:val="22"/>
          <w:szCs w:val="22"/>
          <w:vertAlign w:val="superscript"/>
        </w:rPr>
        <w:t>th</w:t>
      </w:r>
      <w:r>
        <w:rPr>
          <w:rFonts w:ascii="Arial" w:hAnsi="Arial" w:cs="Arial"/>
          <w:bCs/>
          <w:sz w:val="22"/>
          <w:szCs w:val="22"/>
        </w:rPr>
        <w:t xml:space="preserve"> March.  </w:t>
      </w:r>
    </w:p>
    <w:p w:rsidR="00B75672" w:rsidRDefault="00B75672" w:rsidP="00192B8C">
      <w:pPr>
        <w:pStyle w:val="ListParagraph"/>
        <w:numPr>
          <w:ilvl w:val="0"/>
          <w:numId w:val="2"/>
        </w:numPr>
        <w:spacing w:after="120"/>
        <w:rPr>
          <w:rFonts w:ascii="Arial" w:hAnsi="Arial" w:cs="Arial"/>
          <w:bCs/>
          <w:sz w:val="22"/>
          <w:szCs w:val="22"/>
        </w:rPr>
      </w:pPr>
      <w:r>
        <w:rPr>
          <w:rFonts w:ascii="Arial" w:hAnsi="Arial" w:cs="Arial"/>
          <w:bCs/>
          <w:sz w:val="22"/>
          <w:szCs w:val="22"/>
        </w:rPr>
        <w:t>Emma held a meeting with the steering committee at which budget and organisation were discussed.  It was also decided at the meeting that whilst the committee will be formed only of PhD students, any MA student is able to submit a 20 minute paper.  All papers will be judged on the same basis.  There is a quality threshold which overseen by Emma and Pablo.</w:t>
      </w:r>
    </w:p>
    <w:p w:rsidR="00B75672" w:rsidRDefault="00B75672" w:rsidP="00192B8C">
      <w:pPr>
        <w:pStyle w:val="ListParagraph"/>
        <w:numPr>
          <w:ilvl w:val="0"/>
          <w:numId w:val="2"/>
        </w:numPr>
        <w:spacing w:after="120"/>
        <w:rPr>
          <w:rFonts w:ascii="Arial" w:hAnsi="Arial" w:cs="Arial"/>
          <w:bCs/>
          <w:sz w:val="22"/>
          <w:szCs w:val="22"/>
        </w:rPr>
      </w:pPr>
      <w:r>
        <w:rPr>
          <w:rFonts w:ascii="Arial" w:hAnsi="Arial" w:cs="Arial"/>
          <w:bCs/>
          <w:sz w:val="22"/>
          <w:szCs w:val="22"/>
        </w:rPr>
        <w:t xml:space="preserve">Some details are still to be fixed.  The lecture theatre (in the Maths Institute) is booked for 2 days, but the length of the symposium (whether it will be a 1 or 2 day event) will be reviewed after the abstract submission deadline.  </w:t>
      </w:r>
    </w:p>
    <w:p w:rsidR="00B75672" w:rsidRDefault="00B75672" w:rsidP="00192B8C">
      <w:pPr>
        <w:pStyle w:val="ListParagraph"/>
        <w:numPr>
          <w:ilvl w:val="0"/>
          <w:numId w:val="2"/>
        </w:numPr>
        <w:spacing w:after="120"/>
        <w:rPr>
          <w:rFonts w:ascii="Arial" w:hAnsi="Arial" w:cs="Arial"/>
          <w:bCs/>
          <w:sz w:val="22"/>
          <w:szCs w:val="22"/>
        </w:rPr>
      </w:pPr>
      <w:r>
        <w:rPr>
          <w:rFonts w:ascii="Arial" w:hAnsi="Arial" w:cs="Arial"/>
          <w:bCs/>
          <w:sz w:val="22"/>
          <w:szCs w:val="22"/>
        </w:rPr>
        <w:t>The budget will also go to Catherine to be signed off.</w:t>
      </w:r>
    </w:p>
    <w:p w:rsidR="00B75672" w:rsidRDefault="00B75672" w:rsidP="00192B8C">
      <w:pPr>
        <w:pStyle w:val="ListParagraph"/>
        <w:numPr>
          <w:ilvl w:val="0"/>
          <w:numId w:val="2"/>
        </w:numPr>
        <w:spacing w:after="120"/>
        <w:rPr>
          <w:rFonts w:ascii="Arial" w:hAnsi="Arial" w:cs="Arial"/>
          <w:bCs/>
          <w:sz w:val="22"/>
          <w:szCs w:val="22"/>
        </w:rPr>
      </w:pPr>
      <w:r>
        <w:rPr>
          <w:rFonts w:ascii="Arial" w:hAnsi="Arial" w:cs="Arial"/>
          <w:bCs/>
          <w:sz w:val="22"/>
          <w:szCs w:val="22"/>
        </w:rPr>
        <w:t xml:space="preserve">Further reminder call for papers will go out during the next week.  </w:t>
      </w:r>
    </w:p>
    <w:p w:rsidR="00192B8C" w:rsidRDefault="00192B8C" w:rsidP="00192B8C">
      <w:pPr>
        <w:spacing w:after="120"/>
        <w:rPr>
          <w:rFonts w:ascii="Arial" w:hAnsi="Arial" w:cs="Arial"/>
          <w:b/>
          <w:bCs/>
          <w:sz w:val="22"/>
          <w:szCs w:val="22"/>
        </w:rPr>
      </w:pPr>
    </w:p>
    <w:p w:rsidR="00B200F4" w:rsidRDefault="00192B8C" w:rsidP="00192B8C">
      <w:pPr>
        <w:spacing w:after="120"/>
        <w:rPr>
          <w:rFonts w:ascii="Arial" w:hAnsi="Arial" w:cs="Arial"/>
          <w:bCs/>
          <w:sz w:val="22"/>
          <w:szCs w:val="22"/>
        </w:rPr>
      </w:pPr>
      <w:r>
        <w:rPr>
          <w:rFonts w:ascii="Arial" w:hAnsi="Arial" w:cs="Arial"/>
          <w:b/>
          <w:bCs/>
          <w:sz w:val="22"/>
          <w:szCs w:val="22"/>
        </w:rPr>
        <w:t xml:space="preserve">4 - </w:t>
      </w:r>
      <w:r w:rsidR="00B200F4" w:rsidRPr="00C86568">
        <w:rPr>
          <w:rFonts w:ascii="Arial" w:hAnsi="Arial" w:cs="Arial"/>
          <w:b/>
          <w:color w:val="000000" w:themeColor="text1"/>
          <w:lang w:eastAsia="en-GB"/>
        </w:rPr>
        <w:t>Discrepancies of hand in dates</w:t>
      </w:r>
      <w:r w:rsidR="00B200F4" w:rsidRPr="00C86568">
        <w:rPr>
          <w:rFonts w:ascii="Arial" w:hAnsi="Arial" w:cs="Arial"/>
          <w:b/>
          <w:bCs/>
          <w:sz w:val="22"/>
          <w:szCs w:val="22"/>
        </w:rPr>
        <w:t xml:space="preserve"> </w:t>
      </w:r>
    </w:p>
    <w:p w:rsidR="00B200F4" w:rsidRDefault="00B200F4" w:rsidP="00B200F4">
      <w:pPr>
        <w:pStyle w:val="ListParagraph"/>
        <w:numPr>
          <w:ilvl w:val="0"/>
          <w:numId w:val="2"/>
        </w:numPr>
        <w:spacing w:after="120"/>
        <w:rPr>
          <w:rFonts w:ascii="Arial" w:hAnsi="Arial" w:cs="Arial"/>
          <w:bCs/>
          <w:sz w:val="22"/>
          <w:szCs w:val="22"/>
        </w:rPr>
      </w:pPr>
      <w:r>
        <w:rPr>
          <w:rFonts w:ascii="Arial" w:hAnsi="Arial" w:cs="Arial"/>
          <w:bCs/>
          <w:sz w:val="22"/>
          <w:szCs w:val="22"/>
        </w:rPr>
        <w:t xml:space="preserve"> An issue over discrepancies in hand in dates of the MA dissertation Term 2 progress report was discussed.  The dates given in websites, emails and the form itself were reported to be in conflict.  </w:t>
      </w:r>
    </w:p>
    <w:p w:rsidR="00B200F4" w:rsidRDefault="00B200F4" w:rsidP="00B200F4">
      <w:pPr>
        <w:pStyle w:val="ListParagraph"/>
        <w:numPr>
          <w:ilvl w:val="0"/>
          <w:numId w:val="2"/>
        </w:numPr>
        <w:spacing w:after="120"/>
        <w:rPr>
          <w:rFonts w:ascii="Arial" w:hAnsi="Arial" w:cs="Arial"/>
          <w:bCs/>
          <w:sz w:val="22"/>
          <w:szCs w:val="22"/>
        </w:rPr>
      </w:pPr>
      <w:r>
        <w:rPr>
          <w:rFonts w:ascii="Arial" w:hAnsi="Arial" w:cs="Arial"/>
          <w:bCs/>
          <w:sz w:val="22"/>
          <w:szCs w:val="22"/>
        </w:rPr>
        <w:t>It was established that the form had not been updated from last year.  This is usually edited over the summer so a copy error has clearly occurred</w:t>
      </w:r>
    </w:p>
    <w:p w:rsidR="00B200F4" w:rsidRDefault="00B200F4" w:rsidP="00B200F4">
      <w:pPr>
        <w:pStyle w:val="ListParagraph"/>
        <w:numPr>
          <w:ilvl w:val="0"/>
          <w:numId w:val="2"/>
        </w:numPr>
        <w:spacing w:after="120"/>
        <w:rPr>
          <w:rFonts w:ascii="Arial" w:hAnsi="Arial" w:cs="Arial"/>
          <w:bCs/>
          <w:sz w:val="22"/>
          <w:szCs w:val="22"/>
        </w:rPr>
      </w:pPr>
      <w:r>
        <w:rPr>
          <w:rFonts w:ascii="Arial" w:hAnsi="Arial" w:cs="Arial"/>
          <w:bCs/>
          <w:sz w:val="22"/>
          <w:szCs w:val="22"/>
        </w:rPr>
        <w:t xml:space="preserve">The </w:t>
      </w:r>
      <w:r w:rsidR="008F2FDC">
        <w:rPr>
          <w:rFonts w:ascii="Arial" w:hAnsi="Arial" w:cs="Arial"/>
          <w:bCs/>
          <w:sz w:val="22"/>
          <w:szCs w:val="22"/>
        </w:rPr>
        <w:t>discrepancy</w:t>
      </w:r>
      <w:r>
        <w:rPr>
          <w:rFonts w:ascii="Arial" w:hAnsi="Arial" w:cs="Arial"/>
          <w:bCs/>
          <w:sz w:val="22"/>
          <w:szCs w:val="22"/>
        </w:rPr>
        <w:t xml:space="preserve"> between website and email dates could have been a failure to copy in Rochelle Sibley.  </w:t>
      </w:r>
    </w:p>
    <w:p w:rsidR="008F2FDC" w:rsidRDefault="008F2FDC" w:rsidP="00B200F4">
      <w:pPr>
        <w:pStyle w:val="ListParagraph"/>
        <w:numPr>
          <w:ilvl w:val="0"/>
          <w:numId w:val="2"/>
        </w:numPr>
        <w:spacing w:after="120"/>
        <w:rPr>
          <w:rFonts w:ascii="Arial" w:hAnsi="Arial" w:cs="Arial"/>
          <w:bCs/>
          <w:sz w:val="22"/>
          <w:szCs w:val="22"/>
        </w:rPr>
      </w:pPr>
      <w:r>
        <w:rPr>
          <w:rFonts w:ascii="Arial" w:hAnsi="Arial" w:cs="Arial"/>
          <w:bCs/>
          <w:sz w:val="22"/>
          <w:szCs w:val="22"/>
        </w:rPr>
        <w:t xml:space="preserve">It was also pointed out that MATTS students did not receive any email about progress reports.  </w:t>
      </w:r>
    </w:p>
    <w:p w:rsidR="008F2FDC" w:rsidRPr="002337A4" w:rsidRDefault="00B200F4" w:rsidP="00B200F4">
      <w:pPr>
        <w:pStyle w:val="ListParagraph"/>
        <w:numPr>
          <w:ilvl w:val="0"/>
          <w:numId w:val="2"/>
        </w:numPr>
        <w:spacing w:after="120"/>
        <w:rPr>
          <w:rFonts w:ascii="Arial" w:hAnsi="Arial" w:cs="Arial"/>
          <w:bCs/>
          <w:color w:val="FF0000"/>
          <w:sz w:val="22"/>
          <w:szCs w:val="22"/>
        </w:rPr>
      </w:pPr>
      <w:r w:rsidRPr="002337A4">
        <w:rPr>
          <w:rFonts w:ascii="Arial" w:hAnsi="Arial" w:cs="Arial"/>
          <w:bCs/>
          <w:color w:val="FF0000"/>
          <w:sz w:val="22"/>
          <w:szCs w:val="22"/>
        </w:rPr>
        <w:t xml:space="preserve">Pablo will talk to Cheryl and Rochelle about this communication problem. </w:t>
      </w:r>
    </w:p>
    <w:p w:rsidR="00B200F4" w:rsidRPr="00B200F4" w:rsidRDefault="008F2FDC" w:rsidP="00B200F4">
      <w:pPr>
        <w:pStyle w:val="ListParagraph"/>
        <w:numPr>
          <w:ilvl w:val="0"/>
          <w:numId w:val="2"/>
        </w:numPr>
        <w:spacing w:after="120"/>
        <w:rPr>
          <w:rFonts w:ascii="Arial" w:hAnsi="Arial" w:cs="Arial"/>
          <w:bCs/>
          <w:sz w:val="22"/>
          <w:szCs w:val="22"/>
        </w:rPr>
      </w:pPr>
      <w:r>
        <w:rPr>
          <w:rFonts w:ascii="Arial" w:hAnsi="Arial" w:cs="Arial"/>
          <w:bCs/>
          <w:sz w:val="22"/>
          <w:szCs w:val="22"/>
        </w:rPr>
        <w:t xml:space="preserve">Given the communication, it was agreed that no student will be penalised for handing in the report on any of the given deadlines.  </w:t>
      </w:r>
      <w:r w:rsidR="00B200F4">
        <w:rPr>
          <w:rFonts w:ascii="Arial" w:hAnsi="Arial" w:cs="Arial"/>
          <w:bCs/>
          <w:sz w:val="22"/>
          <w:szCs w:val="22"/>
        </w:rPr>
        <w:t xml:space="preserve"> </w:t>
      </w:r>
    </w:p>
    <w:p w:rsidR="00B200F4" w:rsidRDefault="00B200F4" w:rsidP="00192B8C">
      <w:pPr>
        <w:spacing w:after="120"/>
        <w:rPr>
          <w:rFonts w:ascii="Arial" w:hAnsi="Arial" w:cs="Arial"/>
          <w:bCs/>
          <w:sz w:val="22"/>
          <w:szCs w:val="22"/>
        </w:rPr>
      </w:pPr>
    </w:p>
    <w:p w:rsidR="00B200F4" w:rsidRDefault="00B200F4" w:rsidP="00B200F4">
      <w:pPr>
        <w:spacing w:after="120"/>
        <w:rPr>
          <w:rFonts w:ascii="Arial" w:hAnsi="Arial" w:cs="Arial"/>
          <w:color w:val="000000" w:themeColor="text1"/>
          <w:lang w:eastAsia="en-GB"/>
        </w:rPr>
      </w:pPr>
      <w:r>
        <w:rPr>
          <w:rFonts w:ascii="Arial" w:hAnsi="Arial" w:cs="Arial"/>
          <w:b/>
          <w:bCs/>
          <w:sz w:val="22"/>
          <w:szCs w:val="22"/>
        </w:rPr>
        <w:t xml:space="preserve">3 – </w:t>
      </w:r>
      <w:r w:rsidRPr="00C86568">
        <w:rPr>
          <w:rFonts w:ascii="Arial" w:hAnsi="Arial" w:cs="Arial"/>
          <w:b/>
          <w:color w:val="000000" w:themeColor="text1"/>
          <w:lang w:eastAsia="en-GB"/>
        </w:rPr>
        <w:t>E-submission confusion</w:t>
      </w:r>
    </w:p>
    <w:p w:rsidR="000D3510" w:rsidRPr="00C86568" w:rsidRDefault="000D3510" w:rsidP="000D3510">
      <w:pPr>
        <w:pStyle w:val="ListParagraph"/>
        <w:numPr>
          <w:ilvl w:val="0"/>
          <w:numId w:val="2"/>
        </w:numPr>
        <w:spacing w:after="120"/>
        <w:rPr>
          <w:rFonts w:ascii="Arial" w:hAnsi="Arial" w:cs="Arial"/>
          <w:bCs/>
          <w:sz w:val="22"/>
          <w:szCs w:val="22"/>
        </w:rPr>
      </w:pPr>
      <w:r w:rsidRPr="00C86568">
        <w:rPr>
          <w:rFonts w:ascii="Arial" w:hAnsi="Arial" w:cs="Arial"/>
          <w:bCs/>
          <w:sz w:val="22"/>
          <w:szCs w:val="22"/>
        </w:rPr>
        <w:t xml:space="preserve"> An issue over the submission dates shown on the E-submission </w:t>
      </w:r>
      <w:r w:rsidR="00913ABC" w:rsidRPr="00C86568">
        <w:rPr>
          <w:rFonts w:ascii="Arial" w:hAnsi="Arial" w:cs="Arial"/>
          <w:bCs/>
          <w:sz w:val="22"/>
          <w:szCs w:val="22"/>
        </w:rPr>
        <w:t>system and</w:t>
      </w:r>
      <w:r w:rsidRPr="00C86568">
        <w:rPr>
          <w:rFonts w:ascii="Arial" w:hAnsi="Arial" w:cs="Arial"/>
          <w:bCs/>
          <w:sz w:val="22"/>
          <w:szCs w:val="22"/>
        </w:rPr>
        <w:t xml:space="preserve"> the lack of communication about this was discussed.</w:t>
      </w:r>
    </w:p>
    <w:p w:rsidR="000D3510" w:rsidRPr="00C86568" w:rsidRDefault="000D3510" w:rsidP="000D3510">
      <w:pPr>
        <w:pStyle w:val="ListParagraph"/>
        <w:numPr>
          <w:ilvl w:val="0"/>
          <w:numId w:val="2"/>
        </w:numPr>
        <w:spacing w:after="120"/>
        <w:rPr>
          <w:rFonts w:ascii="Arial" w:hAnsi="Arial" w:cs="Arial"/>
          <w:bCs/>
          <w:sz w:val="22"/>
          <w:szCs w:val="22"/>
        </w:rPr>
      </w:pPr>
      <w:r w:rsidRPr="00C86568">
        <w:rPr>
          <w:rFonts w:ascii="Arial" w:hAnsi="Arial" w:cs="Arial"/>
          <w:bCs/>
          <w:sz w:val="22"/>
          <w:szCs w:val="22"/>
        </w:rPr>
        <w:t>This was a system error and could not be changed by the English department.  Cheryl is resetting the dates as essays come in.</w:t>
      </w:r>
    </w:p>
    <w:p w:rsidR="000D3510" w:rsidRPr="002337A4" w:rsidRDefault="000D3510" w:rsidP="000D3510">
      <w:pPr>
        <w:pStyle w:val="ListParagraph"/>
        <w:numPr>
          <w:ilvl w:val="0"/>
          <w:numId w:val="2"/>
        </w:numPr>
        <w:spacing w:after="120"/>
        <w:rPr>
          <w:rFonts w:ascii="Arial" w:hAnsi="Arial" w:cs="Arial"/>
          <w:bCs/>
          <w:color w:val="FF0000"/>
          <w:sz w:val="22"/>
          <w:szCs w:val="22"/>
        </w:rPr>
      </w:pPr>
      <w:r w:rsidRPr="002337A4">
        <w:rPr>
          <w:rFonts w:ascii="Arial" w:hAnsi="Arial" w:cs="Arial"/>
          <w:bCs/>
          <w:color w:val="FF0000"/>
          <w:sz w:val="22"/>
          <w:szCs w:val="22"/>
        </w:rPr>
        <w:t xml:space="preserve">A general email will be sent out to all MA students warning them about this error, in order to prevent anxiety on submission.  </w:t>
      </w:r>
    </w:p>
    <w:p w:rsidR="00B200F4" w:rsidRDefault="00B200F4" w:rsidP="00192B8C">
      <w:pPr>
        <w:spacing w:after="120"/>
        <w:rPr>
          <w:rFonts w:ascii="Arial" w:hAnsi="Arial" w:cs="Arial"/>
          <w:bCs/>
          <w:sz w:val="20"/>
          <w:szCs w:val="20"/>
        </w:rPr>
      </w:pPr>
    </w:p>
    <w:p w:rsidR="00B200F4" w:rsidRDefault="00B200F4" w:rsidP="00B200F4">
      <w:pPr>
        <w:spacing w:after="120"/>
        <w:rPr>
          <w:rFonts w:ascii="Arial" w:hAnsi="Arial" w:cs="Arial"/>
          <w:color w:val="000000" w:themeColor="text1"/>
        </w:rPr>
      </w:pPr>
      <w:r>
        <w:rPr>
          <w:rFonts w:ascii="Arial" w:hAnsi="Arial" w:cs="Arial"/>
          <w:b/>
          <w:bCs/>
          <w:sz w:val="22"/>
          <w:szCs w:val="22"/>
        </w:rPr>
        <w:t>3 –</w:t>
      </w:r>
      <w:r w:rsidRPr="001D0D8C">
        <w:rPr>
          <w:rFonts w:ascii="Arial" w:hAnsi="Arial" w:cs="Arial"/>
          <w:b/>
          <w:bCs/>
          <w:sz w:val="22"/>
          <w:szCs w:val="22"/>
        </w:rPr>
        <w:t xml:space="preserve"> </w:t>
      </w:r>
      <w:r w:rsidRPr="001D0D8C">
        <w:rPr>
          <w:rFonts w:ascii="Arial" w:hAnsi="Arial" w:cs="Arial"/>
          <w:b/>
          <w:color w:val="000000" w:themeColor="text1"/>
        </w:rPr>
        <w:t>Module descriptions and process</w:t>
      </w:r>
    </w:p>
    <w:p w:rsidR="00954735" w:rsidRPr="001D0D8C" w:rsidRDefault="001D0D8C" w:rsidP="00954735">
      <w:pPr>
        <w:pStyle w:val="ListParagraph"/>
        <w:numPr>
          <w:ilvl w:val="0"/>
          <w:numId w:val="2"/>
        </w:numPr>
        <w:spacing w:after="120"/>
        <w:rPr>
          <w:rFonts w:ascii="Arial" w:hAnsi="Arial" w:cs="Arial"/>
          <w:bCs/>
          <w:sz w:val="22"/>
          <w:szCs w:val="22"/>
        </w:rPr>
      </w:pPr>
      <w:r w:rsidRPr="001D0D8C">
        <w:rPr>
          <w:rFonts w:ascii="Arial" w:hAnsi="Arial" w:cs="Arial"/>
          <w:bCs/>
          <w:sz w:val="22"/>
          <w:szCs w:val="22"/>
        </w:rPr>
        <w:t>The process of MA module selection was discussed.</w:t>
      </w:r>
    </w:p>
    <w:p w:rsidR="001D0D8C" w:rsidRPr="001D0D8C" w:rsidRDefault="001D0D8C" w:rsidP="00954735">
      <w:pPr>
        <w:pStyle w:val="ListParagraph"/>
        <w:numPr>
          <w:ilvl w:val="0"/>
          <w:numId w:val="2"/>
        </w:numPr>
        <w:spacing w:after="120"/>
        <w:rPr>
          <w:rFonts w:ascii="Arial" w:hAnsi="Arial" w:cs="Arial"/>
          <w:bCs/>
          <w:sz w:val="22"/>
          <w:szCs w:val="22"/>
        </w:rPr>
      </w:pPr>
      <w:r w:rsidRPr="001D0D8C">
        <w:rPr>
          <w:rFonts w:ascii="Arial" w:hAnsi="Arial" w:cs="Arial"/>
          <w:bCs/>
          <w:sz w:val="22"/>
          <w:szCs w:val="22"/>
        </w:rPr>
        <w:t xml:space="preserve">It was suggested to the committee that the department hold a market place style selection event for new MA students </w:t>
      </w:r>
      <w:r w:rsidR="00913ABC">
        <w:rPr>
          <w:rFonts w:ascii="Arial" w:hAnsi="Arial" w:cs="Arial"/>
          <w:bCs/>
          <w:sz w:val="22"/>
          <w:szCs w:val="22"/>
        </w:rPr>
        <w:t>to help choose</w:t>
      </w:r>
      <w:r w:rsidRPr="001D0D8C">
        <w:rPr>
          <w:rFonts w:ascii="Arial" w:hAnsi="Arial" w:cs="Arial"/>
          <w:bCs/>
          <w:sz w:val="22"/>
          <w:szCs w:val="22"/>
        </w:rPr>
        <w:t xml:space="preserve"> their modules.  It was agreed </w:t>
      </w:r>
      <w:r w:rsidRPr="001D0D8C">
        <w:rPr>
          <w:rFonts w:ascii="Arial" w:hAnsi="Arial" w:cs="Arial"/>
          <w:bCs/>
          <w:sz w:val="22"/>
          <w:szCs w:val="22"/>
        </w:rPr>
        <w:lastRenderedPageBreak/>
        <w:t>however</w:t>
      </w:r>
      <w:r w:rsidR="00913ABC">
        <w:rPr>
          <w:rFonts w:ascii="Arial" w:hAnsi="Arial" w:cs="Arial"/>
          <w:bCs/>
          <w:sz w:val="22"/>
          <w:szCs w:val="22"/>
        </w:rPr>
        <w:t>,</w:t>
      </w:r>
      <w:r w:rsidRPr="001D0D8C">
        <w:rPr>
          <w:rFonts w:ascii="Arial" w:hAnsi="Arial" w:cs="Arial"/>
          <w:bCs/>
          <w:sz w:val="22"/>
          <w:szCs w:val="22"/>
        </w:rPr>
        <w:t xml:space="preserve"> that it would be hard to envisage space in the year for such a market place.</w:t>
      </w:r>
      <w:r w:rsidR="00913ABC">
        <w:rPr>
          <w:rFonts w:ascii="Arial" w:hAnsi="Arial" w:cs="Arial"/>
          <w:bCs/>
          <w:sz w:val="22"/>
          <w:szCs w:val="22"/>
        </w:rPr>
        <w:t xml:space="preserve">  The benefit of such an event was also questioned.  </w:t>
      </w:r>
    </w:p>
    <w:p w:rsidR="001D0D8C" w:rsidRPr="001D0D8C" w:rsidRDefault="00913ABC" w:rsidP="00954735">
      <w:pPr>
        <w:pStyle w:val="ListParagraph"/>
        <w:numPr>
          <w:ilvl w:val="0"/>
          <w:numId w:val="2"/>
        </w:numPr>
        <w:spacing w:after="120"/>
        <w:rPr>
          <w:rFonts w:ascii="Arial" w:hAnsi="Arial" w:cs="Arial"/>
          <w:bCs/>
          <w:sz w:val="22"/>
          <w:szCs w:val="22"/>
        </w:rPr>
      </w:pPr>
      <w:r>
        <w:rPr>
          <w:rFonts w:ascii="Arial" w:hAnsi="Arial" w:cs="Arial"/>
          <w:bCs/>
          <w:sz w:val="22"/>
          <w:szCs w:val="22"/>
        </w:rPr>
        <w:t>It was noted that there is a PG</w:t>
      </w:r>
      <w:r w:rsidR="001D0D8C" w:rsidRPr="001D0D8C">
        <w:rPr>
          <w:rFonts w:ascii="Arial" w:hAnsi="Arial" w:cs="Arial"/>
          <w:bCs/>
          <w:sz w:val="22"/>
          <w:szCs w:val="22"/>
        </w:rPr>
        <w:t xml:space="preserve"> Open Day during Term</w:t>
      </w:r>
      <w:r w:rsidR="001D0D8C">
        <w:rPr>
          <w:rFonts w:ascii="Arial" w:hAnsi="Arial" w:cs="Arial"/>
          <w:bCs/>
          <w:sz w:val="22"/>
          <w:szCs w:val="22"/>
        </w:rPr>
        <w:t xml:space="preserve"> 1, though modules for the next</w:t>
      </w:r>
      <w:r w:rsidR="001D0D8C" w:rsidRPr="001D0D8C">
        <w:rPr>
          <w:rFonts w:ascii="Arial" w:hAnsi="Arial" w:cs="Arial"/>
          <w:bCs/>
          <w:sz w:val="22"/>
          <w:szCs w:val="22"/>
        </w:rPr>
        <w:t xml:space="preserve"> year would not be confirmed by this point.  Students are always free to email tutors for advice on modules before they select them.  </w:t>
      </w:r>
    </w:p>
    <w:p w:rsidR="001D0D8C" w:rsidRPr="001D0D8C" w:rsidRDefault="001D0D8C" w:rsidP="00954735">
      <w:pPr>
        <w:pStyle w:val="ListParagraph"/>
        <w:numPr>
          <w:ilvl w:val="0"/>
          <w:numId w:val="2"/>
        </w:numPr>
        <w:spacing w:after="120"/>
        <w:rPr>
          <w:rFonts w:ascii="Arial" w:hAnsi="Arial" w:cs="Arial"/>
          <w:bCs/>
          <w:sz w:val="22"/>
          <w:szCs w:val="22"/>
        </w:rPr>
      </w:pPr>
      <w:r w:rsidRPr="001D0D8C">
        <w:rPr>
          <w:rFonts w:ascii="Arial" w:hAnsi="Arial" w:cs="Arial"/>
          <w:bCs/>
          <w:sz w:val="22"/>
          <w:szCs w:val="22"/>
        </w:rPr>
        <w:t xml:space="preserve">There is also opportunity for students to change </w:t>
      </w:r>
      <w:r w:rsidR="00913ABC">
        <w:rPr>
          <w:rFonts w:ascii="Arial" w:hAnsi="Arial" w:cs="Arial"/>
          <w:bCs/>
          <w:sz w:val="22"/>
          <w:szCs w:val="22"/>
        </w:rPr>
        <w:t>their minds until the date when</w:t>
      </w:r>
      <w:r w:rsidRPr="001D0D8C">
        <w:rPr>
          <w:rFonts w:ascii="Arial" w:hAnsi="Arial" w:cs="Arial"/>
          <w:bCs/>
          <w:sz w:val="22"/>
          <w:szCs w:val="22"/>
        </w:rPr>
        <w:t xml:space="preserve"> the modules go into the central system</w:t>
      </w:r>
      <w:r w:rsidR="00913ABC">
        <w:rPr>
          <w:rFonts w:ascii="Arial" w:hAnsi="Arial" w:cs="Arial"/>
          <w:bCs/>
          <w:sz w:val="22"/>
          <w:szCs w:val="22"/>
        </w:rPr>
        <w:t xml:space="preserve"> (not usually until 4 weeks into the first term)</w:t>
      </w:r>
      <w:r w:rsidRPr="001D0D8C">
        <w:rPr>
          <w:rFonts w:ascii="Arial" w:hAnsi="Arial" w:cs="Arial"/>
          <w:bCs/>
          <w:sz w:val="22"/>
          <w:szCs w:val="22"/>
        </w:rPr>
        <w:t xml:space="preserve">.  </w:t>
      </w:r>
    </w:p>
    <w:p w:rsidR="00B200F4" w:rsidRDefault="00B200F4" w:rsidP="00192B8C">
      <w:pPr>
        <w:spacing w:after="120"/>
        <w:rPr>
          <w:rFonts w:ascii="Arial" w:hAnsi="Arial" w:cs="Arial"/>
          <w:bCs/>
          <w:sz w:val="20"/>
          <w:szCs w:val="20"/>
        </w:rPr>
      </w:pPr>
    </w:p>
    <w:p w:rsidR="00B200F4" w:rsidRDefault="00B200F4" w:rsidP="00192B8C">
      <w:pPr>
        <w:spacing w:after="120"/>
        <w:rPr>
          <w:rFonts w:ascii="Arial" w:hAnsi="Arial" w:cs="Arial"/>
          <w:b/>
          <w:bCs/>
          <w:sz w:val="22"/>
          <w:szCs w:val="22"/>
        </w:rPr>
      </w:pPr>
      <w:r>
        <w:rPr>
          <w:rFonts w:ascii="Arial" w:hAnsi="Arial" w:cs="Arial"/>
          <w:b/>
          <w:bCs/>
          <w:sz w:val="22"/>
          <w:szCs w:val="22"/>
        </w:rPr>
        <w:t>3 – AOB</w:t>
      </w:r>
    </w:p>
    <w:p w:rsidR="00192B8C" w:rsidRPr="00913ABC" w:rsidRDefault="001D0D8C" w:rsidP="00192B8C">
      <w:pPr>
        <w:pStyle w:val="ListParagraph"/>
        <w:numPr>
          <w:ilvl w:val="0"/>
          <w:numId w:val="2"/>
        </w:numPr>
        <w:spacing w:after="120"/>
        <w:rPr>
          <w:rFonts w:ascii="Arial" w:hAnsi="Arial" w:cs="Arial"/>
          <w:b/>
          <w:bCs/>
          <w:sz w:val="22"/>
          <w:szCs w:val="22"/>
        </w:rPr>
      </w:pPr>
      <w:r w:rsidRPr="00913ABC">
        <w:rPr>
          <w:rFonts w:ascii="Arial" w:hAnsi="Arial" w:cs="Arial"/>
          <w:bCs/>
          <w:sz w:val="22"/>
          <w:szCs w:val="22"/>
        </w:rPr>
        <w:t>The committee congratulated Nick</w:t>
      </w:r>
      <w:r w:rsidR="00913ABC" w:rsidRPr="00913ABC">
        <w:rPr>
          <w:rFonts w:ascii="Arial" w:hAnsi="Arial" w:cs="Arial"/>
          <w:bCs/>
          <w:sz w:val="22"/>
          <w:szCs w:val="22"/>
        </w:rPr>
        <w:t xml:space="preserve"> Collins</w:t>
      </w:r>
      <w:r w:rsidRPr="00913ABC">
        <w:rPr>
          <w:rFonts w:ascii="Arial" w:hAnsi="Arial" w:cs="Arial"/>
          <w:bCs/>
          <w:sz w:val="22"/>
          <w:szCs w:val="22"/>
        </w:rPr>
        <w:t xml:space="preserve"> for his Stars at Warwick nomination</w:t>
      </w:r>
      <w:r w:rsidR="00913ABC">
        <w:rPr>
          <w:rFonts w:ascii="Arial" w:hAnsi="Arial" w:cs="Arial"/>
          <w:bCs/>
          <w:sz w:val="22"/>
          <w:szCs w:val="22"/>
        </w:rPr>
        <w:t>.</w:t>
      </w:r>
    </w:p>
    <w:p w:rsidR="00913ABC" w:rsidRPr="00913ABC" w:rsidRDefault="00913ABC" w:rsidP="00913ABC">
      <w:pPr>
        <w:pStyle w:val="ListParagraph"/>
        <w:spacing w:after="120"/>
        <w:rPr>
          <w:rFonts w:ascii="Arial" w:hAnsi="Arial" w:cs="Arial"/>
          <w:b/>
          <w:bCs/>
          <w:sz w:val="22"/>
          <w:szCs w:val="22"/>
        </w:rPr>
      </w:pPr>
    </w:p>
    <w:p w:rsidR="00192B8C" w:rsidRDefault="00192B8C" w:rsidP="00192B8C">
      <w:pPr>
        <w:spacing w:after="120"/>
        <w:rPr>
          <w:rFonts w:ascii="Arial" w:hAnsi="Arial" w:cs="Arial"/>
          <w:bCs/>
          <w:sz w:val="20"/>
          <w:szCs w:val="20"/>
        </w:rPr>
      </w:pPr>
      <w:r>
        <w:rPr>
          <w:rFonts w:ascii="Arial" w:hAnsi="Arial" w:cs="Arial"/>
          <w:bCs/>
          <w:sz w:val="20"/>
          <w:szCs w:val="20"/>
        </w:rPr>
        <w:t xml:space="preserve">Next Meeting is on </w:t>
      </w:r>
      <w:r w:rsidR="001D0D8C">
        <w:rPr>
          <w:rFonts w:ascii="Arial" w:hAnsi="Arial" w:cs="Arial"/>
          <w:bCs/>
          <w:sz w:val="20"/>
          <w:szCs w:val="20"/>
        </w:rPr>
        <w:t>Wednesday 8</w:t>
      </w:r>
      <w:r w:rsidR="001D0D8C" w:rsidRPr="001D0D8C">
        <w:rPr>
          <w:rFonts w:ascii="Arial" w:hAnsi="Arial" w:cs="Arial"/>
          <w:bCs/>
          <w:sz w:val="20"/>
          <w:szCs w:val="20"/>
          <w:vertAlign w:val="superscript"/>
        </w:rPr>
        <w:t>th</w:t>
      </w:r>
      <w:r w:rsidR="001D0D8C">
        <w:rPr>
          <w:rFonts w:ascii="Arial" w:hAnsi="Arial" w:cs="Arial"/>
          <w:bCs/>
          <w:sz w:val="20"/>
          <w:szCs w:val="20"/>
        </w:rPr>
        <w:t xml:space="preserve"> May</w:t>
      </w:r>
      <w:r>
        <w:rPr>
          <w:rFonts w:ascii="Arial" w:hAnsi="Arial" w:cs="Arial"/>
          <w:bCs/>
          <w:sz w:val="20"/>
          <w:szCs w:val="20"/>
        </w:rPr>
        <w:t xml:space="preserve"> </w:t>
      </w:r>
      <w:r w:rsidR="001D0D8C">
        <w:rPr>
          <w:rFonts w:ascii="Arial" w:hAnsi="Arial" w:cs="Arial"/>
          <w:bCs/>
          <w:sz w:val="20"/>
          <w:szCs w:val="20"/>
        </w:rPr>
        <w:t>at 14</w:t>
      </w:r>
      <w:r>
        <w:rPr>
          <w:rFonts w:ascii="Arial" w:hAnsi="Arial" w:cs="Arial"/>
          <w:bCs/>
          <w:sz w:val="20"/>
          <w:szCs w:val="20"/>
        </w:rPr>
        <w:t xml:space="preserve">.00 in H511.  </w:t>
      </w:r>
    </w:p>
    <w:p w:rsidR="00192B8C" w:rsidRDefault="00192B8C" w:rsidP="00192B8C">
      <w:pPr>
        <w:spacing w:after="120"/>
        <w:rPr>
          <w:rFonts w:ascii="Arial" w:hAnsi="Arial" w:cs="Arial"/>
          <w:b/>
          <w:bCs/>
          <w:sz w:val="22"/>
          <w:szCs w:val="22"/>
        </w:rPr>
      </w:pPr>
    </w:p>
    <w:p w:rsidR="00192B8C" w:rsidRDefault="00192B8C" w:rsidP="00192B8C">
      <w:pPr>
        <w:spacing w:after="120"/>
        <w:rPr>
          <w:rFonts w:ascii="Arial" w:hAnsi="Arial" w:cs="Arial"/>
          <w:b/>
          <w:bCs/>
          <w:sz w:val="22"/>
          <w:szCs w:val="22"/>
        </w:rPr>
      </w:pPr>
    </w:p>
    <w:p w:rsidR="00192B8C" w:rsidRPr="00375C4E" w:rsidRDefault="001D0D8C" w:rsidP="00192B8C">
      <w:pPr>
        <w:spacing w:after="120"/>
        <w:rPr>
          <w:rFonts w:ascii="Arial" w:hAnsi="Arial" w:cs="Arial"/>
          <w:b/>
          <w:bCs/>
          <w:sz w:val="22"/>
          <w:szCs w:val="22"/>
        </w:rPr>
      </w:pPr>
      <w:r>
        <w:rPr>
          <w:rFonts w:ascii="Arial" w:hAnsi="Arial" w:cs="Arial"/>
          <w:b/>
          <w:bCs/>
          <w:sz w:val="22"/>
          <w:szCs w:val="22"/>
        </w:rPr>
        <w:t>Meeting closed at 16.0</w:t>
      </w:r>
      <w:r w:rsidR="00192B8C">
        <w:rPr>
          <w:rFonts w:ascii="Arial" w:hAnsi="Arial" w:cs="Arial"/>
          <w:b/>
          <w:bCs/>
          <w:sz w:val="22"/>
          <w:szCs w:val="22"/>
        </w:rPr>
        <w:t>0</w:t>
      </w:r>
    </w:p>
    <w:p w:rsidR="00744019" w:rsidRDefault="00744019"/>
    <w:sectPr w:rsidR="00744019" w:rsidSect="00744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176F8"/>
    <w:multiLevelType w:val="hybridMultilevel"/>
    <w:tmpl w:val="773CB374"/>
    <w:lvl w:ilvl="0" w:tplc="C2941BB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084D04"/>
    <w:multiLevelType w:val="hybridMultilevel"/>
    <w:tmpl w:val="7C542A32"/>
    <w:lvl w:ilvl="0" w:tplc="0C8A894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8C"/>
    <w:rsid w:val="000D3510"/>
    <w:rsid w:val="00192B8C"/>
    <w:rsid w:val="001D0D8C"/>
    <w:rsid w:val="002337A4"/>
    <w:rsid w:val="00554E06"/>
    <w:rsid w:val="005E5638"/>
    <w:rsid w:val="006A5862"/>
    <w:rsid w:val="006C3FEF"/>
    <w:rsid w:val="006F3702"/>
    <w:rsid w:val="00744019"/>
    <w:rsid w:val="007D10A7"/>
    <w:rsid w:val="00870151"/>
    <w:rsid w:val="008F2FDC"/>
    <w:rsid w:val="00913ABC"/>
    <w:rsid w:val="00941F19"/>
    <w:rsid w:val="00954735"/>
    <w:rsid w:val="00B17982"/>
    <w:rsid w:val="00B200F4"/>
    <w:rsid w:val="00B75672"/>
    <w:rsid w:val="00BE00E9"/>
    <w:rsid w:val="00C86568"/>
    <w:rsid w:val="00EA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B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98F3D-5730-4F66-A0C3-5EABD58F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888BBB64</Template>
  <TotalTime>1</TotalTime>
  <Pages>3</Pages>
  <Words>739</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Smith</dc:creator>
  <cp:lastModifiedBy>Cave, Cheryl</cp:lastModifiedBy>
  <cp:revision>2</cp:revision>
  <dcterms:created xsi:type="dcterms:W3CDTF">2013-03-13T11:02:00Z</dcterms:created>
  <dcterms:modified xsi:type="dcterms:W3CDTF">2013-03-13T11:02:00Z</dcterms:modified>
</cp:coreProperties>
</file>