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B757A5" w14:textId="77777777" w:rsidR="00B9171E" w:rsidRPr="000120E6" w:rsidRDefault="00B9171E" w:rsidP="00B9171E">
      <w:pPr>
        <w:jc w:val="center"/>
        <w:rPr>
          <w:b/>
          <w:sz w:val="22"/>
          <w:szCs w:val="22"/>
        </w:rPr>
      </w:pPr>
      <w:r w:rsidRPr="000120E6">
        <w:rPr>
          <w:b/>
          <w:sz w:val="22"/>
          <w:szCs w:val="22"/>
        </w:rPr>
        <w:t>UNIVERSITY OF WARWICK</w:t>
      </w:r>
    </w:p>
    <w:p w14:paraId="38AA39DF" w14:textId="77777777" w:rsidR="00B9171E" w:rsidRPr="000120E6" w:rsidRDefault="00B9171E" w:rsidP="00B9171E">
      <w:pPr>
        <w:jc w:val="center"/>
        <w:rPr>
          <w:b/>
          <w:sz w:val="22"/>
          <w:szCs w:val="22"/>
        </w:rPr>
      </w:pPr>
    </w:p>
    <w:p w14:paraId="757AED43" w14:textId="77777777" w:rsidR="00B9171E" w:rsidRPr="000120E6" w:rsidRDefault="00B9171E" w:rsidP="00B9171E">
      <w:pPr>
        <w:jc w:val="center"/>
        <w:rPr>
          <w:b/>
          <w:sz w:val="22"/>
          <w:szCs w:val="22"/>
        </w:rPr>
      </w:pPr>
      <w:r w:rsidRPr="000120E6">
        <w:rPr>
          <w:b/>
          <w:sz w:val="22"/>
          <w:szCs w:val="22"/>
        </w:rPr>
        <w:t xml:space="preserve">English Postgraduate SSLC Minutes </w:t>
      </w:r>
    </w:p>
    <w:p w14:paraId="07ED0799" w14:textId="77777777" w:rsidR="00B9171E" w:rsidRPr="000120E6" w:rsidRDefault="00B9171E" w:rsidP="00B9171E">
      <w:pPr>
        <w:jc w:val="center"/>
        <w:rPr>
          <w:b/>
          <w:sz w:val="22"/>
          <w:szCs w:val="22"/>
        </w:rPr>
      </w:pPr>
      <w:bookmarkStart w:id="0" w:name="_GoBack"/>
      <w:r>
        <w:rPr>
          <w:b/>
          <w:sz w:val="22"/>
          <w:szCs w:val="22"/>
        </w:rPr>
        <w:t>04/05/2016</w:t>
      </w:r>
    </w:p>
    <w:bookmarkEnd w:id="0"/>
    <w:p w14:paraId="2B492D8F" w14:textId="77777777" w:rsidR="00B9171E" w:rsidRPr="000120E6" w:rsidRDefault="00B9171E" w:rsidP="00B9171E">
      <w:pPr>
        <w:rPr>
          <w:b/>
          <w:sz w:val="22"/>
          <w:szCs w:val="22"/>
          <w:u w:val="single"/>
        </w:rPr>
      </w:pPr>
    </w:p>
    <w:p w14:paraId="31658A89" w14:textId="77777777" w:rsidR="00B9171E" w:rsidRPr="000120E6" w:rsidRDefault="00B9171E" w:rsidP="00B9171E">
      <w:pPr>
        <w:rPr>
          <w:sz w:val="22"/>
          <w:szCs w:val="22"/>
        </w:rPr>
      </w:pPr>
      <w:r w:rsidRPr="000120E6">
        <w:rPr>
          <w:b/>
          <w:sz w:val="22"/>
          <w:szCs w:val="22"/>
        </w:rPr>
        <w:t xml:space="preserve">Present: </w:t>
      </w:r>
      <w:r w:rsidRPr="000120E6">
        <w:rPr>
          <w:sz w:val="22"/>
          <w:szCs w:val="22"/>
        </w:rPr>
        <w:t>Emma Mason,</w:t>
      </w:r>
      <w:r>
        <w:rPr>
          <w:sz w:val="22"/>
          <w:szCs w:val="22"/>
        </w:rPr>
        <w:t xml:space="preserve"> David Taylor, </w:t>
      </w:r>
      <w:r w:rsidRPr="000120E6">
        <w:rPr>
          <w:sz w:val="22"/>
          <w:szCs w:val="22"/>
        </w:rPr>
        <w:t xml:space="preserve">Ronan Hatfull, Fiona Farnsworth, </w:t>
      </w:r>
      <w:r>
        <w:rPr>
          <w:sz w:val="22"/>
          <w:szCs w:val="22"/>
        </w:rPr>
        <w:t>Katja Rebmann, Lillian Hingley, Kate Courage, Andrew Stones</w:t>
      </w:r>
    </w:p>
    <w:p w14:paraId="1F807D77" w14:textId="77777777" w:rsidR="00B9171E" w:rsidRPr="000120E6" w:rsidRDefault="00B9171E" w:rsidP="00B9171E">
      <w:pPr>
        <w:rPr>
          <w:sz w:val="22"/>
          <w:szCs w:val="22"/>
        </w:rPr>
      </w:pPr>
    </w:p>
    <w:p w14:paraId="1F5A13F3" w14:textId="77777777" w:rsidR="00B9171E" w:rsidRPr="00B9171E" w:rsidRDefault="00B9171E" w:rsidP="00B9171E">
      <w:pPr>
        <w:pStyle w:val="ListParagraph"/>
        <w:numPr>
          <w:ilvl w:val="0"/>
          <w:numId w:val="2"/>
        </w:numPr>
        <w:rPr>
          <w:b/>
        </w:rPr>
      </w:pPr>
      <w:r w:rsidRPr="00B9171E">
        <w:rPr>
          <w:b/>
        </w:rPr>
        <w:t>New Humanities Building</w:t>
      </w:r>
      <w:r>
        <w:rPr>
          <w:b/>
        </w:rPr>
        <w:br/>
      </w:r>
      <w:r w:rsidRPr="00B9171E">
        <w:t xml:space="preserve">Study space is </w:t>
      </w:r>
      <w:proofErr w:type="spellStart"/>
      <w:r w:rsidRPr="00B9171E">
        <w:t>prioritised</w:t>
      </w:r>
      <w:proofErr w:type="spellEnd"/>
      <w:r w:rsidRPr="00B9171E">
        <w:t xml:space="preserve"> in new building. Signposting places people are unaware of (</w:t>
      </w:r>
      <w:proofErr w:type="spellStart"/>
      <w:r w:rsidRPr="00B9171E">
        <w:t>eg</w:t>
      </w:r>
      <w:proofErr w:type="spellEnd"/>
      <w:r w:rsidRPr="00B9171E">
        <w:t xml:space="preserve"> floor four extension)</w:t>
      </w:r>
      <w:r>
        <w:t>, perhaps through list on departmental website?</w:t>
      </w:r>
      <w:r w:rsidRPr="00B9171E">
        <w:t xml:space="preserve"> </w:t>
      </w:r>
      <w:r>
        <w:t>RH – IATL? Central Booking System is difficult to use. Online booking system? EM – updated list in handbook. DT – email to notify students once updated.</w:t>
      </w:r>
    </w:p>
    <w:p w14:paraId="5DBC2353" w14:textId="77777777" w:rsidR="00B9171E" w:rsidRDefault="00B9171E" w:rsidP="00B9171E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Library</w:t>
      </w:r>
    </w:p>
    <w:p w14:paraId="15A3FD06" w14:textId="77777777" w:rsidR="00B9171E" w:rsidRPr="00B9171E" w:rsidRDefault="00B9171E" w:rsidP="00B9171E">
      <w:pPr>
        <w:pStyle w:val="ListParagraph"/>
        <w:numPr>
          <w:ilvl w:val="1"/>
          <w:numId w:val="2"/>
        </w:numPr>
        <w:rPr>
          <w:b/>
        </w:rPr>
      </w:pPr>
      <w:r>
        <w:rPr>
          <w:b/>
        </w:rPr>
        <w:t xml:space="preserve">“On-track” </w:t>
      </w:r>
      <w:proofErr w:type="spellStart"/>
      <w:r>
        <w:rPr>
          <w:b/>
        </w:rPr>
        <w:t>programme</w:t>
      </w:r>
      <w:proofErr w:type="spellEnd"/>
      <w:r>
        <w:rPr>
          <w:b/>
        </w:rPr>
        <w:t xml:space="preserve"> </w:t>
      </w:r>
      <w:r w:rsidRPr="00B9171E">
        <w:t>–</w:t>
      </w:r>
      <w:r>
        <w:rPr>
          <w:b/>
        </w:rPr>
        <w:t xml:space="preserve"> </w:t>
      </w:r>
      <w:r>
        <w:t>study skills, PG Hub.</w:t>
      </w:r>
    </w:p>
    <w:p w14:paraId="4F2E88CD" w14:textId="77777777" w:rsidR="00B9171E" w:rsidRPr="00B9171E" w:rsidRDefault="00B9171E" w:rsidP="00B9171E">
      <w:pPr>
        <w:pStyle w:val="ListParagraph"/>
        <w:numPr>
          <w:ilvl w:val="1"/>
          <w:numId w:val="2"/>
        </w:numPr>
        <w:rPr>
          <w:b/>
        </w:rPr>
      </w:pPr>
      <w:r>
        <w:rPr>
          <w:b/>
        </w:rPr>
        <w:t xml:space="preserve">Study spaces in library </w:t>
      </w:r>
      <w:r>
        <w:t>– students can email Kate with queries.</w:t>
      </w:r>
    </w:p>
    <w:p w14:paraId="4742EE19" w14:textId="77777777" w:rsidR="00B9171E" w:rsidRDefault="00B9171E" w:rsidP="00B9171E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Teaching Provision</w:t>
      </w:r>
    </w:p>
    <w:p w14:paraId="6DB515D0" w14:textId="77777777" w:rsidR="00B9171E" w:rsidRPr="00F527ED" w:rsidRDefault="00B9171E" w:rsidP="00B9171E">
      <w:pPr>
        <w:pStyle w:val="ListParagraph"/>
        <w:numPr>
          <w:ilvl w:val="1"/>
          <w:numId w:val="2"/>
        </w:numPr>
        <w:rPr>
          <w:b/>
        </w:rPr>
      </w:pPr>
      <w:r>
        <w:rPr>
          <w:b/>
        </w:rPr>
        <w:t xml:space="preserve">Interviews </w:t>
      </w:r>
      <w:r>
        <w:t>– interviews for teaching provision are designed to give equal opportunities; amount of teaching is not as important. AS – students were thrown off by these being titled “interviews”. EM – not everyone is suited for/interested in teaching, but opportunities will be provided. Interview will be a chance to talk about what PGRs want to do/have to offer: everyone will be interviewed, including people who are coming back to teaching.</w:t>
      </w:r>
      <w:r w:rsidR="00F527ED">
        <w:t xml:space="preserve"> AS – good to have opportunity to talk about teaching experience, which does not often happen outside of teaching modules.</w:t>
      </w:r>
    </w:p>
    <w:p w14:paraId="5712B982" w14:textId="77777777" w:rsidR="00F527ED" w:rsidRPr="00BF5280" w:rsidRDefault="00F527ED" w:rsidP="00B9171E">
      <w:pPr>
        <w:pStyle w:val="ListParagraph"/>
        <w:numPr>
          <w:ilvl w:val="1"/>
          <w:numId w:val="2"/>
        </w:numPr>
        <w:rPr>
          <w:b/>
        </w:rPr>
      </w:pPr>
      <w:r>
        <w:rPr>
          <w:b/>
        </w:rPr>
        <w:t xml:space="preserve">Teaching support structures </w:t>
      </w:r>
      <w:r>
        <w:t>– KR: training policy needs to be addressed. EM – new policy includes acknowledgement that PGRs must participate in training to be allowed to teach.</w:t>
      </w:r>
    </w:p>
    <w:p w14:paraId="49B1EC02" w14:textId="2DD49B9C" w:rsidR="00BF5280" w:rsidRPr="00BF5280" w:rsidRDefault="00BF5280" w:rsidP="00B9171E">
      <w:pPr>
        <w:pStyle w:val="ListParagraph"/>
        <w:numPr>
          <w:ilvl w:val="1"/>
          <w:numId w:val="2"/>
        </w:numPr>
        <w:rPr>
          <w:b/>
        </w:rPr>
      </w:pPr>
      <w:r>
        <w:rPr>
          <w:b/>
        </w:rPr>
        <w:t xml:space="preserve">Other modules </w:t>
      </w:r>
      <w:r>
        <w:t xml:space="preserve">– PGRs assigned to first year modules. RH – are opportunities available on other modules? EM – there is </w:t>
      </w:r>
      <w:proofErr w:type="spellStart"/>
      <w:r>
        <w:t>honours</w:t>
      </w:r>
      <w:proofErr w:type="spellEnd"/>
      <w:r>
        <w:t xml:space="preserve"> teaching, but departmental focus is on getting PGRs into best possible position for career (</w:t>
      </w:r>
      <w:proofErr w:type="spellStart"/>
      <w:r>
        <w:t>ie</w:t>
      </w:r>
      <w:proofErr w:type="spellEnd"/>
      <w:r>
        <w:t xml:space="preserve"> focus on research) and </w:t>
      </w:r>
      <w:proofErr w:type="spellStart"/>
      <w:r>
        <w:t>prioritise</w:t>
      </w:r>
      <w:proofErr w:type="spellEnd"/>
      <w:r>
        <w:t xml:space="preserve"> teaching after this. AS – you can transfer the work you do for the departmental training to the university-wide scheme (resulting in professionally </w:t>
      </w:r>
      <w:proofErr w:type="spellStart"/>
      <w:r>
        <w:t>recognised</w:t>
      </w:r>
      <w:proofErr w:type="spellEnd"/>
      <w:r>
        <w:t xml:space="preserve"> qualification).</w:t>
      </w:r>
    </w:p>
    <w:p w14:paraId="62216AD2" w14:textId="55BFBA59" w:rsidR="00BF5280" w:rsidRPr="001263CD" w:rsidRDefault="00BF5280" w:rsidP="00BF5280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Confirmed final mark</w:t>
      </w:r>
      <w:r>
        <w:rPr>
          <w:b/>
        </w:rPr>
        <w:br/>
      </w:r>
      <w:r>
        <w:t>DT – will be able to estimate marks through Tabula after dissertation submission, but marks remain technically provisional until ratified by the exam board in October.</w:t>
      </w:r>
      <w:r w:rsidR="001263CD">
        <w:t xml:space="preserve"> Possible to get a provisional transcript from department or university.</w:t>
      </w:r>
    </w:p>
    <w:p w14:paraId="66F4BB3B" w14:textId="77FD266B" w:rsidR="001263CD" w:rsidRPr="001263CD" w:rsidRDefault="001263CD" w:rsidP="00BF5280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t>Postgraduate Journal</w:t>
      </w:r>
      <w:r>
        <w:rPr>
          <w:b/>
        </w:rPr>
        <w:br/>
      </w:r>
      <w:r>
        <w:t xml:space="preserve">KR – idea has been circulated around the department. First meeting is likely to be next week. </w:t>
      </w:r>
    </w:p>
    <w:p w14:paraId="45B7DFB1" w14:textId="5491C350" w:rsidR="001263CD" w:rsidRPr="001263CD" w:rsidRDefault="001263CD" w:rsidP="001263CD">
      <w:pPr>
        <w:pStyle w:val="ListParagraph"/>
        <w:numPr>
          <w:ilvl w:val="0"/>
          <w:numId w:val="2"/>
        </w:numPr>
        <w:rPr>
          <w:b/>
        </w:rPr>
      </w:pPr>
      <w:proofErr w:type="spellStart"/>
      <w:r>
        <w:rPr>
          <w:b/>
        </w:rPr>
        <w:t>PGREx</w:t>
      </w:r>
      <w:proofErr w:type="spellEnd"/>
      <w:r>
        <w:rPr>
          <w:b/>
        </w:rPr>
        <w:br/>
      </w:r>
      <w:r>
        <w:t>KR – meetings will continue; submissions and queries.</w:t>
      </w:r>
    </w:p>
    <w:p w14:paraId="45D697FE" w14:textId="327CC77C" w:rsidR="001263CD" w:rsidRPr="001263CD" w:rsidRDefault="001263CD" w:rsidP="001263CD">
      <w:pPr>
        <w:pStyle w:val="ListParagraph"/>
        <w:numPr>
          <w:ilvl w:val="0"/>
          <w:numId w:val="2"/>
        </w:numPr>
        <w:rPr>
          <w:b/>
        </w:rPr>
      </w:pPr>
      <w:r>
        <w:rPr>
          <w:b/>
        </w:rPr>
        <w:lastRenderedPageBreak/>
        <w:t>Postgraduate Symposium</w:t>
      </w:r>
      <w:r>
        <w:rPr>
          <w:b/>
        </w:rPr>
        <w:br/>
      </w:r>
      <w:r>
        <w:t xml:space="preserve">Insufficient responses for two days: conference will be one day instead. Committee meet on </w:t>
      </w:r>
      <w:r>
        <w:rPr>
          <w:i/>
        </w:rPr>
        <w:t xml:space="preserve">Monday </w:t>
      </w:r>
      <w:r>
        <w:t xml:space="preserve">(to assign panels </w:t>
      </w:r>
      <w:proofErr w:type="spellStart"/>
      <w:r>
        <w:t>etc</w:t>
      </w:r>
      <w:proofErr w:type="spellEnd"/>
      <w:r>
        <w:t xml:space="preserve">), but provisionally H545. EM – easier access for staff. Symposium has CADRE support. </w:t>
      </w:r>
    </w:p>
    <w:p w14:paraId="79E65617" w14:textId="130011A6" w:rsidR="001263CD" w:rsidRPr="001263CD" w:rsidRDefault="001263CD" w:rsidP="001263CD">
      <w:pPr>
        <w:pStyle w:val="ListParagraph"/>
        <w:numPr>
          <w:ilvl w:val="1"/>
          <w:numId w:val="2"/>
        </w:numPr>
        <w:rPr>
          <w:b/>
        </w:rPr>
      </w:pPr>
      <w:r>
        <w:rPr>
          <w:b/>
        </w:rPr>
        <w:t>Potential panel regarding publishing</w:t>
      </w:r>
      <w:r>
        <w:t xml:space="preserve"> – KR: suggested panel of staff to talk about publishing. DT and EM willing to sit on panel; will also contact other members of department to gauge initial interest.</w:t>
      </w:r>
    </w:p>
    <w:sectPr w:rsidR="001263CD" w:rsidRPr="001263CD" w:rsidSect="00035524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676D47"/>
    <w:multiLevelType w:val="hybridMultilevel"/>
    <w:tmpl w:val="CEE249C0"/>
    <w:lvl w:ilvl="0" w:tplc="DD1403E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2"/>
        <w:szCs w:val="22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3544D6"/>
    <w:multiLevelType w:val="hybridMultilevel"/>
    <w:tmpl w:val="0666D21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71E"/>
    <w:rsid w:val="00035524"/>
    <w:rsid w:val="001263CD"/>
    <w:rsid w:val="008006A1"/>
    <w:rsid w:val="00B9171E"/>
    <w:rsid w:val="00BF5280"/>
    <w:rsid w:val="00EB236E"/>
    <w:rsid w:val="00F52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2181B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9171E"/>
    <w:pPr>
      <w:ind w:left="720"/>
      <w:contextualSpacing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D2A51F89</Template>
  <TotalTime>1</TotalTime>
  <Pages>2</Pages>
  <Words>404</Words>
  <Characters>2307</Characters>
  <Application>Microsoft Office Word</Application>
  <DocSecurity>4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2706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Fiona Farnsworth</dc:creator>
  <cp:keywords/>
  <dc:description/>
  <cp:lastModifiedBy>Dam, Ngan</cp:lastModifiedBy>
  <cp:revision>2</cp:revision>
  <dcterms:created xsi:type="dcterms:W3CDTF">2016-05-17T14:37:00Z</dcterms:created>
  <dcterms:modified xsi:type="dcterms:W3CDTF">2016-05-17T14:37:00Z</dcterms:modified>
</cp:coreProperties>
</file>