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6FE" w:rsidRDefault="00AA16FE" w:rsidP="00744A1D">
      <w:pPr>
        <w:spacing w:after="60"/>
        <w:ind w:left="720"/>
        <w:jc w:val="center"/>
        <w:rPr>
          <w:rFonts w:ascii="Arial" w:hAnsi="Arial" w:cs="Arial"/>
          <w:b/>
          <w:bCs/>
        </w:rPr>
      </w:pPr>
      <w:r>
        <w:rPr>
          <w:rFonts w:ascii="Arial" w:hAnsi="Arial" w:cs="Arial"/>
          <w:b/>
          <w:bCs/>
        </w:rPr>
        <w:t>Minutes of Meeting with Emma Francis</w:t>
      </w:r>
    </w:p>
    <w:p w:rsidR="00AA16FE" w:rsidRPr="00581ECF" w:rsidRDefault="00AA16FE" w:rsidP="00744A1D">
      <w:pPr>
        <w:spacing w:after="60"/>
        <w:ind w:firstLine="720"/>
        <w:jc w:val="center"/>
        <w:rPr>
          <w:rFonts w:ascii="Arial" w:hAnsi="Arial" w:cs="Arial"/>
          <w:b/>
          <w:bCs/>
        </w:rPr>
      </w:pPr>
      <w:r>
        <w:rPr>
          <w:rFonts w:ascii="Arial" w:hAnsi="Arial" w:cs="Arial"/>
          <w:b/>
          <w:bCs/>
        </w:rPr>
        <w:t>Tuesday</w:t>
      </w:r>
      <w:r w:rsidRPr="00581ECF">
        <w:rPr>
          <w:rFonts w:ascii="Arial" w:hAnsi="Arial" w:cs="Arial"/>
          <w:b/>
          <w:bCs/>
        </w:rPr>
        <w:t xml:space="preserve"> 2</w:t>
      </w:r>
      <w:r>
        <w:rPr>
          <w:rFonts w:ascii="Arial" w:hAnsi="Arial" w:cs="Arial"/>
          <w:b/>
          <w:bCs/>
        </w:rPr>
        <w:t>1</w:t>
      </w:r>
      <w:r w:rsidRPr="00744A1D">
        <w:rPr>
          <w:rFonts w:ascii="Arial" w:hAnsi="Arial" w:cs="Arial"/>
          <w:b/>
          <w:bCs/>
          <w:vertAlign w:val="superscript"/>
        </w:rPr>
        <w:t>st</w:t>
      </w:r>
      <w:r>
        <w:rPr>
          <w:rFonts w:ascii="Arial" w:hAnsi="Arial" w:cs="Arial"/>
          <w:b/>
          <w:bCs/>
        </w:rPr>
        <w:t xml:space="preserve"> April</w:t>
      </w:r>
      <w:r w:rsidRPr="00581ECF">
        <w:rPr>
          <w:rFonts w:ascii="Arial" w:hAnsi="Arial" w:cs="Arial"/>
          <w:b/>
          <w:bCs/>
        </w:rPr>
        <w:t xml:space="preserve"> 2015 15.30 – 16.</w:t>
      </w:r>
      <w:r>
        <w:rPr>
          <w:rFonts w:ascii="Arial" w:hAnsi="Arial" w:cs="Arial"/>
          <w:b/>
          <w:bCs/>
        </w:rPr>
        <w:t>00</w:t>
      </w:r>
    </w:p>
    <w:p w:rsidR="00AA16FE" w:rsidRPr="00581ECF" w:rsidRDefault="00AA16FE" w:rsidP="00744A1D">
      <w:pPr>
        <w:spacing w:after="60"/>
        <w:jc w:val="center"/>
        <w:rPr>
          <w:rFonts w:ascii="Arial" w:hAnsi="Arial" w:cs="Arial"/>
          <w:b/>
          <w:bCs/>
        </w:rPr>
      </w:pPr>
    </w:p>
    <w:p w:rsidR="00AA16FE" w:rsidRPr="00581ECF" w:rsidRDefault="00AA16FE" w:rsidP="00744A1D">
      <w:pPr>
        <w:spacing w:after="120"/>
        <w:rPr>
          <w:rFonts w:ascii="Arial" w:hAnsi="Arial" w:cs="Arial"/>
          <w:b/>
          <w:bCs/>
        </w:rPr>
      </w:pPr>
      <w:r w:rsidRPr="00581ECF">
        <w:rPr>
          <w:rFonts w:ascii="Arial" w:hAnsi="Arial" w:cs="Arial"/>
          <w:b/>
          <w:bCs/>
        </w:rPr>
        <w:t>Present</w:t>
      </w:r>
    </w:p>
    <w:p w:rsidR="00AA16FE" w:rsidRDefault="00AA16FE" w:rsidP="00744A1D">
      <w:pPr>
        <w:spacing w:after="120"/>
        <w:rPr>
          <w:rFonts w:ascii="Arial" w:hAnsi="Arial" w:cs="Arial"/>
          <w:bCs/>
          <w:sz w:val="20"/>
          <w:szCs w:val="20"/>
        </w:rPr>
      </w:pPr>
      <w:r>
        <w:rPr>
          <w:rFonts w:ascii="Arial" w:hAnsi="Arial" w:cs="Arial"/>
          <w:bCs/>
          <w:sz w:val="20"/>
          <w:szCs w:val="20"/>
        </w:rPr>
        <w:t>Emma Francis (Senior Tutor)</w:t>
      </w:r>
    </w:p>
    <w:p w:rsidR="00AA16FE" w:rsidRPr="00581ECF" w:rsidRDefault="00AA16FE" w:rsidP="00744A1D">
      <w:pPr>
        <w:spacing w:after="120"/>
        <w:rPr>
          <w:rFonts w:ascii="Arial" w:hAnsi="Arial" w:cs="Arial"/>
          <w:bCs/>
          <w:sz w:val="20"/>
          <w:szCs w:val="20"/>
        </w:rPr>
      </w:pPr>
      <w:r w:rsidRPr="00581ECF">
        <w:rPr>
          <w:rFonts w:ascii="Arial" w:hAnsi="Arial" w:cs="Arial"/>
          <w:bCs/>
          <w:sz w:val="20"/>
          <w:szCs w:val="20"/>
        </w:rPr>
        <w:t>Shaffir</w:t>
      </w:r>
      <w:r>
        <w:rPr>
          <w:rFonts w:ascii="Arial" w:hAnsi="Arial" w:cs="Arial"/>
          <w:bCs/>
          <w:sz w:val="20"/>
          <w:szCs w:val="20"/>
        </w:rPr>
        <w:t>a Gayatri (MA World Literature</w:t>
      </w:r>
      <w:r w:rsidRPr="00581ECF">
        <w:rPr>
          <w:rFonts w:ascii="Arial" w:hAnsi="Arial" w:cs="Arial"/>
          <w:bCs/>
          <w:sz w:val="20"/>
          <w:szCs w:val="20"/>
        </w:rPr>
        <w:t>)</w:t>
      </w:r>
    </w:p>
    <w:p w:rsidR="00AA16FE" w:rsidRPr="00581ECF" w:rsidRDefault="00AA16FE" w:rsidP="00744A1D">
      <w:pPr>
        <w:spacing w:after="120"/>
        <w:rPr>
          <w:rFonts w:ascii="Arial" w:hAnsi="Arial" w:cs="Arial"/>
          <w:bCs/>
          <w:sz w:val="20"/>
          <w:szCs w:val="20"/>
        </w:rPr>
      </w:pPr>
      <w:r w:rsidRPr="00581ECF">
        <w:rPr>
          <w:rFonts w:ascii="Arial" w:hAnsi="Arial" w:cs="Arial"/>
          <w:bCs/>
          <w:sz w:val="20"/>
          <w:szCs w:val="20"/>
        </w:rPr>
        <w:t>John Servante (MA Writing)</w:t>
      </w:r>
    </w:p>
    <w:p w:rsidR="00AA16FE" w:rsidRPr="00581ECF" w:rsidRDefault="00AA16FE" w:rsidP="00744A1D">
      <w:pPr>
        <w:spacing w:after="120"/>
        <w:rPr>
          <w:rFonts w:ascii="Arial" w:hAnsi="Arial" w:cs="Arial"/>
          <w:bCs/>
          <w:sz w:val="20"/>
          <w:szCs w:val="20"/>
        </w:rPr>
      </w:pPr>
      <w:bookmarkStart w:id="0" w:name="_GoBack"/>
      <w:bookmarkEnd w:id="0"/>
    </w:p>
    <w:p w:rsidR="00AA16FE" w:rsidRPr="00581ECF" w:rsidRDefault="00AA16FE" w:rsidP="00744A1D">
      <w:pPr>
        <w:spacing w:after="120"/>
        <w:rPr>
          <w:rFonts w:ascii="Arial" w:hAnsi="Arial" w:cs="Arial"/>
          <w:b/>
          <w:bCs/>
          <w:szCs w:val="20"/>
        </w:rPr>
      </w:pPr>
      <w:r w:rsidRPr="00581ECF">
        <w:rPr>
          <w:rFonts w:ascii="Arial" w:hAnsi="Arial" w:cs="Arial"/>
          <w:b/>
          <w:bCs/>
          <w:szCs w:val="20"/>
        </w:rPr>
        <w:t>Minutes</w:t>
      </w:r>
    </w:p>
    <w:p w:rsidR="00AA16FE" w:rsidRDefault="00AA16FE" w:rsidP="00744A1D">
      <w:pPr>
        <w:spacing w:after="120"/>
        <w:rPr>
          <w:rFonts w:ascii="Arial" w:hAnsi="Arial" w:cs="Arial"/>
          <w:bCs/>
          <w:szCs w:val="20"/>
        </w:rPr>
      </w:pPr>
      <w:r>
        <w:rPr>
          <w:rFonts w:ascii="Arial" w:hAnsi="Arial" w:cs="Arial"/>
          <w:bCs/>
          <w:szCs w:val="20"/>
        </w:rPr>
        <w:t>John opened the meeting by outlining the main concerns of the proposal for Special Circumstances, particularly consistency in pastoral care support. Emma mentions that she has read it but cannot treat it as a negotiation (where each point is negotiated) nor commit to anything, choosing to focus talking more about the current pastoral care system.</w:t>
      </w:r>
    </w:p>
    <w:p w:rsidR="00AA16FE" w:rsidRPr="00744A1D" w:rsidRDefault="00AA16FE" w:rsidP="00744A1D">
      <w:pPr>
        <w:spacing w:after="120"/>
        <w:rPr>
          <w:rFonts w:ascii="Arial" w:hAnsi="Arial" w:cs="Arial"/>
          <w:bCs/>
          <w:szCs w:val="20"/>
        </w:rPr>
      </w:pPr>
    </w:p>
    <w:p w:rsidR="00AA16FE" w:rsidRDefault="00AA16FE" w:rsidP="00744A1D">
      <w:pPr>
        <w:spacing w:after="120"/>
        <w:rPr>
          <w:rFonts w:ascii="Arial" w:hAnsi="Arial" w:cs="Arial"/>
          <w:b/>
          <w:bCs/>
          <w:szCs w:val="20"/>
        </w:rPr>
      </w:pPr>
      <w:r>
        <w:rPr>
          <w:rFonts w:ascii="Arial" w:hAnsi="Arial" w:cs="Arial"/>
          <w:b/>
          <w:bCs/>
          <w:szCs w:val="20"/>
        </w:rPr>
        <w:t>- On Handbooks:</w:t>
      </w:r>
    </w:p>
    <w:p w:rsidR="00AA16FE" w:rsidRDefault="00AA16FE" w:rsidP="00744A1D">
      <w:pPr>
        <w:spacing w:after="120"/>
        <w:rPr>
          <w:rFonts w:ascii="Arial" w:hAnsi="Arial" w:cs="Arial"/>
          <w:bCs/>
          <w:szCs w:val="20"/>
        </w:rPr>
      </w:pPr>
      <w:r>
        <w:rPr>
          <w:rFonts w:ascii="Arial" w:hAnsi="Arial" w:cs="Arial"/>
          <w:bCs/>
          <w:szCs w:val="20"/>
        </w:rPr>
        <w:t>In terms of the lack of information in the postgraduate handbooks, Emma admits that they are “a mess” and that students should better contact the respective officers to obtain the information they need (for instance, the Director of Graduate Studies or Department Secretary).</w:t>
      </w:r>
    </w:p>
    <w:p w:rsidR="00AA16FE" w:rsidRDefault="00AA16FE" w:rsidP="00744A1D">
      <w:pPr>
        <w:spacing w:after="120"/>
        <w:rPr>
          <w:rFonts w:ascii="Arial" w:hAnsi="Arial" w:cs="Arial"/>
          <w:bCs/>
          <w:szCs w:val="20"/>
        </w:rPr>
      </w:pPr>
    </w:p>
    <w:p w:rsidR="00AA16FE" w:rsidRDefault="00AA16FE" w:rsidP="00744A1D">
      <w:pPr>
        <w:spacing w:after="120"/>
        <w:rPr>
          <w:rFonts w:ascii="Arial" w:hAnsi="Arial" w:cs="Arial"/>
          <w:b/>
          <w:bCs/>
          <w:szCs w:val="20"/>
        </w:rPr>
      </w:pPr>
      <w:r>
        <w:rPr>
          <w:rFonts w:ascii="Arial" w:hAnsi="Arial" w:cs="Arial"/>
          <w:b/>
          <w:bCs/>
          <w:szCs w:val="20"/>
        </w:rPr>
        <w:t>- On consistency in pastoral care</w:t>
      </w:r>
    </w:p>
    <w:p w:rsidR="00AA16FE" w:rsidRPr="0017662F" w:rsidRDefault="00AA16FE" w:rsidP="0017662F">
      <w:pPr>
        <w:pStyle w:val="ListParagraph"/>
        <w:numPr>
          <w:ilvl w:val="0"/>
          <w:numId w:val="7"/>
        </w:numPr>
        <w:spacing w:after="120"/>
        <w:rPr>
          <w:rFonts w:ascii="Arial" w:hAnsi="Arial" w:cs="Arial"/>
          <w:bCs/>
          <w:szCs w:val="20"/>
        </w:rPr>
      </w:pPr>
      <w:r w:rsidRPr="0017662F">
        <w:rPr>
          <w:rFonts w:ascii="Arial" w:hAnsi="Arial" w:cs="Arial"/>
          <w:bCs/>
          <w:szCs w:val="20"/>
        </w:rPr>
        <w:t xml:space="preserve">John points out the importance of a consistent practice in the pastoral care system, particularly among personal tutors. </w:t>
      </w:r>
    </w:p>
    <w:p w:rsidR="00AA16FE" w:rsidRDefault="00AA16FE" w:rsidP="0017662F">
      <w:pPr>
        <w:pStyle w:val="ListParagraph"/>
        <w:numPr>
          <w:ilvl w:val="0"/>
          <w:numId w:val="7"/>
        </w:numPr>
        <w:spacing w:after="120"/>
        <w:rPr>
          <w:rFonts w:ascii="Arial" w:hAnsi="Arial" w:cs="Arial"/>
          <w:bCs/>
          <w:szCs w:val="20"/>
        </w:rPr>
      </w:pPr>
      <w:r w:rsidRPr="0017662F">
        <w:rPr>
          <w:rFonts w:ascii="Arial" w:hAnsi="Arial" w:cs="Arial"/>
          <w:bCs/>
          <w:szCs w:val="20"/>
        </w:rPr>
        <w:t>Emma agrees that consistency is important and that the Department has a sensible role of what personal tutoring incorporates. She mentions that while some are good as Personal Tutors, others are not. She also mentions a debate going on with the University’s Senior Tutor Stephen Lamb on codifying mitigating circumstances; EF believes that they should not be listed as they should be anything that affects students’ academic performance and the guideline should be common sense.</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EF emphasises the role of Personal Tutors as a triage person, stating that their role has shifted from a “moral/behavioural guide” to one who merely makes sure the students’ academic work is on track.</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 xml:space="preserve">On John’s suggestion that PTs have handouts or leaflets that they could pass to Special Circumstances (SC) students, EF responds that information for SC could be in Welcome Pack and emphasised in Stephen Lamb’s Induction </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EF outlines how the University is laudable in its effort to support mental health services (in terms of budget etc.) as part of student experiences and explains the things she has done in her role as a Senior Tutor (for instance contacting the Resident Hall tutor of worrisome students)</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EF is thinking of a way to refresh the existing guidelines of PT roles within the Department; how to be an effective triage, etc.</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The problem is that students don’t always come to see their PT, and nothing can be done if students disengage with PTs.</w:t>
      </w:r>
    </w:p>
    <w:p w:rsidR="00AA16FE" w:rsidRDefault="00AA16FE" w:rsidP="0017662F">
      <w:pPr>
        <w:pStyle w:val="ListParagraph"/>
        <w:numPr>
          <w:ilvl w:val="0"/>
          <w:numId w:val="7"/>
        </w:numPr>
        <w:spacing w:after="120"/>
        <w:rPr>
          <w:rFonts w:ascii="Arial" w:hAnsi="Arial" w:cs="Arial"/>
          <w:bCs/>
          <w:szCs w:val="20"/>
        </w:rPr>
      </w:pPr>
      <w:r>
        <w:rPr>
          <w:rFonts w:ascii="Arial" w:hAnsi="Arial" w:cs="Arial"/>
          <w:bCs/>
          <w:szCs w:val="20"/>
        </w:rPr>
        <w:t>On confidentiality between PTs and students:</w:t>
      </w:r>
    </w:p>
    <w:p w:rsidR="00AA16FE" w:rsidRDefault="00AA16FE" w:rsidP="00614742">
      <w:pPr>
        <w:pStyle w:val="ListParagraph"/>
        <w:numPr>
          <w:ilvl w:val="1"/>
          <w:numId w:val="7"/>
        </w:numPr>
        <w:spacing w:after="120"/>
        <w:rPr>
          <w:rFonts w:ascii="Arial" w:hAnsi="Arial" w:cs="Arial"/>
          <w:bCs/>
          <w:szCs w:val="20"/>
        </w:rPr>
      </w:pPr>
      <w:r>
        <w:rPr>
          <w:rFonts w:ascii="Arial" w:hAnsi="Arial" w:cs="Arial"/>
          <w:bCs/>
          <w:szCs w:val="20"/>
        </w:rPr>
        <w:t>PTs can contact module tutors on the behalf of students only upon the agreement of the student.</w:t>
      </w:r>
    </w:p>
    <w:p w:rsidR="00AA16FE" w:rsidRDefault="00AA16FE" w:rsidP="00614742">
      <w:pPr>
        <w:pStyle w:val="ListParagraph"/>
        <w:numPr>
          <w:ilvl w:val="0"/>
          <w:numId w:val="7"/>
        </w:numPr>
        <w:spacing w:after="120"/>
        <w:rPr>
          <w:rFonts w:ascii="Arial" w:hAnsi="Arial" w:cs="Arial"/>
          <w:bCs/>
          <w:szCs w:val="20"/>
        </w:rPr>
      </w:pPr>
      <w:r>
        <w:rPr>
          <w:rFonts w:ascii="Arial" w:hAnsi="Arial" w:cs="Arial"/>
          <w:bCs/>
          <w:szCs w:val="20"/>
        </w:rPr>
        <w:t>John suggests that module tutors are required to send email to check on students if they miss lectures. EF says that the good practice would be to ask students to let tutors know when they are missing lectures, and if they miss two lectures without notification, she would usually send them emails, particularly if the said students are on her radar. She stresses that the main guide points are common sense, practicality and decency because some students might find it intrusive to have emails send out to them every time they miss class.</w:t>
      </w:r>
    </w:p>
    <w:p w:rsidR="00AA16FE" w:rsidRDefault="00AA16FE" w:rsidP="008534D6">
      <w:pPr>
        <w:pStyle w:val="ListParagraph"/>
        <w:spacing w:after="120"/>
        <w:rPr>
          <w:rFonts w:ascii="Arial" w:hAnsi="Arial" w:cs="Arial"/>
          <w:bCs/>
          <w:szCs w:val="20"/>
        </w:rPr>
      </w:pPr>
    </w:p>
    <w:p w:rsidR="00AA16FE" w:rsidRPr="00E65954" w:rsidRDefault="00AA16FE" w:rsidP="008534D6">
      <w:pPr>
        <w:pStyle w:val="ListParagraph"/>
        <w:numPr>
          <w:ilvl w:val="0"/>
          <w:numId w:val="9"/>
        </w:numPr>
        <w:spacing w:after="120"/>
        <w:rPr>
          <w:rFonts w:ascii="Arial" w:hAnsi="Arial" w:cs="Arial"/>
          <w:b/>
          <w:bCs/>
          <w:szCs w:val="20"/>
        </w:rPr>
      </w:pPr>
      <w:r>
        <w:rPr>
          <w:rFonts w:ascii="Arial" w:hAnsi="Arial" w:cs="Arial"/>
          <w:b/>
          <w:bCs/>
          <w:szCs w:val="20"/>
        </w:rPr>
        <w:t>General issues &amp; Conclusion</w:t>
      </w:r>
    </w:p>
    <w:p w:rsidR="00AA16FE" w:rsidRDefault="00AA16FE" w:rsidP="00E65954">
      <w:pPr>
        <w:pStyle w:val="ListParagraph"/>
        <w:numPr>
          <w:ilvl w:val="1"/>
          <w:numId w:val="9"/>
        </w:numPr>
        <w:spacing w:after="120"/>
        <w:ind w:left="720"/>
        <w:rPr>
          <w:rFonts w:ascii="Arial" w:hAnsi="Arial" w:cs="Arial"/>
          <w:bCs/>
          <w:szCs w:val="20"/>
        </w:rPr>
      </w:pPr>
      <w:r w:rsidRPr="008534D6">
        <w:rPr>
          <w:rFonts w:ascii="Arial" w:hAnsi="Arial" w:cs="Arial"/>
          <w:bCs/>
          <w:szCs w:val="20"/>
        </w:rPr>
        <w:t>EF offers to raise this meeting during the Departmental Meeting on Wednesday and agrees that more could be done to refresh the personal tutoring system in the department.</w:t>
      </w:r>
    </w:p>
    <w:p w:rsidR="00AA16FE" w:rsidRDefault="00AA16FE" w:rsidP="00E65954">
      <w:pPr>
        <w:pStyle w:val="ListParagraph"/>
        <w:numPr>
          <w:ilvl w:val="1"/>
          <w:numId w:val="9"/>
        </w:numPr>
        <w:spacing w:after="120"/>
        <w:ind w:left="720"/>
        <w:rPr>
          <w:rFonts w:ascii="Arial" w:hAnsi="Arial" w:cs="Arial"/>
          <w:bCs/>
          <w:szCs w:val="20"/>
        </w:rPr>
      </w:pPr>
      <w:r w:rsidRPr="00E65954">
        <w:rPr>
          <w:rFonts w:ascii="Arial" w:hAnsi="Arial" w:cs="Arial"/>
          <w:bCs/>
          <w:szCs w:val="20"/>
        </w:rPr>
        <w:t>On the lack of information in the website and handbooks regarding the roles of Senior Tutor as a liaison for SC students or go-to person in terms of protocol, EF states that she is not the ‘protocol person’, the relevant person would be the Director of Undergraduate/Graduate Studies or MA Convenor</w:t>
      </w:r>
      <w:r>
        <w:rPr>
          <w:rFonts w:ascii="Arial" w:hAnsi="Arial" w:cs="Arial"/>
          <w:bCs/>
          <w:szCs w:val="20"/>
        </w:rPr>
        <w:t>.</w:t>
      </w:r>
    </w:p>
    <w:p w:rsidR="00AA16FE" w:rsidRDefault="00AA16FE" w:rsidP="00E65954">
      <w:pPr>
        <w:pStyle w:val="ListParagraph"/>
        <w:numPr>
          <w:ilvl w:val="1"/>
          <w:numId w:val="9"/>
        </w:numPr>
        <w:spacing w:after="120"/>
        <w:ind w:left="720"/>
        <w:rPr>
          <w:rFonts w:ascii="Arial" w:hAnsi="Arial" w:cs="Arial"/>
          <w:bCs/>
          <w:szCs w:val="20"/>
        </w:rPr>
      </w:pPr>
      <w:r>
        <w:rPr>
          <w:rFonts w:ascii="Arial" w:hAnsi="Arial" w:cs="Arial"/>
          <w:bCs/>
          <w:szCs w:val="20"/>
        </w:rPr>
        <w:t>On liaison for international students, EF states that it’s within the University system and that it would be racist to set up a separate institutional body for non-British students. John clarifies that the suggestion is to assign a particular tutor who is able to answer questions about cultural differences; EF says it would be impossible to set up a person for that as it would create a gap between home and international students, suggesting that the Department is catering to the different academic expectations of international academic institutions. If it’s an academic matter, it should be brought up to the Director of Graduate Studies or tutors.</w:t>
      </w:r>
    </w:p>
    <w:p w:rsidR="00AA16FE" w:rsidRDefault="00AA16FE" w:rsidP="00E65954">
      <w:pPr>
        <w:pStyle w:val="ListParagraph"/>
        <w:numPr>
          <w:ilvl w:val="1"/>
          <w:numId w:val="9"/>
        </w:numPr>
        <w:spacing w:after="120"/>
        <w:ind w:left="720"/>
        <w:rPr>
          <w:rFonts w:ascii="Arial" w:hAnsi="Arial" w:cs="Arial"/>
          <w:bCs/>
          <w:szCs w:val="20"/>
        </w:rPr>
      </w:pPr>
      <w:r>
        <w:rPr>
          <w:rFonts w:ascii="Arial" w:hAnsi="Arial" w:cs="Arial"/>
          <w:bCs/>
          <w:szCs w:val="20"/>
        </w:rPr>
        <w:t>John emphasises the importance of disseminating information to students on special circumstances, cultural differences, etc. and protocols surrounding them.</w:t>
      </w:r>
    </w:p>
    <w:p w:rsidR="00AA16FE" w:rsidRDefault="00AA16FE" w:rsidP="00E65954">
      <w:pPr>
        <w:pStyle w:val="ListParagraph"/>
        <w:numPr>
          <w:ilvl w:val="1"/>
          <w:numId w:val="9"/>
        </w:numPr>
        <w:spacing w:after="120"/>
        <w:ind w:left="720"/>
        <w:rPr>
          <w:rFonts w:ascii="Arial" w:hAnsi="Arial" w:cs="Arial"/>
          <w:bCs/>
          <w:szCs w:val="20"/>
        </w:rPr>
      </w:pPr>
      <w:r>
        <w:rPr>
          <w:rFonts w:ascii="Arial" w:hAnsi="Arial" w:cs="Arial"/>
          <w:bCs/>
          <w:szCs w:val="20"/>
        </w:rPr>
        <w:t>EF: They key is to enliven role of PTs, make sure students come see PTs (undergraduates are required to meet PTs to fulfil monitoring points) but EF will discuss with Tess Grant whether it is desirable to apply the same system for MA students.</w:t>
      </w:r>
    </w:p>
    <w:p w:rsidR="00AA16FE" w:rsidRPr="00E65954" w:rsidRDefault="00AA16FE" w:rsidP="00E76F26">
      <w:pPr>
        <w:pStyle w:val="ListParagraph"/>
        <w:spacing w:after="120"/>
        <w:ind w:left="1080"/>
        <w:rPr>
          <w:rFonts w:ascii="Arial" w:hAnsi="Arial" w:cs="Arial"/>
          <w:bCs/>
          <w:szCs w:val="20"/>
        </w:rPr>
      </w:pPr>
    </w:p>
    <w:p w:rsidR="00AA16FE" w:rsidRPr="00744A1D" w:rsidRDefault="00AA16FE" w:rsidP="00744A1D">
      <w:pPr>
        <w:spacing w:after="120"/>
        <w:rPr>
          <w:rFonts w:ascii="Arial" w:hAnsi="Arial" w:cs="Arial"/>
          <w:bCs/>
          <w:szCs w:val="20"/>
        </w:rPr>
      </w:pPr>
    </w:p>
    <w:p w:rsidR="00AA16FE" w:rsidRDefault="00AA16FE" w:rsidP="00E37D0A">
      <w:pPr>
        <w:pStyle w:val="ListParagraph"/>
        <w:rPr>
          <w:sz w:val="24"/>
        </w:rPr>
      </w:pPr>
    </w:p>
    <w:sectPr w:rsidR="00AA16FE" w:rsidSect="0033495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85B90"/>
    <w:multiLevelType w:val="hybridMultilevel"/>
    <w:tmpl w:val="F5C058B0"/>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0D52B1"/>
    <w:multiLevelType w:val="hybridMultilevel"/>
    <w:tmpl w:val="0B8EC9EE"/>
    <w:lvl w:ilvl="0" w:tplc="C6FC5FA8">
      <w:start w:val="1"/>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885354"/>
    <w:multiLevelType w:val="hybridMultilevel"/>
    <w:tmpl w:val="08F859BA"/>
    <w:lvl w:ilvl="0" w:tplc="0C8A894A">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BEB15BB"/>
    <w:multiLevelType w:val="hybridMultilevel"/>
    <w:tmpl w:val="F9A6ECF0"/>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60911C4"/>
    <w:multiLevelType w:val="hybridMultilevel"/>
    <w:tmpl w:val="27902970"/>
    <w:lvl w:ilvl="0" w:tplc="640A728E">
      <w:start w:val="5"/>
      <w:numFmt w:val="bullet"/>
      <w:lvlText w:val="-"/>
      <w:lvlJc w:val="left"/>
      <w:pPr>
        <w:ind w:left="360" w:hanging="360"/>
      </w:pPr>
      <w:rPr>
        <w:rFonts w:ascii="Arial" w:eastAsia="Times New Roman" w:hAnsi="Arial" w:hint="default"/>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4FD443AE"/>
    <w:multiLevelType w:val="hybridMultilevel"/>
    <w:tmpl w:val="33C2F9A6"/>
    <w:lvl w:ilvl="0" w:tplc="0C8A894A">
      <w:start w:val="1"/>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34B24E1"/>
    <w:multiLevelType w:val="hybridMultilevel"/>
    <w:tmpl w:val="322C47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3B7322"/>
    <w:multiLevelType w:val="hybridMultilevel"/>
    <w:tmpl w:val="CDAE007A"/>
    <w:lvl w:ilvl="0" w:tplc="90BE356C">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F23CF1"/>
    <w:multiLevelType w:val="hybridMultilevel"/>
    <w:tmpl w:val="E5708C98"/>
    <w:lvl w:ilvl="0" w:tplc="2EB06916">
      <w:start w:val="5"/>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5"/>
  </w:num>
  <w:num w:numId="4">
    <w:abstractNumId w:val="2"/>
  </w:num>
  <w:num w:numId="5">
    <w:abstractNumId w:val="3"/>
  </w:num>
  <w:num w:numId="6">
    <w:abstractNumId w:val="0"/>
  </w:num>
  <w:num w:numId="7">
    <w:abstractNumId w:val="6"/>
  </w:num>
  <w:num w:numId="8">
    <w:abstractNumId w:val="8"/>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37D0A"/>
    <w:rsid w:val="00153438"/>
    <w:rsid w:val="0017662F"/>
    <w:rsid w:val="002345A1"/>
    <w:rsid w:val="00334951"/>
    <w:rsid w:val="00581ECF"/>
    <w:rsid w:val="005D24E4"/>
    <w:rsid w:val="00614742"/>
    <w:rsid w:val="00744A1D"/>
    <w:rsid w:val="008534D6"/>
    <w:rsid w:val="00AA16FE"/>
    <w:rsid w:val="00B87DD4"/>
    <w:rsid w:val="00B9498D"/>
    <w:rsid w:val="00E37D0A"/>
    <w:rsid w:val="00E40CF2"/>
    <w:rsid w:val="00E65954"/>
    <w:rsid w:val="00E76F26"/>
    <w:rsid w:val="00E85D40"/>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4951"/>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E37D0A"/>
    <w:pPr>
      <w:ind w:left="720"/>
      <w:contextualSpacing/>
    </w:p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2</Pages>
  <Words>696</Words>
  <Characters>3969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Meeting with Emma Francis</dc:title>
  <dc:subject/>
  <dc:creator>Shaffira Gayatri</dc:creator>
  <cp:keywords/>
  <dc:description/>
  <cp:lastModifiedBy>Emil Rybczak</cp:lastModifiedBy>
  <cp:revision>2</cp:revision>
  <dcterms:created xsi:type="dcterms:W3CDTF">2015-04-27T15:28:00Z</dcterms:created>
  <dcterms:modified xsi:type="dcterms:W3CDTF">2015-04-27T15:28:00Z</dcterms:modified>
</cp:coreProperties>
</file>