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6727E0D" w14:textId="77777777" w:rsidR="002950BA" w:rsidRPr="002950BA" w:rsidRDefault="002950BA" w:rsidP="002950BA">
      <w:pPr>
        <w:rPr>
          <w:rFonts w:ascii="Times" w:hAnsi="Times" w:cs="Times New Roman"/>
          <w:sz w:val="20"/>
          <w:szCs w:val="20"/>
        </w:rPr>
      </w:pPr>
      <w:r w:rsidRPr="002950BA">
        <w:rPr>
          <w:rFonts w:ascii="Cambria" w:hAnsi="Cambria" w:cs="Times New Roman"/>
          <w:b/>
          <w:bCs/>
          <w:color w:val="000000"/>
        </w:rPr>
        <w:t>Fiction Now: Narrative and Media in the 21</w:t>
      </w:r>
      <w:r w:rsidRPr="002950BA">
        <w:rPr>
          <w:rFonts w:ascii="Cambria" w:hAnsi="Cambria" w:cs="Times New Roman"/>
          <w:b/>
          <w:bCs/>
          <w:color w:val="000000"/>
          <w:sz w:val="14"/>
          <w:szCs w:val="14"/>
          <w:vertAlign w:val="superscript"/>
        </w:rPr>
        <w:t>st</w:t>
      </w:r>
      <w:r w:rsidRPr="002950BA">
        <w:rPr>
          <w:rFonts w:ascii="Cambria" w:hAnsi="Cambria" w:cs="Times New Roman"/>
          <w:b/>
          <w:bCs/>
          <w:color w:val="000000"/>
        </w:rPr>
        <w:t xml:space="preserve"> Century</w:t>
      </w:r>
    </w:p>
    <w:p w14:paraId="615A7D6E" w14:textId="6D40AF09" w:rsidR="002950BA" w:rsidRPr="002950BA" w:rsidRDefault="00EC57D1" w:rsidP="002950BA">
      <w:pPr>
        <w:rPr>
          <w:rFonts w:ascii="Times" w:hAnsi="Times" w:cs="Times New Roman"/>
          <w:sz w:val="20"/>
          <w:szCs w:val="20"/>
        </w:rPr>
      </w:pPr>
      <w:r>
        <w:rPr>
          <w:rFonts w:ascii="Cambria" w:hAnsi="Cambria" w:cs="Times New Roman"/>
          <w:b/>
          <w:bCs/>
          <w:color w:val="000000"/>
        </w:rPr>
        <w:t>First</w:t>
      </w:r>
      <w:bookmarkStart w:id="0" w:name="_GoBack"/>
      <w:bookmarkEnd w:id="0"/>
      <w:r w:rsidR="002950BA" w:rsidRPr="002950BA">
        <w:rPr>
          <w:rFonts w:ascii="Cambria" w:hAnsi="Cambria" w:cs="Times New Roman"/>
          <w:b/>
          <w:bCs/>
          <w:color w:val="000000"/>
        </w:rPr>
        <w:t xml:space="preserve"> Essay Questions</w:t>
      </w:r>
    </w:p>
    <w:p w14:paraId="678AD474" w14:textId="77777777" w:rsidR="002950BA" w:rsidRPr="002950BA" w:rsidRDefault="002950BA" w:rsidP="002950BA">
      <w:pPr>
        <w:rPr>
          <w:rFonts w:ascii="Times" w:eastAsia="Times New Roman" w:hAnsi="Times" w:cs="Times New Roman"/>
          <w:sz w:val="20"/>
          <w:szCs w:val="20"/>
        </w:rPr>
      </w:pPr>
    </w:p>
    <w:p w14:paraId="54054AC5" w14:textId="730A746E" w:rsidR="002950BA" w:rsidRPr="002950BA" w:rsidRDefault="002950BA" w:rsidP="002950BA">
      <w:pPr>
        <w:rPr>
          <w:rFonts w:ascii="Times" w:hAnsi="Times" w:cs="Times New Roman"/>
          <w:sz w:val="20"/>
          <w:szCs w:val="20"/>
        </w:rPr>
      </w:pPr>
      <w:r>
        <w:rPr>
          <w:rFonts w:ascii="Cambria" w:hAnsi="Cambria" w:cs="Times New Roman"/>
          <w:b/>
          <w:bCs/>
          <w:color w:val="000000"/>
        </w:rPr>
        <w:t>3</w:t>
      </w:r>
      <w:r w:rsidRPr="002950BA">
        <w:rPr>
          <w:rFonts w:ascii="Cambria" w:hAnsi="Cambria" w:cs="Times New Roman"/>
          <w:b/>
          <w:bCs/>
          <w:color w:val="000000"/>
        </w:rPr>
        <w:t xml:space="preserve">000 words. Deadline </w:t>
      </w:r>
      <w:r w:rsidR="00EC57D1">
        <w:rPr>
          <w:rFonts w:ascii="Cambria" w:hAnsi="Cambria" w:cs="Times New Roman"/>
          <w:b/>
          <w:bCs/>
          <w:color w:val="000000"/>
        </w:rPr>
        <w:t>9</w:t>
      </w:r>
      <w:r w:rsidR="00EC57D1" w:rsidRPr="00EC57D1">
        <w:rPr>
          <w:rFonts w:ascii="Cambria" w:hAnsi="Cambria" w:cs="Times New Roman"/>
          <w:b/>
          <w:bCs/>
          <w:color w:val="000000"/>
          <w:vertAlign w:val="superscript"/>
        </w:rPr>
        <w:t>th</w:t>
      </w:r>
      <w:r w:rsidR="00EC57D1">
        <w:rPr>
          <w:rFonts w:ascii="Cambria" w:hAnsi="Cambria" w:cs="Times New Roman"/>
          <w:b/>
          <w:bCs/>
          <w:color w:val="000000"/>
        </w:rPr>
        <w:t xml:space="preserve"> January (Tuesday, Week 1, Term 2</w:t>
      </w:r>
      <w:r w:rsidR="00E27A36">
        <w:rPr>
          <w:rFonts w:ascii="Cambria" w:hAnsi="Cambria" w:cs="Times New Roman"/>
          <w:b/>
          <w:bCs/>
          <w:color w:val="000000"/>
        </w:rPr>
        <w:t>)</w:t>
      </w:r>
    </w:p>
    <w:p w14:paraId="6A123F3B" w14:textId="77777777" w:rsidR="002950BA" w:rsidRPr="002950BA" w:rsidRDefault="002950BA" w:rsidP="002950BA">
      <w:pPr>
        <w:rPr>
          <w:rFonts w:ascii="Times" w:eastAsia="Times New Roman" w:hAnsi="Times" w:cs="Times New Roman"/>
          <w:sz w:val="20"/>
          <w:szCs w:val="20"/>
        </w:rPr>
      </w:pPr>
    </w:p>
    <w:p w14:paraId="5910A834" w14:textId="77777777" w:rsidR="002950BA" w:rsidRDefault="002950BA" w:rsidP="002950BA">
      <w:pPr>
        <w:rPr>
          <w:rFonts w:ascii="Cambria" w:hAnsi="Cambria" w:cs="Times New Roman"/>
          <w:color w:val="000000"/>
        </w:rPr>
      </w:pPr>
      <w:r w:rsidRPr="002950BA">
        <w:rPr>
          <w:rFonts w:ascii="Cambria" w:hAnsi="Cambria" w:cs="Times New Roman"/>
          <w:color w:val="000000"/>
        </w:rPr>
        <w:t>1. If the conventions of the printed novel require a beginning, middle and an end, how do other media suggest alternative plot structures? Discuss</w:t>
      </w:r>
      <w:r>
        <w:rPr>
          <w:rFonts w:ascii="Cambria" w:hAnsi="Cambria" w:cs="Times New Roman"/>
          <w:color w:val="000000"/>
        </w:rPr>
        <w:t>, in relation to two texts.</w:t>
      </w:r>
    </w:p>
    <w:p w14:paraId="6F11B0B3" w14:textId="77777777" w:rsidR="002950BA" w:rsidRPr="002950BA" w:rsidRDefault="002950BA" w:rsidP="002950BA">
      <w:pPr>
        <w:rPr>
          <w:rFonts w:ascii="Times" w:eastAsia="Times New Roman" w:hAnsi="Times" w:cs="Times New Roman"/>
          <w:sz w:val="20"/>
          <w:szCs w:val="20"/>
        </w:rPr>
      </w:pPr>
    </w:p>
    <w:p w14:paraId="14B4ACC1" w14:textId="1D3B2783" w:rsidR="002950BA" w:rsidRPr="002950BA" w:rsidRDefault="002950BA" w:rsidP="002950BA">
      <w:pPr>
        <w:rPr>
          <w:rFonts w:ascii="Times" w:hAnsi="Times" w:cs="Times New Roman"/>
          <w:sz w:val="20"/>
          <w:szCs w:val="20"/>
        </w:rPr>
      </w:pPr>
      <w:r>
        <w:rPr>
          <w:rFonts w:ascii="Cambria" w:hAnsi="Cambria" w:cs="Times New Roman"/>
          <w:color w:val="000000"/>
        </w:rPr>
        <w:t>2</w:t>
      </w:r>
      <w:r w:rsidRPr="002950BA">
        <w:rPr>
          <w:rFonts w:ascii="Cambria" w:hAnsi="Cambria" w:cs="Times New Roman"/>
          <w:color w:val="000000"/>
        </w:rPr>
        <w:t xml:space="preserve">. Discuss the significance of </w:t>
      </w:r>
      <w:r w:rsidR="003513B7">
        <w:rPr>
          <w:rFonts w:ascii="Cambria" w:hAnsi="Cambria" w:cs="Times New Roman"/>
          <w:color w:val="000000"/>
        </w:rPr>
        <w:t>visual technology (film/photoshop/video)</w:t>
      </w:r>
      <w:r w:rsidRPr="002950BA">
        <w:rPr>
          <w:rFonts w:ascii="Cambria" w:hAnsi="Cambria" w:cs="Times New Roman"/>
          <w:color w:val="000000"/>
        </w:rPr>
        <w:t xml:space="preserve"> in Ali Smith’s </w:t>
      </w:r>
      <w:r w:rsidRPr="002950BA">
        <w:rPr>
          <w:rFonts w:ascii="Cambria" w:hAnsi="Cambria" w:cs="Times New Roman"/>
          <w:i/>
          <w:iCs/>
          <w:color w:val="000000"/>
        </w:rPr>
        <w:t>The Accidental</w:t>
      </w:r>
      <w:r w:rsidR="00E8614D">
        <w:rPr>
          <w:rFonts w:ascii="Cambria" w:hAnsi="Cambria" w:cs="Times New Roman"/>
          <w:i/>
          <w:iCs/>
          <w:color w:val="000000"/>
        </w:rPr>
        <w:t>.</w:t>
      </w:r>
    </w:p>
    <w:p w14:paraId="725426FA" w14:textId="77777777" w:rsidR="002950BA" w:rsidRPr="002950BA" w:rsidRDefault="002950BA" w:rsidP="002950BA">
      <w:pPr>
        <w:rPr>
          <w:rFonts w:ascii="Times" w:eastAsia="Times New Roman" w:hAnsi="Times" w:cs="Times New Roman"/>
          <w:sz w:val="20"/>
          <w:szCs w:val="20"/>
        </w:rPr>
      </w:pPr>
    </w:p>
    <w:p w14:paraId="21682DDF" w14:textId="77777777" w:rsidR="002950BA" w:rsidRPr="002950BA" w:rsidRDefault="002950BA" w:rsidP="002950BA">
      <w:pPr>
        <w:rPr>
          <w:rFonts w:ascii="Times" w:hAnsi="Times" w:cs="Times New Roman"/>
          <w:sz w:val="20"/>
          <w:szCs w:val="20"/>
        </w:rPr>
      </w:pPr>
      <w:r>
        <w:rPr>
          <w:rFonts w:ascii="Cambria" w:hAnsi="Cambria" w:cs="Times New Roman"/>
          <w:color w:val="000000"/>
        </w:rPr>
        <w:t>3</w:t>
      </w:r>
      <w:r w:rsidRPr="002950BA">
        <w:rPr>
          <w:rFonts w:ascii="Cambria" w:hAnsi="Cambria" w:cs="Times New Roman"/>
          <w:color w:val="000000"/>
        </w:rPr>
        <w:t xml:space="preserve">. The novel is under threat from digital technologies. Discuss this statement with reference to </w:t>
      </w:r>
      <w:r w:rsidRPr="002950BA">
        <w:rPr>
          <w:rFonts w:ascii="Cambria" w:hAnsi="Cambria" w:cs="Times New Roman"/>
          <w:i/>
          <w:iCs/>
          <w:color w:val="000000"/>
        </w:rPr>
        <w:t>A Visit from the Goon Squad</w:t>
      </w:r>
      <w:r w:rsidRPr="002950BA">
        <w:rPr>
          <w:rFonts w:ascii="Cambria" w:hAnsi="Cambria" w:cs="Times New Roman"/>
          <w:color w:val="000000"/>
        </w:rPr>
        <w:t xml:space="preserve"> and one other text. </w:t>
      </w:r>
    </w:p>
    <w:p w14:paraId="34B490F7" w14:textId="77777777" w:rsidR="002950BA" w:rsidRPr="002950BA" w:rsidRDefault="002950BA" w:rsidP="002950BA">
      <w:pPr>
        <w:rPr>
          <w:rFonts w:ascii="Times" w:eastAsia="Times New Roman" w:hAnsi="Times" w:cs="Times New Roman"/>
          <w:sz w:val="20"/>
          <w:szCs w:val="20"/>
        </w:rPr>
      </w:pPr>
    </w:p>
    <w:p w14:paraId="0E2A1C1D" w14:textId="77777777" w:rsidR="002950BA" w:rsidRPr="002950BA" w:rsidRDefault="002950BA" w:rsidP="002950BA">
      <w:pPr>
        <w:rPr>
          <w:rFonts w:ascii="Times" w:hAnsi="Times" w:cs="Times New Roman"/>
          <w:sz w:val="20"/>
          <w:szCs w:val="20"/>
        </w:rPr>
      </w:pPr>
      <w:r>
        <w:rPr>
          <w:rFonts w:ascii="Cambria" w:hAnsi="Cambria" w:cs="Times New Roman"/>
          <w:color w:val="000000"/>
        </w:rPr>
        <w:t>4</w:t>
      </w:r>
      <w:r w:rsidRPr="002950BA">
        <w:rPr>
          <w:rFonts w:ascii="Cambria" w:hAnsi="Cambria" w:cs="Times New Roman"/>
          <w:color w:val="000000"/>
        </w:rPr>
        <w:t xml:space="preserve">. </w:t>
      </w:r>
      <w:r w:rsidR="002B319F">
        <w:rPr>
          <w:rFonts w:ascii="Cambria" w:hAnsi="Cambria" w:cs="Times New Roman"/>
          <w:color w:val="000000"/>
        </w:rPr>
        <w:t xml:space="preserve"> </w:t>
      </w:r>
      <w:r w:rsidRPr="002950BA">
        <w:rPr>
          <w:rFonts w:ascii="Cambria" w:hAnsi="Cambria" w:cs="Times New Roman"/>
          <w:color w:val="000000"/>
        </w:rPr>
        <w:t>Discuss the i</w:t>
      </w:r>
      <w:r w:rsidR="00E8614D">
        <w:rPr>
          <w:rFonts w:ascii="Cambria" w:hAnsi="Cambria" w:cs="Times New Roman"/>
          <w:color w:val="000000"/>
        </w:rPr>
        <w:t xml:space="preserve">dea of real selfhood </w:t>
      </w:r>
      <w:r w:rsidRPr="002950BA">
        <w:rPr>
          <w:rFonts w:ascii="Cambria" w:hAnsi="Cambria" w:cs="Times New Roman"/>
          <w:color w:val="000000"/>
        </w:rPr>
        <w:t xml:space="preserve">in </w:t>
      </w:r>
      <w:r w:rsidR="00E8614D">
        <w:rPr>
          <w:rFonts w:ascii="Cambria" w:hAnsi="Cambria" w:cs="Times New Roman"/>
          <w:color w:val="000000"/>
        </w:rPr>
        <w:t>one of the</w:t>
      </w:r>
      <w:r w:rsidRPr="002950BA">
        <w:rPr>
          <w:rFonts w:ascii="Cambria" w:hAnsi="Cambria" w:cs="Times New Roman"/>
          <w:color w:val="000000"/>
        </w:rPr>
        <w:t xml:space="preserve"> te</w:t>
      </w:r>
      <w:r w:rsidR="002B319F">
        <w:rPr>
          <w:rFonts w:ascii="Cambria" w:hAnsi="Cambria" w:cs="Times New Roman"/>
          <w:color w:val="000000"/>
        </w:rPr>
        <w:t>xts</w:t>
      </w:r>
      <w:r w:rsidRPr="002950BA">
        <w:rPr>
          <w:rFonts w:ascii="Cambria" w:hAnsi="Cambria" w:cs="Times New Roman"/>
          <w:color w:val="000000"/>
        </w:rPr>
        <w:t xml:space="preserve"> from this module. </w:t>
      </w:r>
    </w:p>
    <w:p w14:paraId="008549D9" w14:textId="77777777" w:rsidR="002950BA" w:rsidRPr="002950BA" w:rsidRDefault="002950BA" w:rsidP="002950BA">
      <w:pPr>
        <w:rPr>
          <w:rFonts w:ascii="Times" w:eastAsia="Times New Roman" w:hAnsi="Times" w:cs="Times New Roman"/>
          <w:sz w:val="20"/>
          <w:szCs w:val="20"/>
        </w:rPr>
      </w:pPr>
    </w:p>
    <w:p w14:paraId="146EBDFC" w14:textId="77777777" w:rsidR="00E8614D" w:rsidRPr="00E8614D" w:rsidRDefault="002950BA" w:rsidP="002950BA">
      <w:pPr>
        <w:rPr>
          <w:rFonts w:ascii="Cambria" w:hAnsi="Cambria" w:cs="Times New Roman"/>
          <w:color w:val="000000"/>
        </w:rPr>
      </w:pPr>
      <w:r>
        <w:rPr>
          <w:rFonts w:ascii="Cambria" w:hAnsi="Cambria" w:cs="Times New Roman"/>
          <w:color w:val="000000"/>
        </w:rPr>
        <w:t>5.</w:t>
      </w:r>
      <w:r w:rsidRPr="002950BA">
        <w:rPr>
          <w:rFonts w:ascii="Cambria" w:hAnsi="Cambria" w:cs="Times New Roman"/>
          <w:color w:val="000000"/>
        </w:rPr>
        <w:t xml:space="preserve"> Discuss </w:t>
      </w:r>
      <w:r>
        <w:rPr>
          <w:rFonts w:ascii="Cambria" w:hAnsi="Cambria" w:cs="Times New Roman"/>
          <w:color w:val="000000"/>
        </w:rPr>
        <w:t xml:space="preserve">the relationship between immediacy and </w:t>
      </w:r>
      <w:proofErr w:type="spellStart"/>
      <w:r>
        <w:rPr>
          <w:rFonts w:ascii="Cambria" w:hAnsi="Cambria" w:cs="Times New Roman"/>
          <w:color w:val="000000"/>
        </w:rPr>
        <w:t>hypermediacy</w:t>
      </w:r>
      <w:proofErr w:type="spellEnd"/>
      <w:r>
        <w:rPr>
          <w:rFonts w:ascii="Cambria" w:hAnsi="Cambria" w:cs="Times New Roman"/>
          <w:color w:val="000000"/>
        </w:rPr>
        <w:t xml:space="preserve"> in any </w:t>
      </w:r>
      <w:r w:rsidR="00E8614D">
        <w:rPr>
          <w:rFonts w:ascii="Cambria" w:hAnsi="Cambria" w:cs="Times New Roman"/>
          <w:color w:val="000000"/>
        </w:rPr>
        <w:t xml:space="preserve">one or </w:t>
      </w:r>
      <w:r>
        <w:rPr>
          <w:rFonts w:ascii="Cambria" w:hAnsi="Cambria" w:cs="Times New Roman"/>
          <w:color w:val="000000"/>
        </w:rPr>
        <w:t>two text</w:t>
      </w:r>
      <w:r w:rsidR="00E8614D">
        <w:rPr>
          <w:rFonts w:ascii="Cambria" w:hAnsi="Cambria" w:cs="Times New Roman"/>
          <w:color w:val="000000"/>
        </w:rPr>
        <w:t>s</w:t>
      </w:r>
      <w:r w:rsidRPr="002950BA">
        <w:rPr>
          <w:rFonts w:ascii="Cambria" w:hAnsi="Cambria" w:cs="Times New Roman"/>
          <w:color w:val="000000"/>
        </w:rPr>
        <w:t xml:space="preserve"> from this term.</w:t>
      </w:r>
    </w:p>
    <w:p w14:paraId="777B3035" w14:textId="77777777" w:rsidR="002950BA" w:rsidRPr="002950BA" w:rsidRDefault="002950BA" w:rsidP="002950BA">
      <w:pPr>
        <w:rPr>
          <w:rFonts w:ascii="Times" w:eastAsia="Times New Roman" w:hAnsi="Times" w:cs="Times New Roman"/>
          <w:sz w:val="20"/>
          <w:szCs w:val="20"/>
        </w:rPr>
      </w:pPr>
    </w:p>
    <w:p w14:paraId="4BF5476B" w14:textId="460C9A3D" w:rsidR="002950BA" w:rsidRPr="002950BA" w:rsidRDefault="002950BA" w:rsidP="002950BA">
      <w:pPr>
        <w:rPr>
          <w:rFonts w:ascii="Times" w:hAnsi="Times" w:cs="Times New Roman"/>
          <w:sz w:val="20"/>
          <w:szCs w:val="20"/>
        </w:rPr>
      </w:pPr>
      <w:r>
        <w:rPr>
          <w:rFonts w:ascii="Cambria" w:hAnsi="Cambria" w:cs="Times New Roman"/>
          <w:color w:val="000000"/>
        </w:rPr>
        <w:t>6</w:t>
      </w:r>
      <w:r w:rsidRPr="002950BA">
        <w:rPr>
          <w:rFonts w:ascii="Cambria" w:hAnsi="Cambria" w:cs="Times New Roman"/>
          <w:color w:val="000000"/>
        </w:rPr>
        <w:t xml:space="preserve">. Consider the role of ‘accident’ in </w:t>
      </w:r>
      <w:r w:rsidR="003513B7">
        <w:rPr>
          <w:rFonts w:ascii="Cambria" w:hAnsi="Cambria" w:cs="Times New Roman"/>
          <w:color w:val="000000"/>
        </w:rPr>
        <w:t xml:space="preserve">one or </w:t>
      </w:r>
      <w:r w:rsidRPr="002950BA">
        <w:rPr>
          <w:rFonts w:ascii="Cambria" w:hAnsi="Cambria" w:cs="Times New Roman"/>
          <w:color w:val="000000"/>
        </w:rPr>
        <w:t>two texts on this module.</w:t>
      </w:r>
    </w:p>
    <w:p w14:paraId="1BC1B428" w14:textId="77777777" w:rsidR="002950BA" w:rsidRPr="002950BA" w:rsidRDefault="002950BA" w:rsidP="002950BA">
      <w:pPr>
        <w:rPr>
          <w:rFonts w:ascii="Times" w:eastAsia="Times New Roman" w:hAnsi="Times" w:cs="Times New Roman"/>
          <w:sz w:val="20"/>
          <w:szCs w:val="20"/>
        </w:rPr>
      </w:pPr>
    </w:p>
    <w:p w14:paraId="712925AA" w14:textId="79F84F71" w:rsidR="002950BA" w:rsidRPr="002950BA" w:rsidRDefault="002950BA" w:rsidP="002950BA">
      <w:pPr>
        <w:rPr>
          <w:rFonts w:ascii="Times" w:hAnsi="Times" w:cs="Times New Roman"/>
          <w:sz w:val="20"/>
          <w:szCs w:val="20"/>
        </w:rPr>
      </w:pPr>
      <w:r>
        <w:rPr>
          <w:rFonts w:ascii="Cambria" w:hAnsi="Cambria" w:cs="Times New Roman"/>
          <w:color w:val="000000"/>
        </w:rPr>
        <w:t>7</w:t>
      </w:r>
      <w:r w:rsidRPr="002950BA">
        <w:rPr>
          <w:rFonts w:ascii="Cambria" w:hAnsi="Cambria" w:cs="Times New Roman"/>
          <w:color w:val="000000"/>
        </w:rPr>
        <w:t xml:space="preserve">. </w:t>
      </w:r>
      <w:r w:rsidR="003513B7">
        <w:rPr>
          <w:rFonts w:ascii="Cambria" w:hAnsi="Cambria" w:cs="Times New Roman"/>
          <w:color w:val="000000"/>
        </w:rPr>
        <w:t>Consider the role that images play in</w:t>
      </w:r>
      <w:r w:rsidRPr="002950BA">
        <w:rPr>
          <w:rFonts w:ascii="Cambria" w:hAnsi="Cambria" w:cs="Times New Roman"/>
          <w:color w:val="000000"/>
        </w:rPr>
        <w:t xml:space="preserve"> </w:t>
      </w:r>
      <w:proofErr w:type="spellStart"/>
      <w:r w:rsidRPr="002950BA">
        <w:rPr>
          <w:rFonts w:ascii="Cambria" w:hAnsi="Cambria" w:cs="Times New Roman"/>
          <w:color w:val="000000"/>
        </w:rPr>
        <w:t>Sebald’s</w:t>
      </w:r>
      <w:proofErr w:type="spellEnd"/>
      <w:r w:rsidRPr="002950BA">
        <w:rPr>
          <w:rFonts w:ascii="Cambria" w:hAnsi="Cambria" w:cs="Times New Roman"/>
          <w:color w:val="000000"/>
        </w:rPr>
        <w:t xml:space="preserve"> </w:t>
      </w:r>
      <w:r w:rsidRPr="002950BA">
        <w:rPr>
          <w:rFonts w:ascii="Cambria" w:hAnsi="Cambria" w:cs="Times New Roman"/>
          <w:i/>
          <w:iCs/>
          <w:color w:val="000000"/>
        </w:rPr>
        <w:t>Austerlitz</w:t>
      </w:r>
      <w:r>
        <w:rPr>
          <w:rFonts w:ascii="Cambria" w:hAnsi="Cambria" w:cs="Times New Roman"/>
          <w:i/>
          <w:iCs/>
          <w:color w:val="000000"/>
        </w:rPr>
        <w:t xml:space="preserve"> </w:t>
      </w:r>
      <w:r w:rsidR="003513B7">
        <w:rPr>
          <w:rFonts w:ascii="Cambria" w:hAnsi="Cambria" w:cs="Times New Roman"/>
          <w:i/>
          <w:iCs/>
          <w:color w:val="000000"/>
        </w:rPr>
        <w:t>and/</w:t>
      </w:r>
      <w:r>
        <w:rPr>
          <w:rFonts w:ascii="Cambria" w:hAnsi="Cambria" w:cs="Times New Roman"/>
          <w:iCs/>
          <w:color w:val="000000"/>
        </w:rPr>
        <w:t xml:space="preserve">or Lerner’s </w:t>
      </w:r>
      <w:proofErr w:type="gramStart"/>
      <w:r w:rsidRPr="002B319F">
        <w:rPr>
          <w:rFonts w:ascii="Cambria" w:hAnsi="Cambria" w:cs="Times New Roman"/>
          <w:i/>
          <w:iCs/>
          <w:color w:val="000000"/>
        </w:rPr>
        <w:t>10.04</w:t>
      </w:r>
      <w:r w:rsidRPr="002950BA">
        <w:rPr>
          <w:rFonts w:ascii="Cambria" w:hAnsi="Cambria" w:cs="Times New Roman"/>
          <w:i/>
          <w:color w:val="000000"/>
        </w:rPr>
        <w:t xml:space="preserve"> </w:t>
      </w:r>
      <w:r w:rsidR="003513B7">
        <w:rPr>
          <w:rFonts w:ascii="Cambria" w:hAnsi="Cambria" w:cs="Times New Roman"/>
          <w:color w:val="000000"/>
        </w:rPr>
        <w:t>.</w:t>
      </w:r>
      <w:proofErr w:type="gramEnd"/>
    </w:p>
    <w:p w14:paraId="5296E15E" w14:textId="77777777" w:rsidR="002950BA" w:rsidRPr="002950BA" w:rsidRDefault="002950BA" w:rsidP="002950BA">
      <w:pPr>
        <w:rPr>
          <w:rFonts w:ascii="Times" w:eastAsia="Times New Roman" w:hAnsi="Times" w:cs="Times New Roman"/>
          <w:sz w:val="20"/>
          <w:szCs w:val="20"/>
        </w:rPr>
      </w:pPr>
    </w:p>
    <w:p w14:paraId="0150C1AC" w14:textId="77777777" w:rsidR="002950BA" w:rsidRPr="002950BA" w:rsidRDefault="002950BA" w:rsidP="002950BA">
      <w:pPr>
        <w:rPr>
          <w:rFonts w:ascii="Times" w:hAnsi="Times" w:cs="Times New Roman"/>
          <w:sz w:val="20"/>
          <w:szCs w:val="20"/>
        </w:rPr>
      </w:pPr>
      <w:r>
        <w:rPr>
          <w:rFonts w:ascii="Cambria" w:hAnsi="Cambria" w:cs="Times New Roman"/>
          <w:color w:val="000000"/>
        </w:rPr>
        <w:t>8</w:t>
      </w:r>
      <w:r w:rsidRPr="002950BA">
        <w:rPr>
          <w:rFonts w:ascii="Cambria" w:hAnsi="Cambria" w:cs="Times New Roman"/>
          <w:color w:val="000000"/>
        </w:rPr>
        <w:t xml:space="preserve">. Does recent fiction suggest that media connect us, or that they disconnect us? </w:t>
      </w:r>
    </w:p>
    <w:p w14:paraId="122293E4" w14:textId="77777777" w:rsidR="002950BA" w:rsidRPr="002950BA" w:rsidRDefault="002950BA" w:rsidP="002950BA">
      <w:pPr>
        <w:rPr>
          <w:rFonts w:ascii="Times" w:eastAsia="Times New Roman" w:hAnsi="Times" w:cs="Times New Roman"/>
          <w:sz w:val="20"/>
          <w:szCs w:val="20"/>
        </w:rPr>
      </w:pPr>
    </w:p>
    <w:p w14:paraId="53905257" w14:textId="77777777" w:rsidR="002950BA" w:rsidRDefault="002950BA" w:rsidP="002950BA">
      <w:pPr>
        <w:rPr>
          <w:rFonts w:ascii="Cambria" w:hAnsi="Cambria" w:cs="Times New Roman"/>
          <w:color w:val="000000"/>
        </w:rPr>
      </w:pPr>
      <w:r>
        <w:rPr>
          <w:rFonts w:ascii="Cambria" w:hAnsi="Cambria" w:cs="Times New Roman"/>
          <w:color w:val="000000"/>
        </w:rPr>
        <w:t>9</w:t>
      </w:r>
      <w:r w:rsidRPr="002950BA">
        <w:rPr>
          <w:rFonts w:ascii="Cambria" w:hAnsi="Cambria" w:cs="Times New Roman"/>
          <w:color w:val="000000"/>
        </w:rPr>
        <w:t xml:space="preserve">. How has the domestic interior been reimagined as a setting for the novel? Discuss with reference to one or more texts from this module. </w:t>
      </w:r>
    </w:p>
    <w:p w14:paraId="62B3C801" w14:textId="77777777" w:rsidR="002950BA" w:rsidRDefault="002950BA" w:rsidP="002950BA">
      <w:pPr>
        <w:rPr>
          <w:rFonts w:ascii="Cambria" w:hAnsi="Cambria" w:cs="Times New Roman"/>
          <w:color w:val="000000"/>
        </w:rPr>
      </w:pPr>
    </w:p>
    <w:p w14:paraId="260CC234" w14:textId="77777777" w:rsidR="002950BA" w:rsidRDefault="002950BA" w:rsidP="002950BA">
      <w:pPr>
        <w:rPr>
          <w:rFonts w:ascii="Cambria" w:hAnsi="Cambria" w:cs="Times New Roman"/>
          <w:color w:val="000000"/>
        </w:rPr>
      </w:pPr>
      <w:r>
        <w:rPr>
          <w:rFonts w:ascii="Cambria" w:hAnsi="Cambria" w:cs="Times New Roman"/>
          <w:color w:val="000000"/>
        </w:rPr>
        <w:t>10.  Discuss the role of memory in one or more of the novels we have read.  In what ways does remembering change via mediation?</w:t>
      </w:r>
    </w:p>
    <w:p w14:paraId="528317B0" w14:textId="77777777" w:rsidR="00E8614D" w:rsidRDefault="00E8614D" w:rsidP="002950BA">
      <w:pPr>
        <w:rPr>
          <w:rFonts w:ascii="Cambria" w:hAnsi="Cambria" w:cs="Times New Roman"/>
          <w:color w:val="000000"/>
        </w:rPr>
      </w:pPr>
    </w:p>
    <w:p w14:paraId="0A3089C4" w14:textId="77777777" w:rsidR="00E8614D" w:rsidRDefault="00E8614D" w:rsidP="002950BA">
      <w:pPr>
        <w:rPr>
          <w:rFonts w:ascii="Cambria" w:hAnsi="Cambria" w:cs="Times New Roman"/>
          <w:color w:val="000000"/>
        </w:rPr>
      </w:pPr>
      <w:r>
        <w:rPr>
          <w:rFonts w:ascii="Cambria" w:hAnsi="Cambria" w:cs="Times New Roman"/>
          <w:color w:val="000000"/>
        </w:rPr>
        <w:t xml:space="preserve">11. Traditionally, the form of the novel has been driven forwards by plot in ways that imitate the </w:t>
      </w:r>
      <w:proofErr w:type="spellStart"/>
      <w:r>
        <w:rPr>
          <w:rFonts w:ascii="Cambria" w:hAnsi="Cambria" w:cs="Times New Roman"/>
          <w:color w:val="000000"/>
        </w:rPr>
        <w:t>uni</w:t>
      </w:r>
      <w:proofErr w:type="spellEnd"/>
      <w:r>
        <w:rPr>
          <w:rFonts w:ascii="Cambria" w:hAnsi="Cambria" w:cs="Times New Roman"/>
          <w:color w:val="000000"/>
        </w:rPr>
        <w:t>-directionality of time.  In what ways do recent fictions experiment with or push back against this feeling?</w:t>
      </w:r>
    </w:p>
    <w:p w14:paraId="0321DAFB" w14:textId="77777777" w:rsidR="00E8614D" w:rsidRDefault="00E8614D" w:rsidP="002950BA">
      <w:pPr>
        <w:rPr>
          <w:rFonts w:ascii="Cambria" w:hAnsi="Cambria" w:cs="Times New Roman"/>
          <w:color w:val="000000"/>
        </w:rPr>
      </w:pPr>
    </w:p>
    <w:p w14:paraId="44DA7A31" w14:textId="77777777" w:rsidR="00E8614D" w:rsidRDefault="00E8614D" w:rsidP="002950BA">
      <w:pPr>
        <w:rPr>
          <w:rFonts w:ascii="Cambria" w:hAnsi="Cambria" w:cs="Times New Roman"/>
          <w:color w:val="000000"/>
        </w:rPr>
      </w:pPr>
      <w:r>
        <w:rPr>
          <w:rFonts w:ascii="Cambria" w:hAnsi="Cambria" w:cs="Times New Roman"/>
          <w:color w:val="000000"/>
        </w:rPr>
        <w:t>12.  How is recent fiction contributing to the way we view gender in society, particularly in relation to questions of looking and being looked at?</w:t>
      </w:r>
    </w:p>
    <w:p w14:paraId="0C8E8DB0" w14:textId="77777777" w:rsidR="002950BA" w:rsidRDefault="002950BA" w:rsidP="002950BA">
      <w:pPr>
        <w:rPr>
          <w:rFonts w:ascii="Cambria" w:hAnsi="Cambria" w:cs="Times New Roman"/>
          <w:color w:val="000000"/>
        </w:rPr>
      </w:pPr>
    </w:p>
    <w:p w14:paraId="53DE41EC" w14:textId="77777777" w:rsidR="002950BA" w:rsidRDefault="002950BA" w:rsidP="002950BA">
      <w:pPr>
        <w:rPr>
          <w:rFonts w:ascii="Cambria" w:hAnsi="Cambria" w:cs="Times New Roman"/>
          <w:color w:val="000000"/>
        </w:rPr>
      </w:pPr>
      <w:r>
        <w:rPr>
          <w:rFonts w:ascii="Cambria" w:hAnsi="Cambria" w:cs="Times New Roman"/>
          <w:color w:val="000000"/>
        </w:rPr>
        <w:t>PLEASE FEEL FREE TO WRITE YOUR OWN QUESTION ON ANY ASPECT OF THE COURSE THAT INTERESTS YOU.</w:t>
      </w:r>
      <w:r w:rsidR="00E8614D">
        <w:rPr>
          <w:rFonts w:ascii="Cambria" w:hAnsi="Cambria" w:cs="Times New Roman"/>
          <w:color w:val="000000"/>
        </w:rPr>
        <w:t xml:space="preserve">  IF YOU DO THIS (WHICH WE STRONGLY ENCOYRAGE), YOU SHOULD EMAIL OR SPEAK TO TINA OR MILLY ABOUT YOUR TOPIC.</w:t>
      </w:r>
    </w:p>
    <w:p w14:paraId="1093E24A" w14:textId="77777777" w:rsidR="002950BA" w:rsidRDefault="002950BA" w:rsidP="002950BA">
      <w:pPr>
        <w:rPr>
          <w:rFonts w:ascii="Cambria" w:hAnsi="Cambria" w:cs="Times New Roman"/>
          <w:color w:val="000000"/>
        </w:rPr>
      </w:pPr>
    </w:p>
    <w:p w14:paraId="145CE569" w14:textId="77777777" w:rsidR="002950BA" w:rsidRPr="002950BA" w:rsidRDefault="002950BA" w:rsidP="002950BA">
      <w:pPr>
        <w:rPr>
          <w:rFonts w:ascii="Times" w:hAnsi="Times" w:cs="Times New Roman"/>
          <w:sz w:val="20"/>
          <w:szCs w:val="20"/>
        </w:rPr>
      </w:pPr>
      <w:r>
        <w:rPr>
          <w:rFonts w:ascii="Cambria" w:hAnsi="Cambria" w:cs="Times New Roman"/>
          <w:color w:val="000000"/>
        </w:rPr>
        <w:t xml:space="preserve"> </w:t>
      </w:r>
    </w:p>
    <w:p w14:paraId="4AD9AD48" w14:textId="77777777" w:rsidR="002950BA" w:rsidRDefault="002950BA"/>
    <w:p w14:paraId="1BD98F94" w14:textId="77777777" w:rsidR="002950BA" w:rsidRDefault="002950BA"/>
    <w:sectPr w:rsidR="002950BA" w:rsidSect="001F7BAA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50BA"/>
    <w:rsid w:val="001F7BAA"/>
    <w:rsid w:val="002950BA"/>
    <w:rsid w:val="002B319F"/>
    <w:rsid w:val="003513B7"/>
    <w:rsid w:val="00E27A36"/>
    <w:rsid w:val="00E8614D"/>
    <w:rsid w:val="00EC5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65788F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950BA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2950B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950BA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2950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8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271</Words>
  <Characters>1551</Characters>
  <Application>Microsoft Macintosh Word</Application>
  <DocSecurity>0</DocSecurity>
  <Lines>12</Lines>
  <Paragraphs>3</Paragraphs>
  <ScaleCrop>false</ScaleCrop>
  <Company>Univeristy of Warwick</Company>
  <LinksUpToDate>false</LinksUpToDate>
  <CharactersWithSpaces>1819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Lupton</dc:creator>
  <cp:keywords/>
  <dc:description/>
  <cp:lastModifiedBy>Tina Lupton</cp:lastModifiedBy>
  <cp:revision>5</cp:revision>
  <dcterms:created xsi:type="dcterms:W3CDTF">2017-10-21T10:45:00Z</dcterms:created>
  <dcterms:modified xsi:type="dcterms:W3CDTF">2017-10-21T20:23:00Z</dcterms:modified>
</cp:coreProperties>
</file>