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5C383" w14:textId="77777777" w:rsidR="00DF2C3F" w:rsidRPr="008A162A" w:rsidRDefault="00DF2C3F" w:rsidP="00DF2C3F">
      <w:pPr>
        <w:tabs>
          <w:tab w:val="left" w:pos="8222"/>
        </w:tabs>
        <w:ind w:right="362"/>
        <w:rPr>
          <w:rFonts w:ascii="Baskerville" w:hAnsi="Baskerville"/>
        </w:rPr>
      </w:pPr>
      <w:r w:rsidRPr="008A162A">
        <w:rPr>
          <w:rFonts w:ascii="Baskerville" w:hAnsi="Baskerville"/>
          <w:b/>
          <w:bCs/>
        </w:rPr>
        <w:t>Department of English and Comparative Literary Studies</w:t>
      </w:r>
    </w:p>
    <w:p w14:paraId="2E5A4F5C" w14:textId="3DDF6A2E" w:rsidR="00DF2C3F" w:rsidRPr="008A162A" w:rsidRDefault="00DF2C3F" w:rsidP="00DF2C3F">
      <w:pPr>
        <w:tabs>
          <w:tab w:val="left" w:pos="8222"/>
        </w:tabs>
        <w:ind w:right="362"/>
        <w:rPr>
          <w:rFonts w:ascii="Baskerville" w:hAnsi="Baskerville"/>
        </w:rPr>
      </w:pPr>
      <w:r w:rsidRPr="008A162A">
        <w:rPr>
          <w:rFonts w:ascii="Baskerville" w:hAnsi="Baskerville"/>
          <w:b/>
          <w:bCs/>
        </w:rPr>
        <w:t>EN 201</w:t>
      </w:r>
      <w:r w:rsidRPr="008A162A">
        <w:rPr>
          <w:rFonts w:ascii="Baskerville" w:hAnsi="Baskerville"/>
        </w:rPr>
        <w:t xml:space="preserve"> </w:t>
      </w:r>
      <w:r w:rsidRPr="008A162A">
        <w:rPr>
          <w:rFonts w:ascii="Baskerville" w:hAnsi="Baskerville"/>
          <w:b/>
          <w:bCs/>
          <w:i/>
          <w:iCs/>
        </w:rPr>
        <w:t xml:space="preserve">The European Novel </w:t>
      </w:r>
      <w:r w:rsidR="00344D8C">
        <w:rPr>
          <w:rFonts w:ascii="Baskerville" w:hAnsi="Baskerville"/>
          <w:b/>
          <w:bCs/>
        </w:rPr>
        <w:t>Assessed Essay 2014</w:t>
      </w:r>
      <w:r w:rsidRPr="008A162A">
        <w:rPr>
          <w:rFonts w:ascii="Baskerville" w:hAnsi="Baskerville"/>
          <w:b/>
          <w:bCs/>
        </w:rPr>
        <w:t>-1</w:t>
      </w:r>
      <w:r w:rsidR="00344D8C">
        <w:rPr>
          <w:rFonts w:ascii="Baskerville" w:hAnsi="Baskerville"/>
          <w:b/>
          <w:bCs/>
        </w:rPr>
        <w:t>5</w:t>
      </w:r>
    </w:p>
    <w:p w14:paraId="59A33CEF" w14:textId="5E2147AD" w:rsidR="00DF2C3F" w:rsidRPr="008A162A" w:rsidRDefault="00DF2C3F" w:rsidP="00DF2C3F">
      <w:pPr>
        <w:tabs>
          <w:tab w:val="left" w:pos="8222"/>
          <w:tab w:val="left" w:pos="9885"/>
          <w:tab w:val="left" w:pos="11685"/>
        </w:tabs>
        <w:ind w:right="362"/>
        <w:rPr>
          <w:rFonts w:ascii="Baskerville" w:hAnsi="Baskerville"/>
        </w:rPr>
      </w:pPr>
      <w:r w:rsidRPr="008A162A">
        <w:rPr>
          <w:rFonts w:ascii="Baskerville" w:hAnsi="Baskerville"/>
          <w:b/>
          <w:bCs/>
        </w:rPr>
        <w:t xml:space="preserve">The essay counts for 50% of the final mark. </w:t>
      </w:r>
      <w:r w:rsidR="00344D8C">
        <w:rPr>
          <w:rFonts w:ascii="Baskerville" w:hAnsi="Baskerville"/>
          <w:b/>
          <w:bCs/>
        </w:rPr>
        <w:t xml:space="preserve">All essays must be submitted electronically via </w:t>
      </w:r>
      <w:r w:rsidR="00E84E10">
        <w:rPr>
          <w:rFonts w:ascii="Baskerville" w:hAnsi="Baskerville"/>
          <w:b/>
          <w:bCs/>
        </w:rPr>
        <w:t xml:space="preserve">TABULA </w:t>
      </w:r>
      <w:bookmarkStart w:id="0" w:name="_GoBack"/>
      <w:bookmarkEnd w:id="0"/>
      <w:r w:rsidRPr="008A162A">
        <w:rPr>
          <w:rFonts w:ascii="Baskerville" w:hAnsi="Baskerville"/>
          <w:b/>
          <w:bCs/>
        </w:rPr>
        <w:t>not</w:t>
      </w:r>
      <w:r w:rsidRPr="008A162A">
        <w:rPr>
          <w:rFonts w:ascii="Baskerville" w:hAnsi="Baskerville"/>
        </w:rPr>
        <w:t xml:space="preserve"> </w:t>
      </w:r>
      <w:r w:rsidRPr="008A162A">
        <w:rPr>
          <w:rFonts w:ascii="Baskerville" w:hAnsi="Baskerville"/>
          <w:b/>
          <w:bCs/>
        </w:rPr>
        <w:t xml:space="preserve">later than 12 pm on </w:t>
      </w:r>
      <w:r w:rsidR="00344D8C">
        <w:rPr>
          <w:rFonts w:ascii="Baskerville" w:hAnsi="Baskerville"/>
          <w:b/>
          <w:bCs/>
        </w:rPr>
        <w:t>Tuesday 10</w:t>
      </w:r>
      <w:r w:rsidRPr="008A162A">
        <w:rPr>
          <w:rFonts w:ascii="Baskerville" w:hAnsi="Baskerville"/>
          <w:b/>
          <w:bCs/>
        </w:rPr>
        <w:t xml:space="preserve"> March 2014</w:t>
      </w:r>
      <w:r w:rsidR="0048038A" w:rsidRPr="008A162A">
        <w:rPr>
          <w:rFonts w:ascii="Baskerville" w:hAnsi="Baskerville"/>
          <w:b/>
          <w:bCs/>
        </w:rPr>
        <w:t xml:space="preserve"> (Week 10)</w:t>
      </w:r>
      <w:r w:rsidRPr="008A162A">
        <w:rPr>
          <w:rFonts w:ascii="Baskerville" w:hAnsi="Baskerville"/>
          <w:b/>
          <w:bCs/>
        </w:rPr>
        <w:t>.</w:t>
      </w:r>
    </w:p>
    <w:p w14:paraId="666585B9" w14:textId="77777777" w:rsidR="00DF2C3F" w:rsidRPr="008A162A" w:rsidRDefault="00DF2C3F" w:rsidP="00DF2C3F">
      <w:pPr>
        <w:tabs>
          <w:tab w:val="left" w:pos="8222"/>
        </w:tabs>
        <w:ind w:right="362"/>
        <w:rPr>
          <w:rFonts w:ascii="Baskerville" w:hAnsi="Baskerville"/>
        </w:rPr>
      </w:pPr>
      <w:r w:rsidRPr="008A162A">
        <w:rPr>
          <w:rFonts w:ascii="Baskerville" w:hAnsi="Baskerville"/>
          <w:b/>
          <w:bCs/>
        </w:rPr>
        <w:t>The following topics are suggestions. You may modify them, or devise one of your own, but should do so only in consultation with your seminar tutor.</w:t>
      </w:r>
    </w:p>
    <w:p w14:paraId="5FC7EF6F" w14:textId="77777777" w:rsidR="00DF2C3F" w:rsidRPr="008A162A" w:rsidRDefault="00DF2C3F" w:rsidP="00DF2C3F">
      <w:pPr>
        <w:tabs>
          <w:tab w:val="left" w:pos="8222"/>
        </w:tabs>
        <w:ind w:right="362"/>
        <w:rPr>
          <w:rFonts w:ascii="Baskerville" w:hAnsi="Baskerville"/>
        </w:rPr>
      </w:pPr>
      <w:r w:rsidRPr="008A162A">
        <w:rPr>
          <w:rFonts w:ascii="Baskerville" w:hAnsi="Baskerville"/>
          <w:b/>
          <w:bCs/>
        </w:rPr>
        <w:t>While you may range as widely as you like in European prose fiction, not necessarily confining yourself to books studied on the module, you should make detailed reference to AT LEAST TWO of the set texts unless the question states otherwise. Material used in the essay must not be substantially repeated in the examination.</w:t>
      </w:r>
    </w:p>
    <w:p w14:paraId="14395E60" w14:textId="77777777" w:rsidR="00DF2C3F" w:rsidRPr="008A162A" w:rsidRDefault="00DF2C3F" w:rsidP="00DF2C3F">
      <w:pPr>
        <w:tabs>
          <w:tab w:val="left" w:pos="8222"/>
        </w:tabs>
        <w:ind w:right="362"/>
        <w:rPr>
          <w:rFonts w:ascii="Baskerville" w:hAnsi="Baskerville"/>
        </w:rPr>
      </w:pPr>
      <w:r w:rsidRPr="008A162A">
        <w:rPr>
          <w:rFonts w:ascii="Baskerville" w:hAnsi="Baskerville"/>
        </w:rPr>
        <w:t xml:space="preserve">Max Word Length: </w:t>
      </w:r>
      <w:r w:rsidRPr="008A162A">
        <w:rPr>
          <w:rFonts w:ascii="Baskerville" w:hAnsi="Baskerville"/>
          <w:b/>
          <w:bCs/>
        </w:rPr>
        <w:t>5000</w:t>
      </w:r>
      <w:r w:rsidRPr="008A162A">
        <w:rPr>
          <w:rFonts w:ascii="Baskerville" w:hAnsi="Baskerville"/>
        </w:rPr>
        <w:t>.</w:t>
      </w:r>
    </w:p>
    <w:tbl>
      <w:tblPr>
        <w:tblpPr w:leftFromText="180" w:rightFromText="180" w:vertAnchor="text" w:horzAnchor="page" w:tblpX="1210" w:tblpY="240"/>
        <w:tblW w:w="9848" w:type="dxa"/>
        <w:tblBorders>
          <w:top w:val="nil"/>
          <w:left w:val="nil"/>
          <w:right w:val="nil"/>
        </w:tblBorders>
        <w:tblLayout w:type="fixed"/>
        <w:tblLook w:val="0000" w:firstRow="0" w:lastRow="0" w:firstColumn="0" w:lastColumn="0" w:noHBand="0" w:noVBand="0"/>
      </w:tblPr>
      <w:tblGrid>
        <w:gridCol w:w="9848"/>
      </w:tblGrid>
      <w:tr w:rsidR="00DF2C3F" w:rsidRPr="008A162A" w14:paraId="36129E6D" w14:textId="77777777" w:rsidTr="00FE350E">
        <w:tc>
          <w:tcPr>
            <w:tcW w:w="9848" w:type="dxa"/>
            <w:tcMar>
              <w:right w:w="200" w:type="nil"/>
            </w:tcMar>
          </w:tcPr>
          <w:p w14:paraId="77E655AC" w14:textId="28AA9114" w:rsidR="00DF2C3F" w:rsidRPr="008A162A" w:rsidRDefault="00DF2C3F" w:rsidP="00FE350E">
            <w:pPr>
              <w:tabs>
                <w:tab w:val="left" w:pos="8222"/>
              </w:tabs>
              <w:ind w:right="362"/>
              <w:rPr>
                <w:rFonts w:ascii="Baskerville" w:eastAsia="Times New Roman" w:hAnsi="Baskerville" w:cs="Times New Roman"/>
              </w:rPr>
            </w:pPr>
            <w:r w:rsidRPr="008A162A">
              <w:rPr>
                <w:rFonts w:ascii="Baskerville" w:hAnsi="Baskerville"/>
              </w:rPr>
              <w:t xml:space="preserve">1. </w:t>
            </w:r>
            <w:r w:rsidRPr="008A162A">
              <w:rPr>
                <w:rFonts w:ascii="Baskerville" w:eastAsia="Times New Roman" w:hAnsi="Baskerville" w:cs="Times New Roman"/>
              </w:rPr>
              <w:t xml:space="preserve"> “The stupidity of people comes from having an answer for everything. The wisdom of the novel comes from having a question for everything . . . The novelist teaches the reader to comprehend the world as a question.” Milan Kundera, </w:t>
            </w:r>
            <w:r w:rsidRPr="008A162A">
              <w:rPr>
                <w:rFonts w:ascii="Baskerville" w:eastAsia="Times New Roman" w:hAnsi="Baskerville" w:cs="Times New Roman"/>
                <w:i/>
              </w:rPr>
              <w:t xml:space="preserve">The Book of Laughter and Forgetting. </w:t>
            </w:r>
            <w:r w:rsidRPr="008A162A">
              <w:rPr>
                <w:rFonts w:ascii="Baskerville" w:eastAsia="Times New Roman" w:hAnsi="Baskerville" w:cs="Times New Roman"/>
              </w:rPr>
              <w:t xml:space="preserve">Assess the validity of Kundera’s statement, with detailed reference to at least two novels you have studied on the module. </w:t>
            </w:r>
          </w:p>
          <w:p w14:paraId="5A71AEA7" w14:textId="7FA4B8C3" w:rsidR="00DF2C3F" w:rsidRPr="008A162A" w:rsidRDefault="00DF2C3F" w:rsidP="00FE350E">
            <w:pPr>
              <w:tabs>
                <w:tab w:val="left" w:pos="8222"/>
              </w:tabs>
              <w:ind w:right="362"/>
              <w:rPr>
                <w:rFonts w:ascii="Baskerville" w:eastAsia="Times New Roman" w:hAnsi="Baskerville" w:cs="Times New Roman"/>
              </w:rPr>
            </w:pPr>
            <w:r w:rsidRPr="008A162A">
              <w:rPr>
                <w:rFonts w:ascii="Baskerville" w:eastAsia="Times New Roman" w:hAnsi="Baskerville" w:cs="Times New Roman"/>
              </w:rPr>
              <w:t xml:space="preserve">2. “The” “European” Novel”. Using at least </w:t>
            </w:r>
            <w:r w:rsidRPr="008A162A">
              <w:rPr>
                <w:rFonts w:ascii="Baskerville" w:eastAsia="Times New Roman" w:hAnsi="Baskerville" w:cs="Times New Roman"/>
                <w:i/>
              </w:rPr>
              <w:t>one</w:t>
            </w:r>
            <w:r w:rsidRPr="008A162A">
              <w:rPr>
                <w:rFonts w:ascii="Baskerville" w:eastAsia="Times New Roman" w:hAnsi="Baskerville" w:cs="Times New Roman"/>
              </w:rPr>
              <w:t xml:space="preserve"> of these categories as your baseline, write an essay on your understanding of how we can (or perhaps cannot) situate and identify </w:t>
            </w:r>
            <w:r w:rsidR="0048038A" w:rsidRPr="008A162A">
              <w:rPr>
                <w:rFonts w:ascii="Baskerville" w:eastAsia="Times New Roman" w:hAnsi="Baskerville" w:cs="Times New Roman"/>
              </w:rPr>
              <w:t>a (or, if you like, “The”)</w:t>
            </w:r>
            <w:r w:rsidRPr="008A162A">
              <w:rPr>
                <w:rFonts w:ascii="Baskerville" w:eastAsia="Times New Roman" w:hAnsi="Baskerville" w:cs="Times New Roman"/>
              </w:rPr>
              <w:t xml:space="preserve"> </w:t>
            </w:r>
            <w:r w:rsidR="0048038A" w:rsidRPr="008A162A">
              <w:rPr>
                <w:rFonts w:ascii="Baskerville" w:eastAsia="Times New Roman" w:hAnsi="Baskerville" w:cs="Times New Roman"/>
              </w:rPr>
              <w:t>European Novel</w:t>
            </w:r>
            <w:r w:rsidRPr="008A162A">
              <w:rPr>
                <w:rFonts w:ascii="Baskerville" w:eastAsia="Times New Roman" w:hAnsi="Baskerville" w:cs="Times New Roman"/>
                <w:i/>
              </w:rPr>
              <w:t xml:space="preserve">. </w:t>
            </w:r>
            <w:r w:rsidRPr="008A162A">
              <w:rPr>
                <w:rFonts w:ascii="Baskerville" w:eastAsia="Times New Roman" w:hAnsi="Baskerville" w:cs="Times New Roman"/>
              </w:rPr>
              <w:t xml:space="preserve">Refer to at least two novels studied on the module in your answer. </w:t>
            </w:r>
          </w:p>
          <w:p w14:paraId="6AB03939" w14:textId="77777777" w:rsidR="0048038A" w:rsidRPr="008A162A" w:rsidRDefault="00DF2C3F" w:rsidP="0048038A">
            <w:pPr>
              <w:pStyle w:val="BodyText"/>
              <w:tabs>
                <w:tab w:val="left" w:pos="8222"/>
              </w:tabs>
              <w:ind w:right="362"/>
              <w:rPr>
                <w:rFonts w:ascii="Baskerville" w:hAnsi="Baskerville"/>
                <w:sz w:val="24"/>
                <w:szCs w:val="24"/>
              </w:rPr>
            </w:pPr>
            <w:r w:rsidRPr="008A162A">
              <w:rPr>
                <w:rFonts w:ascii="Baskerville" w:eastAsia="Times New Roman" w:hAnsi="Baskerville"/>
                <w:sz w:val="24"/>
                <w:szCs w:val="24"/>
              </w:rPr>
              <w:t xml:space="preserve">3. </w:t>
            </w:r>
            <w:r w:rsidRPr="008A162A">
              <w:rPr>
                <w:rFonts w:ascii="Baskerville" w:hAnsi="Baskerville"/>
                <w:sz w:val="24"/>
                <w:szCs w:val="24"/>
              </w:rPr>
              <w:t xml:space="preserve"> It has often been remarked that of all literary genres the novel is the most egalitarian and democratic, representing an array of characters and experience from across the social spectrum. In your reading of the European novel, is this statement legitimate? Do novels portray a diversity of social experience, or are they in actual fact shot through with dominant class interests, visible and invisible social hierarchies and antagonisms? Discuss with reference t</w:t>
            </w:r>
            <w:r w:rsidR="0048038A" w:rsidRPr="008A162A">
              <w:rPr>
                <w:rFonts w:ascii="Baskerville" w:hAnsi="Baskerville"/>
                <w:sz w:val="24"/>
                <w:szCs w:val="24"/>
              </w:rPr>
              <w:t>o at least two European Novels.</w:t>
            </w:r>
          </w:p>
          <w:p w14:paraId="0838D31B" w14:textId="77777777" w:rsidR="0048038A" w:rsidRPr="008A162A" w:rsidRDefault="0048038A" w:rsidP="0048038A">
            <w:pPr>
              <w:pStyle w:val="BodyText"/>
              <w:tabs>
                <w:tab w:val="left" w:pos="8222"/>
              </w:tabs>
              <w:ind w:right="362"/>
              <w:rPr>
                <w:rFonts w:ascii="Baskerville" w:hAnsi="Baskerville"/>
                <w:sz w:val="24"/>
                <w:szCs w:val="24"/>
              </w:rPr>
            </w:pPr>
          </w:p>
          <w:p w14:paraId="084E8378" w14:textId="5B5DA52A" w:rsidR="0048038A" w:rsidRPr="008A162A" w:rsidRDefault="00DF2C3F" w:rsidP="0048038A">
            <w:pPr>
              <w:pStyle w:val="BodyText"/>
              <w:tabs>
                <w:tab w:val="left" w:pos="8222"/>
              </w:tabs>
              <w:ind w:right="362"/>
              <w:rPr>
                <w:rFonts w:ascii="Baskerville" w:eastAsia="Times New Roman" w:hAnsi="Baskerville"/>
                <w:sz w:val="24"/>
                <w:szCs w:val="24"/>
              </w:rPr>
            </w:pPr>
            <w:r w:rsidRPr="008A162A">
              <w:rPr>
                <w:rFonts w:ascii="Baskerville" w:eastAsia="Times New Roman" w:hAnsi="Baskerville"/>
                <w:sz w:val="24"/>
                <w:szCs w:val="24"/>
              </w:rPr>
              <w:t>4. Is it fair to say that most enthusiastic</w:t>
            </w:r>
            <w:r w:rsidR="003155E1">
              <w:rPr>
                <w:rFonts w:ascii="Baskerville" w:eastAsia="Times New Roman" w:hAnsi="Baskerville"/>
                <w:sz w:val="24"/>
                <w:szCs w:val="24"/>
              </w:rPr>
              <w:t xml:space="preserve"> characters in the post-romantic European</w:t>
            </w:r>
            <w:r w:rsidR="0048038A" w:rsidRPr="008A162A">
              <w:rPr>
                <w:rFonts w:ascii="Baskerville" w:eastAsia="Times New Roman" w:hAnsi="Baskerville"/>
              </w:rPr>
              <w:t xml:space="preserve"> </w:t>
            </w:r>
            <w:r w:rsidRPr="008A162A">
              <w:rPr>
                <w:rFonts w:ascii="Baskerville" w:eastAsia="Times New Roman" w:hAnsi="Baskerville"/>
                <w:sz w:val="24"/>
                <w:szCs w:val="24"/>
              </w:rPr>
              <w:t>novel are defeated or disillusioned in the end? Provide reasons for this eventuality</w:t>
            </w:r>
            <w:r w:rsidR="003155E1">
              <w:rPr>
                <w:rFonts w:ascii="Baskerville" w:eastAsia="Times New Roman" w:hAnsi="Baskerville"/>
                <w:sz w:val="24"/>
                <w:szCs w:val="24"/>
              </w:rPr>
              <w:t>, referring to at least two novels in your answer</w:t>
            </w:r>
            <w:r w:rsidRPr="008A162A">
              <w:rPr>
                <w:rFonts w:ascii="Baskerville" w:eastAsia="Times New Roman" w:hAnsi="Baskerville"/>
                <w:sz w:val="24"/>
                <w:szCs w:val="24"/>
              </w:rPr>
              <w:t xml:space="preserve">. </w:t>
            </w:r>
          </w:p>
          <w:p w14:paraId="3B7CBE5E" w14:textId="77777777" w:rsidR="0048038A" w:rsidRPr="008A162A" w:rsidRDefault="0048038A" w:rsidP="0048038A">
            <w:pPr>
              <w:pStyle w:val="BodyText"/>
              <w:tabs>
                <w:tab w:val="left" w:pos="8222"/>
              </w:tabs>
              <w:ind w:right="362"/>
              <w:rPr>
                <w:rFonts w:ascii="Baskerville" w:eastAsia="Times New Roman" w:hAnsi="Baskerville"/>
                <w:sz w:val="24"/>
                <w:szCs w:val="24"/>
              </w:rPr>
            </w:pPr>
          </w:p>
          <w:p w14:paraId="032B36E5" w14:textId="42229708" w:rsidR="0048038A" w:rsidRPr="008A162A" w:rsidRDefault="00C918E6" w:rsidP="0048038A">
            <w:pPr>
              <w:pStyle w:val="BodyText"/>
              <w:tabs>
                <w:tab w:val="left" w:pos="8222"/>
              </w:tabs>
              <w:ind w:right="362"/>
              <w:rPr>
                <w:rFonts w:ascii="Baskerville" w:eastAsia="Times New Roman" w:hAnsi="Baskerville"/>
                <w:sz w:val="24"/>
                <w:szCs w:val="24"/>
              </w:rPr>
            </w:pPr>
            <w:r w:rsidRPr="008A162A">
              <w:rPr>
                <w:rFonts w:ascii="Baskerville" w:eastAsia="Times New Roman" w:hAnsi="Baskerville"/>
                <w:sz w:val="24"/>
                <w:szCs w:val="24"/>
              </w:rPr>
              <w:t xml:space="preserve">5. Can we see madness (or delusion) as a </w:t>
            </w:r>
            <w:r w:rsidRPr="008A162A">
              <w:rPr>
                <w:rFonts w:ascii="Baskerville" w:eastAsia="Times New Roman" w:hAnsi="Baskerville"/>
                <w:i/>
                <w:sz w:val="24"/>
                <w:szCs w:val="24"/>
              </w:rPr>
              <w:t>positive</w:t>
            </w:r>
            <w:r w:rsidRPr="008A162A">
              <w:rPr>
                <w:rFonts w:ascii="Baskerville" w:eastAsia="Times New Roman" w:hAnsi="Baskerville"/>
                <w:sz w:val="24"/>
                <w:szCs w:val="24"/>
              </w:rPr>
              <w:t xml:space="preserve"> feature in European </w:t>
            </w:r>
            <w:r w:rsidR="003155E1">
              <w:rPr>
                <w:rFonts w:ascii="Baskerville" w:eastAsia="Times New Roman" w:hAnsi="Baskerville"/>
                <w:sz w:val="24"/>
                <w:szCs w:val="24"/>
              </w:rPr>
              <w:t>Novels</w:t>
            </w:r>
            <w:r w:rsidRPr="008A162A">
              <w:rPr>
                <w:rFonts w:ascii="Baskerville" w:eastAsia="Times New Roman" w:hAnsi="Baskerville"/>
                <w:sz w:val="24"/>
                <w:szCs w:val="24"/>
              </w:rPr>
              <w:t xml:space="preserve">? </w:t>
            </w:r>
          </w:p>
          <w:p w14:paraId="251F7A78" w14:textId="77777777" w:rsidR="0048038A" w:rsidRPr="008A162A" w:rsidRDefault="0048038A" w:rsidP="0048038A">
            <w:pPr>
              <w:pStyle w:val="BodyText"/>
              <w:tabs>
                <w:tab w:val="left" w:pos="8222"/>
              </w:tabs>
              <w:ind w:right="362"/>
              <w:rPr>
                <w:rFonts w:ascii="Baskerville" w:eastAsia="Times New Roman" w:hAnsi="Baskerville"/>
                <w:sz w:val="24"/>
                <w:szCs w:val="24"/>
              </w:rPr>
            </w:pPr>
          </w:p>
          <w:p w14:paraId="6D147468" w14:textId="395BAF4A" w:rsidR="0048038A" w:rsidRPr="008A162A" w:rsidRDefault="00FE350E" w:rsidP="0048038A">
            <w:pPr>
              <w:pStyle w:val="BodyText"/>
              <w:tabs>
                <w:tab w:val="left" w:pos="8222"/>
              </w:tabs>
              <w:ind w:right="362"/>
              <w:rPr>
                <w:rFonts w:ascii="Baskerville" w:eastAsia="Times New Roman" w:hAnsi="Baskerville"/>
                <w:sz w:val="24"/>
                <w:szCs w:val="24"/>
              </w:rPr>
            </w:pPr>
            <w:r w:rsidRPr="008A162A">
              <w:rPr>
                <w:rFonts w:ascii="Baskerville" w:eastAsia="Times New Roman" w:hAnsi="Baskerville"/>
                <w:sz w:val="24"/>
                <w:szCs w:val="24"/>
              </w:rPr>
              <w:t xml:space="preserve">6. What is the </w:t>
            </w:r>
            <w:r w:rsidR="00196D24">
              <w:rPr>
                <w:rFonts w:ascii="Baskerville" w:eastAsia="Times New Roman" w:hAnsi="Baskerville"/>
                <w:sz w:val="24"/>
                <w:szCs w:val="24"/>
              </w:rPr>
              <w:t>significance</w:t>
            </w:r>
            <w:r w:rsidRPr="008A162A">
              <w:rPr>
                <w:rFonts w:ascii="Baskerville" w:eastAsia="Times New Roman" w:hAnsi="Baskerville"/>
                <w:sz w:val="24"/>
                <w:szCs w:val="24"/>
              </w:rPr>
              <w:t xml:space="preserve"> of </w:t>
            </w:r>
            <w:r w:rsidR="003155E1">
              <w:rPr>
                <w:rFonts w:ascii="Baskerville" w:eastAsia="Times New Roman" w:hAnsi="Baskerville"/>
                <w:sz w:val="24"/>
                <w:szCs w:val="24"/>
              </w:rPr>
              <w:t>marital union</w:t>
            </w:r>
            <w:r w:rsidRPr="008A162A">
              <w:rPr>
                <w:rFonts w:ascii="Baskerville" w:eastAsia="Times New Roman" w:hAnsi="Baskerville"/>
                <w:sz w:val="24"/>
                <w:szCs w:val="24"/>
              </w:rPr>
              <w:t xml:space="preserve"> in the European novel? </w:t>
            </w:r>
            <w:r w:rsidR="0076452F" w:rsidRPr="008A162A">
              <w:rPr>
                <w:rFonts w:ascii="Baskerville" w:eastAsia="Times New Roman" w:hAnsi="Baskerville"/>
                <w:sz w:val="24"/>
                <w:szCs w:val="24"/>
              </w:rPr>
              <w:t xml:space="preserve">Discuss, with reference to at least two novels studied. </w:t>
            </w:r>
          </w:p>
          <w:p w14:paraId="79AE5506" w14:textId="77777777" w:rsidR="0048038A" w:rsidRPr="008A162A" w:rsidRDefault="0048038A" w:rsidP="0048038A">
            <w:pPr>
              <w:pStyle w:val="BodyText"/>
              <w:tabs>
                <w:tab w:val="left" w:pos="8222"/>
              </w:tabs>
              <w:ind w:right="362"/>
              <w:rPr>
                <w:rFonts w:ascii="Baskerville" w:eastAsia="Times New Roman" w:hAnsi="Baskerville"/>
                <w:sz w:val="24"/>
                <w:szCs w:val="24"/>
              </w:rPr>
            </w:pPr>
          </w:p>
          <w:p w14:paraId="2BD3850D" w14:textId="77777777" w:rsidR="0048038A" w:rsidRPr="008A162A" w:rsidRDefault="0076452F" w:rsidP="0048038A">
            <w:pPr>
              <w:pStyle w:val="BodyText"/>
              <w:tabs>
                <w:tab w:val="left" w:pos="8222"/>
              </w:tabs>
              <w:ind w:right="362"/>
              <w:rPr>
                <w:rFonts w:ascii="Baskerville" w:eastAsia="Times New Roman" w:hAnsi="Baskerville"/>
                <w:sz w:val="24"/>
                <w:szCs w:val="24"/>
              </w:rPr>
            </w:pPr>
            <w:r w:rsidRPr="008A162A">
              <w:rPr>
                <w:rFonts w:ascii="Baskerville" w:eastAsia="Times New Roman" w:hAnsi="Baskerville"/>
                <w:sz w:val="24"/>
                <w:szCs w:val="24"/>
              </w:rPr>
              <w:t xml:space="preserve">7. Analyse the narrative technique in at least two </w:t>
            </w:r>
            <w:r w:rsidR="00967247" w:rsidRPr="008A162A">
              <w:rPr>
                <w:rFonts w:ascii="Baskerville" w:eastAsia="Times New Roman" w:hAnsi="Baskerville"/>
                <w:sz w:val="24"/>
                <w:szCs w:val="24"/>
              </w:rPr>
              <w:t xml:space="preserve">European </w:t>
            </w:r>
            <w:r w:rsidRPr="008A162A">
              <w:rPr>
                <w:rFonts w:ascii="Baskerville" w:eastAsia="Times New Roman" w:hAnsi="Baskerville"/>
                <w:sz w:val="24"/>
                <w:szCs w:val="24"/>
              </w:rPr>
              <w:t>novels and demonstrate why it is a central feature in comprehending the p</w:t>
            </w:r>
            <w:r w:rsidR="0048038A" w:rsidRPr="008A162A">
              <w:rPr>
                <w:rFonts w:ascii="Baskerville" w:eastAsia="Times New Roman" w:hAnsi="Baskerville"/>
                <w:sz w:val="24"/>
                <w:szCs w:val="24"/>
              </w:rPr>
              <w:t>redominant themes of each text.</w:t>
            </w:r>
          </w:p>
          <w:p w14:paraId="6F4B4C44" w14:textId="77777777" w:rsidR="0048038A" w:rsidRPr="008A162A" w:rsidRDefault="0048038A" w:rsidP="0048038A">
            <w:pPr>
              <w:pStyle w:val="BodyText"/>
              <w:tabs>
                <w:tab w:val="left" w:pos="8222"/>
              </w:tabs>
              <w:ind w:right="362"/>
              <w:rPr>
                <w:rFonts w:ascii="Baskerville" w:eastAsia="Times New Roman" w:hAnsi="Baskerville"/>
                <w:sz w:val="24"/>
                <w:szCs w:val="24"/>
              </w:rPr>
            </w:pPr>
          </w:p>
          <w:p w14:paraId="0F6FC39F" w14:textId="2B4F2EE6" w:rsidR="0048038A" w:rsidRPr="008A162A" w:rsidRDefault="00967247" w:rsidP="0048038A">
            <w:pPr>
              <w:pStyle w:val="BodyText"/>
              <w:tabs>
                <w:tab w:val="left" w:pos="8222"/>
              </w:tabs>
              <w:ind w:right="362"/>
              <w:rPr>
                <w:rFonts w:ascii="Baskerville" w:eastAsia="Times New Roman" w:hAnsi="Baskerville"/>
                <w:sz w:val="24"/>
                <w:szCs w:val="24"/>
              </w:rPr>
            </w:pPr>
            <w:r w:rsidRPr="008A162A">
              <w:rPr>
                <w:rFonts w:ascii="Baskerville" w:eastAsia="Times New Roman" w:hAnsi="Baskerville"/>
                <w:sz w:val="24"/>
                <w:szCs w:val="24"/>
              </w:rPr>
              <w:t>8. Make a ca</w:t>
            </w:r>
            <w:r w:rsidR="002829EE">
              <w:rPr>
                <w:rFonts w:ascii="Baskerville" w:eastAsia="Times New Roman" w:hAnsi="Baskerville"/>
                <w:sz w:val="24"/>
                <w:szCs w:val="24"/>
              </w:rPr>
              <w:t>se</w:t>
            </w:r>
            <w:r w:rsidR="003155E1">
              <w:rPr>
                <w:rFonts w:ascii="Baskerville" w:eastAsia="Times New Roman" w:hAnsi="Baskerville"/>
                <w:sz w:val="24"/>
                <w:szCs w:val="24"/>
              </w:rPr>
              <w:t xml:space="preserve"> for Empire and/or modernity</w:t>
            </w:r>
            <w:r w:rsidRPr="008A162A">
              <w:rPr>
                <w:rFonts w:ascii="Baskerville" w:eastAsia="Times New Roman" w:hAnsi="Baskerville"/>
                <w:sz w:val="24"/>
                <w:szCs w:val="24"/>
              </w:rPr>
              <w:t xml:space="preserve"> as a crucial context in European novels.</w:t>
            </w:r>
          </w:p>
          <w:p w14:paraId="00D74A73" w14:textId="77777777" w:rsidR="0048038A" w:rsidRPr="008A162A" w:rsidRDefault="0048038A" w:rsidP="0048038A">
            <w:pPr>
              <w:pStyle w:val="BodyText"/>
              <w:tabs>
                <w:tab w:val="left" w:pos="8222"/>
              </w:tabs>
              <w:ind w:right="362"/>
              <w:rPr>
                <w:rFonts w:ascii="Baskerville" w:eastAsia="Times New Roman" w:hAnsi="Baskerville"/>
                <w:sz w:val="24"/>
                <w:szCs w:val="24"/>
              </w:rPr>
            </w:pPr>
          </w:p>
          <w:p w14:paraId="345CC444" w14:textId="46CC507E" w:rsidR="0048038A" w:rsidRPr="008A162A" w:rsidRDefault="00967247" w:rsidP="0048038A">
            <w:pPr>
              <w:pStyle w:val="BodyText"/>
              <w:tabs>
                <w:tab w:val="left" w:pos="8222"/>
              </w:tabs>
              <w:ind w:right="362"/>
              <w:rPr>
                <w:rFonts w:ascii="Baskerville" w:hAnsi="Baskerville"/>
                <w:sz w:val="24"/>
                <w:szCs w:val="24"/>
              </w:rPr>
            </w:pPr>
            <w:r w:rsidRPr="008A162A">
              <w:rPr>
                <w:rFonts w:ascii="Baskerville" w:eastAsia="Times New Roman" w:hAnsi="Baskerville"/>
                <w:sz w:val="24"/>
                <w:szCs w:val="24"/>
              </w:rPr>
              <w:t xml:space="preserve">9. </w:t>
            </w:r>
            <w:r w:rsidRPr="008A162A">
              <w:rPr>
                <w:rFonts w:ascii="Baskerville" w:hAnsi="Baskerville"/>
                <w:sz w:val="24"/>
                <w:szCs w:val="24"/>
              </w:rPr>
              <w:t xml:space="preserve"> The module has covered fiction spanning three centuries and ten countries. Make a case for </w:t>
            </w:r>
            <w:r w:rsidRPr="008A162A">
              <w:rPr>
                <w:rFonts w:ascii="Baskerville" w:hAnsi="Baskerville"/>
                <w:sz w:val="24"/>
                <w:szCs w:val="24"/>
              </w:rPr>
              <w:lastRenderedPageBreak/>
              <w:t xml:space="preserve">the inclusion of a novel </w:t>
            </w:r>
            <w:r w:rsidRPr="008A162A">
              <w:rPr>
                <w:rFonts w:ascii="Baskerville" w:hAnsi="Baskerville"/>
                <w:i/>
                <w:iCs/>
                <w:sz w:val="24"/>
                <w:szCs w:val="24"/>
              </w:rPr>
              <w:t xml:space="preserve">not </w:t>
            </w:r>
            <w:r w:rsidRPr="008A162A">
              <w:rPr>
                <w:rFonts w:ascii="Baskerville" w:hAnsi="Baskerville"/>
                <w:sz w:val="24"/>
                <w:szCs w:val="24"/>
              </w:rPr>
              <w:t>on the syllabus. Your novel must be “Europea</w:t>
            </w:r>
            <w:r w:rsidR="00F02C61">
              <w:rPr>
                <w:rFonts w:ascii="Baskerville" w:hAnsi="Baskerville"/>
                <w:sz w:val="24"/>
                <w:szCs w:val="24"/>
              </w:rPr>
              <w:t>n “and from the period 1650-2015</w:t>
            </w:r>
            <w:r w:rsidRPr="008A162A">
              <w:rPr>
                <w:rFonts w:ascii="Baskerville" w:hAnsi="Baskerville"/>
                <w:sz w:val="24"/>
                <w:szCs w:val="24"/>
              </w:rPr>
              <w:t xml:space="preserve">. You must critically compare it with at least </w:t>
            </w:r>
            <w:r w:rsidRPr="008A162A">
              <w:rPr>
                <w:rFonts w:ascii="Baskerville" w:hAnsi="Baskerville"/>
                <w:i/>
                <w:sz w:val="24"/>
                <w:szCs w:val="24"/>
              </w:rPr>
              <w:t>one</w:t>
            </w:r>
            <w:r w:rsidRPr="008A162A">
              <w:rPr>
                <w:rFonts w:ascii="Baskerville" w:hAnsi="Baskerville"/>
                <w:sz w:val="24"/>
                <w:szCs w:val="24"/>
              </w:rPr>
              <w:t xml:space="preserve"> text we have studied on the module.</w:t>
            </w:r>
          </w:p>
          <w:p w14:paraId="343B4405" w14:textId="77777777" w:rsidR="0048038A" w:rsidRPr="008A162A" w:rsidRDefault="0048038A" w:rsidP="0048038A">
            <w:pPr>
              <w:pStyle w:val="BodyText"/>
              <w:tabs>
                <w:tab w:val="left" w:pos="8222"/>
              </w:tabs>
              <w:ind w:right="362"/>
              <w:rPr>
                <w:rFonts w:ascii="Baskerville" w:hAnsi="Baskerville"/>
                <w:sz w:val="24"/>
                <w:szCs w:val="24"/>
              </w:rPr>
            </w:pPr>
          </w:p>
          <w:p w14:paraId="2EF60C23" w14:textId="7D7DB0D0" w:rsidR="003155E1" w:rsidRDefault="00A51E06" w:rsidP="0048038A">
            <w:pPr>
              <w:pStyle w:val="BodyText"/>
              <w:tabs>
                <w:tab w:val="left" w:pos="8222"/>
              </w:tabs>
              <w:ind w:right="362"/>
              <w:rPr>
                <w:rFonts w:ascii="Baskerville" w:hAnsi="Baskerville" w:cs="Trebuchet MS"/>
                <w:sz w:val="24"/>
                <w:szCs w:val="24"/>
              </w:rPr>
            </w:pPr>
            <w:r w:rsidRPr="008A162A">
              <w:rPr>
                <w:rFonts w:ascii="Baskerville" w:hAnsi="Baskerville" w:cs="Trebuchet MS"/>
                <w:sz w:val="24"/>
                <w:szCs w:val="24"/>
              </w:rPr>
              <w:t xml:space="preserve">10. </w:t>
            </w:r>
            <w:r w:rsidR="00362D92" w:rsidRPr="008A162A">
              <w:rPr>
                <w:rFonts w:ascii="Baskerville" w:hAnsi="Baskerville" w:cs="Trebuchet MS"/>
                <w:sz w:val="24"/>
                <w:szCs w:val="24"/>
              </w:rPr>
              <w:t xml:space="preserve">Discuss the role of </w:t>
            </w:r>
            <w:r w:rsidR="00362D92" w:rsidRPr="008A162A">
              <w:rPr>
                <w:rFonts w:ascii="Baskerville" w:hAnsi="Baskerville" w:cs="Trebuchet MS"/>
                <w:b/>
                <w:bCs/>
                <w:sz w:val="24"/>
                <w:szCs w:val="24"/>
              </w:rPr>
              <w:t>either</w:t>
            </w:r>
            <w:r w:rsidR="00362D92" w:rsidRPr="008A162A">
              <w:rPr>
                <w:rFonts w:ascii="Baskerville" w:hAnsi="Baskerville" w:cs="Trebuchet MS"/>
                <w:sz w:val="24"/>
                <w:szCs w:val="24"/>
              </w:rPr>
              <w:t xml:space="preserve"> sex </w:t>
            </w:r>
            <w:r w:rsidR="00362D92" w:rsidRPr="008A162A">
              <w:rPr>
                <w:rFonts w:ascii="Baskerville" w:hAnsi="Baskerville" w:cs="Trebuchet MS"/>
                <w:b/>
                <w:bCs/>
                <w:sz w:val="24"/>
                <w:szCs w:val="24"/>
              </w:rPr>
              <w:t>or</w:t>
            </w:r>
            <w:r w:rsidR="00362D92" w:rsidRPr="008A162A">
              <w:rPr>
                <w:rFonts w:ascii="Baskerville" w:hAnsi="Baskerville" w:cs="Trebuchet MS"/>
                <w:sz w:val="24"/>
                <w:szCs w:val="24"/>
              </w:rPr>
              <w:t xml:space="preserve"> violence </w:t>
            </w:r>
            <w:r w:rsidR="00362D92" w:rsidRPr="008A162A">
              <w:rPr>
                <w:rFonts w:ascii="Baskerville" w:hAnsi="Baskerville" w:cs="Trebuchet MS"/>
                <w:b/>
                <w:sz w:val="24"/>
                <w:szCs w:val="24"/>
              </w:rPr>
              <w:t xml:space="preserve">or </w:t>
            </w:r>
            <w:r w:rsidR="003155E1">
              <w:rPr>
                <w:rFonts w:ascii="Baskerville" w:hAnsi="Baskerville" w:cs="Trebuchet MS"/>
                <w:sz w:val="24"/>
                <w:szCs w:val="24"/>
              </w:rPr>
              <w:t>fashion</w:t>
            </w:r>
            <w:r w:rsidR="0048038A" w:rsidRPr="008A162A">
              <w:rPr>
                <w:rFonts w:ascii="Baskerville" w:hAnsi="Baskerville" w:cs="Trebuchet MS"/>
                <w:sz w:val="24"/>
                <w:szCs w:val="24"/>
              </w:rPr>
              <w:t xml:space="preserve"> </w:t>
            </w:r>
            <w:r w:rsidR="0048038A" w:rsidRPr="008A162A">
              <w:rPr>
                <w:rFonts w:ascii="Baskerville" w:hAnsi="Baskerville" w:cs="Trebuchet MS"/>
                <w:b/>
                <w:sz w:val="24"/>
                <w:szCs w:val="24"/>
              </w:rPr>
              <w:t xml:space="preserve">or </w:t>
            </w:r>
            <w:r w:rsidR="003155E1">
              <w:rPr>
                <w:rFonts w:ascii="Baskerville" w:hAnsi="Baskerville" w:cs="Trebuchet MS"/>
                <w:sz w:val="24"/>
                <w:szCs w:val="24"/>
              </w:rPr>
              <w:t xml:space="preserve">death </w:t>
            </w:r>
            <w:r w:rsidR="003155E1">
              <w:rPr>
                <w:rFonts w:ascii="Baskerville" w:hAnsi="Baskerville" w:cs="Trebuchet MS"/>
                <w:b/>
                <w:sz w:val="24"/>
                <w:szCs w:val="24"/>
              </w:rPr>
              <w:t>or</w:t>
            </w:r>
            <w:r w:rsidR="003155E1">
              <w:rPr>
                <w:rFonts w:ascii="Baskerville" w:hAnsi="Baskerville" w:cs="Trebuchet MS"/>
                <w:sz w:val="24"/>
                <w:szCs w:val="24"/>
              </w:rPr>
              <w:t xml:space="preserve"> war </w:t>
            </w:r>
            <w:r w:rsidR="003155E1">
              <w:rPr>
                <w:rFonts w:ascii="Baskerville" w:hAnsi="Baskerville" w:cs="Trebuchet MS"/>
                <w:b/>
                <w:sz w:val="24"/>
                <w:szCs w:val="24"/>
              </w:rPr>
              <w:t xml:space="preserve">or </w:t>
            </w:r>
            <w:r w:rsidR="003155E1">
              <w:rPr>
                <w:rFonts w:ascii="Baskerville" w:hAnsi="Baskerville" w:cs="Trebuchet MS"/>
                <w:sz w:val="24"/>
                <w:szCs w:val="24"/>
              </w:rPr>
              <w:t xml:space="preserve">transport </w:t>
            </w:r>
            <w:r w:rsidR="0048038A" w:rsidRPr="008A162A">
              <w:rPr>
                <w:rFonts w:ascii="Baskerville" w:hAnsi="Baskerville" w:cs="Trebuchet MS"/>
                <w:sz w:val="24"/>
                <w:szCs w:val="24"/>
              </w:rPr>
              <w:t>(or combinations of these) i</w:t>
            </w:r>
            <w:r w:rsidR="00362D92" w:rsidRPr="008A162A">
              <w:rPr>
                <w:rFonts w:ascii="Baskerville" w:hAnsi="Baskerville" w:cs="Trebuchet MS"/>
                <w:sz w:val="24"/>
                <w:szCs w:val="24"/>
              </w:rPr>
              <w:t xml:space="preserve">n </w:t>
            </w:r>
            <w:r w:rsidR="003155E1">
              <w:rPr>
                <w:rFonts w:ascii="Baskerville" w:hAnsi="Baskerville" w:cs="Trebuchet MS"/>
                <w:sz w:val="24"/>
                <w:szCs w:val="24"/>
              </w:rPr>
              <w:t xml:space="preserve">at least </w:t>
            </w:r>
            <w:r w:rsidR="00362D92" w:rsidRPr="008A162A">
              <w:rPr>
                <w:rFonts w:ascii="Baskerville" w:hAnsi="Baskerville" w:cs="Trebuchet MS"/>
                <w:sz w:val="24"/>
                <w:szCs w:val="24"/>
              </w:rPr>
              <w:t>two European novels.</w:t>
            </w:r>
          </w:p>
          <w:p w14:paraId="1AA67961" w14:textId="77777777" w:rsidR="003155E1" w:rsidRDefault="003155E1" w:rsidP="0048038A">
            <w:pPr>
              <w:pStyle w:val="BodyText"/>
              <w:tabs>
                <w:tab w:val="left" w:pos="8222"/>
              </w:tabs>
              <w:ind w:right="362"/>
              <w:rPr>
                <w:rFonts w:ascii="Baskerville" w:hAnsi="Baskerville" w:cs="Trebuchet MS"/>
                <w:sz w:val="24"/>
                <w:szCs w:val="24"/>
              </w:rPr>
            </w:pPr>
          </w:p>
          <w:p w14:paraId="7EE74F53" w14:textId="5594D8B2" w:rsidR="0048038A" w:rsidRPr="003155E1" w:rsidRDefault="003155E1" w:rsidP="0048038A">
            <w:pPr>
              <w:pStyle w:val="BodyText"/>
              <w:tabs>
                <w:tab w:val="left" w:pos="8222"/>
              </w:tabs>
              <w:ind w:right="362"/>
              <w:rPr>
                <w:rFonts w:ascii="Baskerville" w:hAnsi="Baskerville" w:cs="Trebuchet MS"/>
                <w:sz w:val="24"/>
                <w:szCs w:val="24"/>
              </w:rPr>
            </w:pPr>
            <w:r>
              <w:rPr>
                <w:rFonts w:ascii="Baskerville" w:eastAsia="Times New Roman" w:hAnsi="Baskerville"/>
                <w:sz w:val="24"/>
                <w:szCs w:val="24"/>
              </w:rPr>
              <w:t>11. Without R</w:t>
            </w:r>
            <w:r w:rsidR="00A51E06" w:rsidRPr="008A162A">
              <w:rPr>
                <w:rFonts w:ascii="Baskerville" w:eastAsia="Times New Roman" w:hAnsi="Baskerville"/>
                <w:sz w:val="24"/>
                <w:szCs w:val="24"/>
              </w:rPr>
              <w:t xml:space="preserve">omanticism, the realist novel could not exist in the manner it does. Do you agree? Answer with detailed reference </w:t>
            </w:r>
            <w:r>
              <w:rPr>
                <w:rFonts w:ascii="Baskerville" w:eastAsia="Times New Roman" w:hAnsi="Baskerville"/>
                <w:sz w:val="24"/>
                <w:szCs w:val="24"/>
              </w:rPr>
              <w:t>to at least</w:t>
            </w:r>
            <w:r w:rsidR="0048038A" w:rsidRPr="008A162A">
              <w:rPr>
                <w:rFonts w:ascii="Baskerville" w:eastAsia="Times New Roman" w:hAnsi="Baskerville"/>
              </w:rPr>
              <w:t xml:space="preserve"> </w:t>
            </w:r>
            <w:r w:rsidR="0048038A" w:rsidRPr="008A162A">
              <w:rPr>
                <w:rFonts w:ascii="Baskerville" w:eastAsia="Times New Roman" w:hAnsi="Baskerville"/>
                <w:sz w:val="24"/>
                <w:szCs w:val="24"/>
              </w:rPr>
              <w:t>two novels we have read.</w:t>
            </w:r>
          </w:p>
          <w:p w14:paraId="12A35A7F" w14:textId="77777777" w:rsidR="0048038A" w:rsidRPr="008A162A" w:rsidRDefault="0048038A" w:rsidP="0048038A">
            <w:pPr>
              <w:pStyle w:val="BodyText"/>
              <w:tabs>
                <w:tab w:val="left" w:pos="8222"/>
              </w:tabs>
              <w:ind w:right="362"/>
              <w:rPr>
                <w:rFonts w:ascii="Baskerville" w:eastAsia="Times New Roman" w:hAnsi="Baskerville"/>
                <w:sz w:val="24"/>
                <w:szCs w:val="24"/>
              </w:rPr>
            </w:pPr>
          </w:p>
          <w:p w14:paraId="62EF58B3" w14:textId="77777777" w:rsidR="0048038A" w:rsidRPr="008A162A" w:rsidRDefault="00A51E06" w:rsidP="0048038A">
            <w:pPr>
              <w:pStyle w:val="BodyText"/>
              <w:tabs>
                <w:tab w:val="left" w:pos="8222"/>
              </w:tabs>
              <w:ind w:right="362"/>
              <w:rPr>
                <w:rFonts w:ascii="Baskerville" w:eastAsia="Times New Roman" w:hAnsi="Baskerville"/>
                <w:sz w:val="24"/>
                <w:szCs w:val="24"/>
              </w:rPr>
            </w:pPr>
            <w:r w:rsidRPr="008A162A">
              <w:rPr>
                <w:rFonts w:ascii="Baskerville" w:eastAsia="Times New Roman" w:hAnsi="Baskerville"/>
                <w:sz w:val="24"/>
                <w:szCs w:val="24"/>
              </w:rPr>
              <w:t xml:space="preserve">12. Make a case for the notion that European novels register extra-European affairs </w:t>
            </w:r>
            <w:r w:rsidRPr="008A162A">
              <w:rPr>
                <w:rFonts w:ascii="Baskerville" w:eastAsia="Times New Roman" w:hAnsi="Baskerville"/>
                <w:b/>
                <w:sz w:val="24"/>
                <w:szCs w:val="24"/>
              </w:rPr>
              <w:t xml:space="preserve">or </w:t>
            </w:r>
            <w:r w:rsidRPr="008A162A">
              <w:rPr>
                <w:rFonts w:ascii="Baskerville" w:eastAsia="Times New Roman" w:hAnsi="Baskerville"/>
                <w:sz w:val="24"/>
                <w:szCs w:val="24"/>
              </w:rPr>
              <w:t>globalization as much, if not more than they are concerned w</w:t>
            </w:r>
            <w:r w:rsidR="0048038A" w:rsidRPr="008A162A">
              <w:rPr>
                <w:rFonts w:ascii="Baskerville" w:eastAsia="Times New Roman" w:hAnsi="Baskerville"/>
                <w:sz w:val="24"/>
                <w:szCs w:val="24"/>
              </w:rPr>
              <w:t>ith national or local contexts.</w:t>
            </w:r>
          </w:p>
          <w:p w14:paraId="66DE207D" w14:textId="77777777" w:rsidR="0048038A" w:rsidRPr="008A162A" w:rsidRDefault="0048038A" w:rsidP="0048038A">
            <w:pPr>
              <w:pStyle w:val="BodyText"/>
              <w:tabs>
                <w:tab w:val="left" w:pos="8222"/>
              </w:tabs>
              <w:ind w:right="362"/>
              <w:rPr>
                <w:rFonts w:ascii="Baskerville" w:eastAsia="Times New Roman" w:hAnsi="Baskerville"/>
                <w:sz w:val="24"/>
                <w:szCs w:val="24"/>
              </w:rPr>
            </w:pPr>
          </w:p>
          <w:p w14:paraId="11B5E651" w14:textId="71423072" w:rsidR="0048038A" w:rsidRPr="008A162A" w:rsidRDefault="00A51E06" w:rsidP="0048038A">
            <w:pPr>
              <w:pStyle w:val="BodyText"/>
              <w:tabs>
                <w:tab w:val="left" w:pos="8222"/>
              </w:tabs>
              <w:ind w:right="362"/>
              <w:rPr>
                <w:rFonts w:ascii="Baskerville" w:eastAsia="Times New Roman" w:hAnsi="Baskerville"/>
                <w:sz w:val="24"/>
                <w:szCs w:val="24"/>
              </w:rPr>
            </w:pPr>
            <w:r w:rsidRPr="008A162A">
              <w:rPr>
                <w:rFonts w:ascii="Baskerville" w:eastAsia="Times New Roman" w:hAnsi="Baskerville"/>
                <w:sz w:val="24"/>
                <w:szCs w:val="24"/>
              </w:rPr>
              <w:t xml:space="preserve">13. </w:t>
            </w:r>
            <w:r w:rsidR="005C2B39" w:rsidRPr="008A162A">
              <w:rPr>
                <w:rFonts w:ascii="Baskerville" w:eastAsia="Times New Roman" w:hAnsi="Baskerville"/>
                <w:sz w:val="24"/>
                <w:szCs w:val="24"/>
              </w:rPr>
              <w:t xml:space="preserve">European novels are </w:t>
            </w:r>
            <w:r w:rsidR="0048038A" w:rsidRPr="008A162A">
              <w:rPr>
                <w:rFonts w:ascii="Baskerville" w:eastAsia="Times New Roman" w:hAnsi="Baskerville"/>
                <w:sz w:val="24"/>
                <w:szCs w:val="24"/>
              </w:rPr>
              <w:t xml:space="preserve">more (or </w:t>
            </w:r>
            <w:r w:rsidR="005C2B39" w:rsidRPr="008A162A">
              <w:rPr>
                <w:rFonts w:ascii="Baskerville" w:eastAsia="Times New Roman" w:hAnsi="Baskerville"/>
                <w:sz w:val="24"/>
                <w:szCs w:val="24"/>
              </w:rPr>
              <w:t>as much</w:t>
            </w:r>
            <w:r w:rsidR="0048038A" w:rsidRPr="008A162A">
              <w:rPr>
                <w:rFonts w:ascii="Baskerville" w:eastAsia="Times New Roman" w:hAnsi="Baskerville"/>
                <w:sz w:val="24"/>
                <w:szCs w:val="24"/>
              </w:rPr>
              <w:t>)</w:t>
            </w:r>
            <w:r w:rsidR="005C2B39" w:rsidRPr="008A162A">
              <w:rPr>
                <w:rFonts w:ascii="Baskerville" w:eastAsia="Times New Roman" w:hAnsi="Baskerville"/>
                <w:sz w:val="24"/>
                <w:szCs w:val="24"/>
              </w:rPr>
              <w:t xml:space="preserve"> concerned about themselves as work of art as they are about “external” material themes or histor</w:t>
            </w:r>
            <w:r w:rsidR="0048038A" w:rsidRPr="008A162A">
              <w:rPr>
                <w:rFonts w:ascii="Baskerville" w:eastAsia="Times New Roman" w:hAnsi="Baskerville"/>
                <w:sz w:val="24"/>
                <w:szCs w:val="24"/>
              </w:rPr>
              <w:t>ical events, etc. Do you agree?</w:t>
            </w:r>
          </w:p>
          <w:p w14:paraId="13498911" w14:textId="77777777" w:rsidR="0048038A" w:rsidRPr="008A162A" w:rsidRDefault="0048038A" w:rsidP="0048038A">
            <w:pPr>
              <w:pStyle w:val="BodyText"/>
              <w:tabs>
                <w:tab w:val="left" w:pos="8222"/>
              </w:tabs>
              <w:ind w:right="362"/>
              <w:rPr>
                <w:rFonts w:ascii="Baskerville" w:eastAsia="Times New Roman" w:hAnsi="Baskerville"/>
                <w:sz w:val="24"/>
                <w:szCs w:val="24"/>
              </w:rPr>
            </w:pPr>
          </w:p>
          <w:p w14:paraId="14346EE3" w14:textId="6906D650" w:rsidR="00362D92" w:rsidRDefault="0048038A" w:rsidP="00CA7E68">
            <w:pPr>
              <w:pStyle w:val="BodyText"/>
              <w:tabs>
                <w:tab w:val="left" w:pos="8222"/>
              </w:tabs>
              <w:ind w:right="362"/>
              <w:rPr>
                <w:rFonts w:ascii="Baskerville" w:eastAsia="Times New Roman" w:hAnsi="Baskerville"/>
                <w:sz w:val="24"/>
                <w:szCs w:val="24"/>
              </w:rPr>
            </w:pPr>
            <w:r w:rsidRPr="008A162A">
              <w:rPr>
                <w:rFonts w:ascii="Baskerville" w:eastAsia="Times New Roman" w:hAnsi="Baskerville"/>
                <w:sz w:val="24"/>
                <w:szCs w:val="24"/>
              </w:rPr>
              <w:t>14. Lobo Antunes’s novel “The End of the World” represents the end of an era, that of European imperial domination of the world as well as it ushers in postcolonial and postimperial reflection –</w:t>
            </w:r>
            <w:r w:rsidR="00196B8D">
              <w:rPr>
                <w:rFonts w:ascii="Baskerville" w:eastAsia="Times New Roman" w:hAnsi="Baskerville"/>
                <w:sz w:val="24"/>
                <w:szCs w:val="24"/>
              </w:rPr>
              <w:t xml:space="preserve"> </w:t>
            </w:r>
            <w:r w:rsidRPr="008A162A">
              <w:rPr>
                <w:rFonts w:ascii="Baskerville" w:eastAsia="Times New Roman" w:hAnsi="Baskerville"/>
                <w:sz w:val="24"/>
                <w:szCs w:val="24"/>
              </w:rPr>
              <w:t xml:space="preserve">that critiques “European” myths of grandeur, modernity and civilisation from the margins of Europe. Analyse at least two European </w:t>
            </w:r>
            <w:r w:rsidR="00CA7E68" w:rsidRPr="008A162A">
              <w:rPr>
                <w:rFonts w:ascii="Baskerville" w:eastAsia="Times New Roman" w:hAnsi="Baskerville"/>
                <w:sz w:val="24"/>
                <w:szCs w:val="24"/>
              </w:rPr>
              <w:t>novels in this light.</w:t>
            </w:r>
          </w:p>
          <w:p w14:paraId="17146194" w14:textId="77777777" w:rsidR="00D731F5" w:rsidRPr="008A162A" w:rsidRDefault="00D731F5" w:rsidP="00CA7E68">
            <w:pPr>
              <w:pStyle w:val="BodyText"/>
              <w:tabs>
                <w:tab w:val="left" w:pos="8222"/>
              </w:tabs>
              <w:ind w:right="362"/>
              <w:rPr>
                <w:rFonts w:ascii="Baskerville" w:hAnsi="Baskerville"/>
                <w:sz w:val="24"/>
                <w:szCs w:val="24"/>
              </w:rPr>
            </w:pPr>
          </w:p>
          <w:p w14:paraId="2FB99C82" w14:textId="66781C2A" w:rsidR="00CA7E68" w:rsidRPr="008A162A" w:rsidRDefault="00CA7E68" w:rsidP="00CA7E68">
            <w:pPr>
              <w:widowControl w:val="0"/>
              <w:tabs>
                <w:tab w:val="left" w:pos="8222"/>
              </w:tabs>
              <w:autoSpaceDE w:val="0"/>
              <w:autoSpaceDN w:val="0"/>
              <w:adjustRightInd w:val="0"/>
              <w:spacing w:after="260"/>
              <w:ind w:right="362"/>
              <w:rPr>
                <w:rFonts w:ascii="Baskerville" w:hAnsi="Baskerville" w:cs="Trebuchet MS"/>
              </w:rPr>
            </w:pPr>
            <w:r w:rsidRPr="008A162A">
              <w:rPr>
                <w:rFonts w:ascii="Baskerville" w:hAnsi="Baskerville" w:cs="Trebuchet MS"/>
              </w:rPr>
              <w:t xml:space="preserve">15. In what ways can the novels we have covered be seen as testing laboratories for </w:t>
            </w:r>
            <w:r w:rsidRPr="008A162A">
              <w:rPr>
                <w:rFonts w:ascii="Baskerville" w:hAnsi="Baskerville" w:cs="Trebuchet MS"/>
                <w:b/>
                <w:bCs/>
              </w:rPr>
              <w:t xml:space="preserve">either </w:t>
            </w:r>
            <w:r w:rsidRPr="008A162A">
              <w:rPr>
                <w:rFonts w:ascii="Baskerville" w:hAnsi="Baskerville" w:cs="Trebuchet MS"/>
              </w:rPr>
              <w:t xml:space="preserve">gender politics </w:t>
            </w:r>
            <w:r w:rsidRPr="008A162A">
              <w:rPr>
                <w:rFonts w:ascii="Baskerville" w:hAnsi="Baskerville" w:cs="Trebuchet MS"/>
                <w:b/>
                <w:bCs/>
              </w:rPr>
              <w:t>or</w:t>
            </w:r>
            <w:r w:rsidRPr="008A162A">
              <w:rPr>
                <w:rFonts w:ascii="Baskerville" w:hAnsi="Baskerville" w:cs="Trebuchet MS"/>
              </w:rPr>
              <w:t xml:space="preserve"> women’s rights?</w:t>
            </w:r>
          </w:p>
          <w:p w14:paraId="51F779D0" w14:textId="77777777" w:rsidR="008A162A" w:rsidRPr="008A162A" w:rsidRDefault="008A162A" w:rsidP="008A162A">
            <w:pPr>
              <w:tabs>
                <w:tab w:val="left" w:pos="8222"/>
              </w:tabs>
              <w:ind w:right="362"/>
              <w:rPr>
                <w:rFonts w:ascii="Baskerville" w:hAnsi="Baskerville"/>
              </w:rPr>
            </w:pPr>
            <w:r w:rsidRPr="008A162A">
              <w:rPr>
                <w:rFonts w:ascii="Baskerville" w:hAnsi="Baskerville"/>
              </w:rPr>
              <w:t xml:space="preserve">16. ‘The more the opinions of the author remain hidden, the better for the work of art.’ (Friedrich Engels, letter to Margaret Harkness, April 1888.) </w:t>
            </w:r>
          </w:p>
          <w:p w14:paraId="7B1A4C16" w14:textId="77777777" w:rsidR="008A162A" w:rsidRPr="008A162A" w:rsidRDefault="008A162A" w:rsidP="008A162A">
            <w:pPr>
              <w:tabs>
                <w:tab w:val="left" w:pos="8222"/>
              </w:tabs>
              <w:ind w:right="362"/>
              <w:rPr>
                <w:rFonts w:ascii="Baskerville" w:hAnsi="Baskerville"/>
              </w:rPr>
            </w:pPr>
            <w:r w:rsidRPr="008A162A">
              <w:rPr>
                <w:rFonts w:ascii="Baskerville" w:hAnsi="Baskerville"/>
              </w:rPr>
              <w:t xml:space="preserve">‘The duties of the author, his obligation as an impartial and veracious chronicler compel him to speak the truth.’ (Baroja, </w:t>
            </w:r>
            <w:r w:rsidRPr="008A162A">
              <w:rPr>
                <w:rFonts w:ascii="Baskerville" w:hAnsi="Baskerville"/>
                <w:i/>
              </w:rPr>
              <w:t>The Quest</w:t>
            </w:r>
            <w:r w:rsidRPr="008A162A">
              <w:rPr>
                <w:rFonts w:ascii="Baskerville" w:hAnsi="Baskerville"/>
              </w:rPr>
              <w:t>)</w:t>
            </w:r>
          </w:p>
          <w:p w14:paraId="20308B1D" w14:textId="37CFF2CC" w:rsidR="008A162A" w:rsidRPr="008A162A" w:rsidRDefault="008A162A" w:rsidP="008A162A">
            <w:pPr>
              <w:tabs>
                <w:tab w:val="left" w:pos="8222"/>
              </w:tabs>
              <w:ind w:right="362"/>
              <w:rPr>
                <w:rFonts w:ascii="Baskerville" w:hAnsi="Baskerville"/>
              </w:rPr>
            </w:pPr>
            <w:r w:rsidRPr="008A162A">
              <w:rPr>
                <w:rFonts w:ascii="Baskerville" w:hAnsi="Baskerville"/>
              </w:rPr>
              <w:t>Examine such views in relation to the handling of the relation between realism and its relationship to the construction of “reality” in two or more of the novels studied in this module.</w:t>
            </w:r>
          </w:p>
          <w:p w14:paraId="3A8EB61C" w14:textId="6B803C68" w:rsidR="00362D92" w:rsidRPr="008A162A" w:rsidRDefault="008A162A" w:rsidP="00FE350E">
            <w:pPr>
              <w:tabs>
                <w:tab w:val="left" w:pos="8222"/>
              </w:tabs>
              <w:ind w:right="362"/>
              <w:rPr>
                <w:rFonts w:ascii="Baskerville" w:hAnsi="Baskerville"/>
              </w:rPr>
            </w:pPr>
            <w:r w:rsidRPr="008A162A">
              <w:rPr>
                <w:rFonts w:ascii="Baskerville" w:hAnsi="Baskerville"/>
              </w:rPr>
              <w:t xml:space="preserve">17. Discuss the representation of either “extremity” or “banality” or “mediocrity” (or combinations of the two) in any two novels you have read on the module. </w:t>
            </w:r>
          </w:p>
          <w:p w14:paraId="0FED1A21" w14:textId="6D3E9AA2" w:rsidR="00362D92" w:rsidRDefault="008A162A" w:rsidP="00FE350E">
            <w:pPr>
              <w:tabs>
                <w:tab w:val="left" w:pos="8222"/>
              </w:tabs>
              <w:ind w:right="362"/>
              <w:rPr>
                <w:rFonts w:ascii="Baskerville" w:hAnsi="Baskerville"/>
              </w:rPr>
            </w:pPr>
            <w:r>
              <w:rPr>
                <w:rFonts w:ascii="Baskerville" w:hAnsi="Baskerville"/>
              </w:rPr>
              <w:t xml:space="preserve">18. Do you agree with the </w:t>
            </w:r>
            <w:r w:rsidR="00D731F5">
              <w:rPr>
                <w:rFonts w:ascii="Baskerville" w:hAnsi="Baskerville"/>
              </w:rPr>
              <w:t>assertion</w:t>
            </w:r>
            <w:r>
              <w:rPr>
                <w:rFonts w:ascii="Baskerville" w:hAnsi="Baskerville"/>
              </w:rPr>
              <w:t xml:space="preserve"> that </w:t>
            </w:r>
            <w:r w:rsidRPr="008A162A">
              <w:rPr>
                <w:rFonts w:ascii="Baskerville" w:hAnsi="Baskerville"/>
                <w:i/>
              </w:rPr>
              <w:t>what</w:t>
            </w:r>
            <w:r>
              <w:rPr>
                <w:rFonts w:ascii="Baskerville" w:hAnsi="Baskerville"/>
              </w:rPr>
              <w:t xml:space="preserve"> happens in the European novel depend</w:t>
            </w:r>
            <w:r w:rsidR="00D731F5">
              <w:rPr>
                <w:rFonts w:ascii="Baskerville" w:hAnsi="Baskerville"/>
              </w:rPr>
              <w:t>s</w:t>
            </w:r>
            <w:r>
              <w:rPr>
                <w:rFonts w:ascii="Baskerville" w:hAnsi="Baskerville"/>
              </w:rPr>
              <w:t xml:space="preserve"> on </w:t>
            </w:r>
            <w:r w:rsidRPr="008A162A">
              <w:rPr>
                <w:rFonts w:ascii="Baskerville" w:hAnsi="Baskerville"/>
                <w:i/>
              </w:rPr>
              <w:t>where</w:t>
            </w:r>
            <w:r>
              <w:rPr>
                <w:rFonts w:ascii="Baskerville" w:hAnsi="Baskerville"/>
              </w:rPr>
              <w:t xml:space="preserve"> it happens? </w:t>
            </w:r>
          </w:p>
          <w:p w14:paraId="28DD6F72" w14:textId="33EC5F1E" w:rsidR="007E77D0" w:rsidRDefault="007E77D0" w:rsidP="00FE350E">
            <w:pPr>
              <w:tabs>
                <w:tab w:val="left" w:pos="8222"/>
              </w:tabs>
              <w:ind w:right="362"/>
              <w:rPr>
                <w:rFonts w:ascii="Baskerville" w:hAnsi="Baskerville"/>
              </w:rPr>
            </w:pPr>
            <w:r>
              <w:rPr>
                <w:rFonts w:ascii="Baskerville" w:hAnsi="Baskerville"/>
              </w:rPr>
              <w:t>19. At the root of most novels is class-consciousness. Do you agree? Answer with detailed reference to at le</w:t>
            </w:r>
            <w:r w:rsidR="00344D8C">
              <w:rPr>
                <w:rFonts w:ascii="Baskerville" w:hAnsi="Baskerville"/>
              </w:rPr>
              <w:t>ast two novels we have studied.</w:t>
            </w:r>
          </w:p>
          <w:p w14:paraId="0E09CA82" w14:textId="365087CC" w:rsidR="00344D8C" w:rsidRPr="008A162A" w:rsidRDefault="00344D8C" w:rsidP="00FE350E">
            <w:pPr>
              <w:tabs>
                <w:tab w:val="left" w:pos="8222"/>
              </w:tabs>
              <w:ind w:right="362"/>
              <w:rPr>
                <w:rFonts w:ascii="Baskerville" w:hAnsi="Baskerville"/>
              </w:rPr>
            </w:pPr>
          </w:p>
          <w:p w14:paraId="05B0A530" w14:textId="77777777" w:rsidR="00DF2C3F" w:rsidRPr="008A162A" w:rsidRDefault="00DF2C3F" w:rsidP="00FE350E">
            <w:pPr>
              <w:widowControl w:val="0"/>
              <w:tabs>
                <w:tab w:val="left" w:pos="8222"/>
              </w:tabs>
              <w:autoSpaceDE w:val="0"/>
              <w:autoSpaceDN w:val="0"/>
              <w:adjustRightInd w:val="0"/>
              <w:spacing w:after="260"/>
              <w:ind w:right="362"/>
              <w:rPr>
                <w:rFonts w:ascii="Baskerville" w:hAnsi="Baskerville" w:cs="Trebuchet MS"/>
              </w:rPr>
            </w:pPr>
          </w:p>
          <w:p w14:paraId="64BDD1F1" w14:textId="77777777" w:rsidR="00DF2C3F" w:rsidRPr="008A162A" w:rsidRDefault="00DF2C3F" w:rsidP="00FE350E">
            <w:pPr>
              <w:widowControl w:val="0"/>
              <w:tabs>
                <w:tab w:val="left" w:pos="8222"/>
              </w:tabs>
              <w:autoSpaceDE w:val="0"/>
              <w:autoSpaceDN w:val="0"/>
              <w:adjustRightInd w:val="0"/>
              <w:spacing w:after="260"/>
              <w:ind w:right="362"/>
              <w:rPr>
                <w:rFonts w:ascii="Baskerville" w:hAnsi="Baskerville" w:cs="Trebuchet MS"/>
              </w:rPr>
            </w:pPr>
            <w:r w:rsidRPr="008A162A">
              <w:rPr>
                <w:rFonts w:ascii="Baskerville" w:hAnsi="Baskerville" w:cs="Trebuchet MS"/>
              </w:rPr>
              <w:t> </w:t>
            </w:r>
          </w:p>
          <w:p w14:paraId="612BEA88" w14:textId="77777777" w:rsidR="00DF2C3F" w:rsidRPr="008A162A" w:rsidRDefault="00DF2C3F" w:rsidP="00FE350E">
            <w:pPr>
              <w:widowControl w:val="0"/>
              <w:tabs>
                <w:tab w:val="left" w:pos="8222"/>
              </w:tabs>
              <w:autoSpaceDE w:val="0"/>
              <w:autoSpaceDN w:val="0"/>
              <w:adjustRightInd w:val="0"/>
              <w:spacing w:after="260"/>
              <w:ind w:right="362"/>
              <w:rPr>
                <w:rFonts w:ascii="Baskerville" w:hAnsi="Baskerville" w:cs="Trebuchet MS"/>
              </w:rPr>
            </w:pPr>
            <w:r w:rsidRPr="008A162A">
              <w:rPr>
                <w:rFonts w:ascii="Baskerville" w:hAnsi="Baskerville" w:cs="Trebuchet MS"/>
              </w:rPr>
              <w:t> </w:t>
            </w:r>
          </w:p>
          <w:p w14:paraId="6CD15765" w14:textId="77777777" w:rsidR="00DF2C3F" w:rsidRPr="008A162A" w:rsidRDefault="00DF2C3F" w:rsidP="00FE350E">
            <w:pPr>
              <w:tabs>
                <w:tab w:val="left" w:pos="8222"/>
              </w:tabs>
              <w:ind w:right="362"/>
              <w:rPr>
                <w:rFonts w:ascii="Baskerville" w:hAnsi="Baskerville"/>
              </w:rPr>
            </w:pPr>
            <w:r w:rsidRPr="008A162A">
              <w:rPr>
                <w:rFonts w:ascii="Baskerville" w:hAnsi="Baskerville" w:cs="Trebuchet MS"/>
              </w:rPr>
              <w:t> </w:t>
            </w:r>
          </w:p>
        </w:tc>
      </w:tr>
    </w:tbl>
    <w:p w14:paraId="03548242" w14:textId="77777777" w:rsidR="00DF2C3F" w:rsidRPr="008A162A" w:rsidRDefault="00DF2C3F" w:rsidP="00DF2C3F">
      <w:pPr>
        <w:tabs>
          <w:tab w:val="left" w:pos="8222"/>
        </w:tabs>
        <w:ind w:right="362"/>
        <w:rPr>
          <w:rFonts w:ascii="Baskerville" w:hAnsi="Baskerville"/>
        </w:rPr>
      </w:pPr>
    </w:p>
    <w:sectPr w:rsidR="00DF2C3F" w:rsidRPr="008A162A" w:rsidSect="00FE350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3F"/>
    <w:rsid w:val="000470C2"/>
    <w:rsid w:val="00196B8D"/>
    <w:rsid w:val="00196D24"/>
    <w:rsid w:val="001A627F"/>
    <w:rsid w:val="002829EE"/>
    <w:rsid w:val="003155E1"/>
    <w:rsid w:val="00344D8C"/>
    <w:rsid w:val="00362D92"/>
    <w:rsid w:val="0048038A"/>
    <w:rsid w:val="00552F34"/>
    <w:rsid w:val="00576E15"/>
    <w:rsid w:val="005C2B39"/>
    <w:rsid w:val="0076452F"/>
    <w:rsid w:val="007E77D0"/>
    <w:rsid w:val="008A162A"/>
    <w:rsid w:val="00967247"/>
    <w:rsid w:val="00992463"/>
    <w:rsid w:val="00A51E06"/>
    <w:rsid w:val="00C918E6"/>
    <w:rsid w:val="00CA7E68"/>
    <w:rsid w:val="00D731F5"/>
    <w:rsid w:val="00DF2C3F"/>
    <w:rsid w:val="00E15742"/>
    <w:rsid w:val="00E84E10"/>
    <w:rsid w:val="00F02C61"/>
    <w:rsid w:val="00FE3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6A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3F"/>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2C3F"/>
    <w:pPr>
      <w:spacing w:after="0"/>
      <w:ind w:right="3875"/>
    </w:pPr>
    <w:rPr>
      <w:rFonts w:ascii="Palatino" w:eastAsia="Times" w:hAnsi="Palatino" w:cs="Times New Roman"/>
      <w:sz w:val="20"/>
      <w:szCs w:val="20"/>
      <w:lang w:val="en-GB"/>
    </w:rPr>
  </w:style>
  <w:style w:type="character" w:customStyle="1" w:styleId="BodyTextChar">
    <w:name w:val="Body Text Char"/>
    <w:basedOn w:val="DefaultParagraphFont"/>
    <w:link w:val="BodyText"/>
    <w:rsid w:val="00DF2C3F"/>
    <w:rPr>
      <w:rFonts w:ascii="Palatino" w:eastAsia="Times" w:hAnsi="Palatino" w:cs="Times New Roman"/>
      <w:sz w:val="20"/>
      <w:szCs w:val="20"/>
      <w:lang w:val="en-GB"/>
    </w:rPr>
  </w:style>
  <w:style w:type="paragraph" w:styleId="ListParagraph">
    <w:name w:val="List Paragraph"/>
    <w:basedOn w:val="Normal"/>
    <w:uiPriority w:val="34"/>
    <w:qFormat/>
    <w:rsid w:val="00DF2C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3F"/>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2C3F"/>
    <w:pPr>
      <w:spacing w:after="0"/>
      <w:ind w:right="3875"/>
    </w:pPr>
    <w:rPr>
      <w:rFonts w:ascii="Palatino" w:eastAsia="Times" w:hAnsi="Palatino" w:cs="Times New Roman"/>
      <w:sz w:val="20"/>
      <w:szCs w:val="20"/>
      <w:lang w:val="en-GB"/>
    </w:rPr>
  </w:style>
  <w:style w:type="character" w:customStyle="1" w:styleId="BodyTextChar">
    <w:name w:val="Body Text Char"/>
    <w:basedOn w:val="DefaultParagraphFont"/>
    <w:link w:val="BodyText"/>
    <w:rsid w:val="00DF2C3F"/>
    <w:rPr>
      <w:rFonts w:ascii="Palatino" w:eastAsia="Times" w:hAnsi="Palatino" w:cs="Times New Roman"/>
      <w:sz w:val="20"/>
      <w:szCs w:val="20"/>
      <w:lang w:val="en-GB"/>
    </w:rPr>
  </w:style>
  <w:style w:type="paragraph" w:styleId="ListParagraph">
    <w:name w:val="List Paragraph"/>
    <w:basedOn w:val="Normal"/>
    <w:uiPriority w:val="34"/>
    <w:qFormat/>
    <w:rsid w:val="00DF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Macintosh Word</Application>
  <DocSecurity>0</DocSecurity>
  <Lines>34</Lines>
  <Paragraphs>9</Paragraphs>
  <ScaleCrop>false</ScaleCrop>
  <Company>University of Warwick</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Macdonald</dc:creator>
  <cp:keywords/>
  <dc:description/>
  <cp:lastModifiedBy>Paulo de Medeiros</cp:lastModifiedBy>
  <cp:revision>2</cp:revision>
  <dcterms:created xsi:type="dcterms:W3CDTF">2015-01-26T09:56:00Z</dcterms:created>
  <dcterms:modified xsi:type="dcterms:W3CDTF">2015-01-26T09:56:00Z</dcterms:modified>
</cp:coreProperties>
</file>