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2DB1EB" w14:textId="77777777" w:rsidR="00534389" w:rsidRPr="00534389" w:rsidRDefault="00534389" w:rsidP="00534389">
      <w:pPr>
        <w:jc w:val="center"/>
        <w:rPr>
          <w:b/>
        </w:rPr>
      </w:pPr>
      <w:r w:rsidRPr="00534389">
        <w:rPr>
          <w:b/>
        </w:rPr>
        <w:t>The European Novel</w:t>
      </w:r>
    </w:p>
    <w:p w14:paraId="7E0F5225" w14:textId="77777777" w:rsidR="00534389" w:rsidRPr="00534389" w:rsidRDefault="00534389" w:rsidP="00534389">
      <w:pPr>
        <w:jc w:val="center"/>
        <w:rPr>
          <w:b/>
        </w:rPr>
      </w:pPr>
    </w:p>
    <w:p w14:paraId="2CCF441D" w14:textId="77777777" w:rsidR="00262078" w:rsidRPr="00534389" w:rsidRDefault="00534389" w:rsidP="00534389">
      <w:pPr>
        <w:jc w:val="center"/>
        <w:rPr>
          <w:b/>
        </w:rPr>
      </w:pPr>
      <w:r w:rsidRPr="00534389">
        <w:rPr>
          <w:b/>
        </w:rPr>
        <w:t xml:space="preserve">‘No priest attended him’ (Goethe, </w:t>
      </w:r>
      <w:r w:rsidRPr="00534389">
        <w:rPr>
          <w:b/>
          <w:i/>
        </w:rPr>
        <w:t xml:space="preserve">The Sorrows of Young </w:t>
      </w:r>
      <w:proofErr w:type="spellStart"/>
      <w:r w:rsidRPr="00534389">
        <w:rPr>
          <w:b/>
          <w:i/>
        </w:rPr>
        <w:t>Werther</w:t>
      </w:r>
      <w:proofErr w:type="spellEnd"/>
      <w:r w:rsidRPr="00534389">
        <w:rPr>
          <w:b/>
        </w:rPr>
        <w:t>)</w:t>
      </w:r>
    </w:p>
    <w:p w14:paraId="2674CAF4" w14:textId="77777777" w:rsidR="00534389" w:rsidRDefault="00534389"/>
    <w:p w14:paraId="699AB1E1" w14:textId="77777777" w:rsidR="00503707" w:rsidRPr="00503707" w:rsidRDefault="00503707" w:rsidP="00503707">
      <w:pPr>
        <w:rPr>
          <w:sz w:val="20"/>
          <w:szCs w:val="20"/>
        </w:rPr>
      </w:pPr>
      <w:r w:rsidRPr="00503707">
        <w:rPr>
          <w:sz w:val="20"/>
          <w:szCs w:val="20"/>
        </w:rPr>
        <w:t>Collectively these writings helped to produce a new cultural paradigm, which pitted spontaneity against deliberation, imagination against reason, the native against the foreign, inwardness against convention, and energy against stasis. By 1823 these terms had formed themselves into a recognisable aesthetic, which could be clearly associated with a rising generation of writers whose work […] sought to explore ‘the genre of fantasy and the mysteries of the soul […] The European Romantics [though distinctive] nevertheless had much in common. They all emphasised the liberating potency of feeling and pure inwardness; they held to a radically new sense of the poetic mission, endowing the artist with an almost mystical status, feeling that personal vision alone could almost guarantee artistic integrity; and all converged on a rejection of the ‘rules’ of decorum and formal conservatism of the neo-classicists.</w:t>
      </w:r>
    </w:p>
    <w:p w14:paraId="6EA6EA43" w14:textId="77777777" w:rsidR="00503707" w:rsidRPr="00503707" w:rsidRDefault="00503707" w:rsidP="00503707">
      <w:pPr>
        <w:rPr>
          <w:sz w:val="20"/>
          <w:szCs w:val="20"/>
        </w:rPr>
      </w:pPr>
      <w:r w:rsidRPr="00503707">
        <w:rPr>
          <w:sz w:val="20"/>
          <w:szCs w:val="20"/>
        </w:rPr>
        <w:t xml:space="preserve">Martin Travers, </w:t>
      </w:r>
      <w:r w:rsidRPr="00503707">
        <w:rPr>
          <w:i/>
          <w:sz w:val="20"/>
          <w:szCs w:val="20"/>
        </w:rPr>
        <w:t>An Introduction to Modern European Literature</w:t>
      </w:r>
      <w:r w:rsidRPr="00503707">
        <w:rPr>
          <w:sz w:val="20"/>
          <w:szCs w:val="20"/>
        </w:rPr>
        <w:t>, (London: Macmillan, 1998, p.13)</w:t>
      </w:r>
    </w:p>
    <w:p w14:paraId="14761144" w14:textId="77777777" w:rsidR="00503707" w:rsidRPr="00503707" w:rsidRDefault="00503707" w:rsidP="006D02FF">
      <w:pPr>
        <w:rPr>
          <w:sz w:val="20"/>
          <w:szCs w:val="20"/>
        </w:rPr>
      </w:pPr>
    </w:p>
    <w:p w14:paraId="10811A2C" w14:textId="77777777" w:rsidR="00503707" w:rsidRPr="00503707" w:rsidRDefault="00503707" w:rsidP="00503707">
      <w:pPr>
        <w:rPr>
          <w:sz w:val="20"/>
          <w:szCs w:val="20"/>
        </w:rPr>
      </w:pPr>
      <w:r w:rsidRPr="00503707">
        <w:rPr>
          <w:sz w:val="20"/>
          <w:szCs w:val="20"/>
        </w:rPr>
        <w:t xml:space="preserve">These [‘Strom and Stress] plays dealt with extreme themes: murder and suicide, psychological obsessions and madness, seduction and incest, political tyranny and martyrdom […] the Storm and Stress dramatists wished to produce a theatre that was both democratic and challenging, open to the raw energies of ‘chaos’, for there alone could ‘freedom’ be expected to flourish. In pursuit of their goals, they achieved two things: an innovatory dramaturgy, and a highly suggestive drama of political statement. On the stage they broke with the conventions of neo-classical drama: they ignored the traditional unities of time, place and action; they dealt with the problems of the middle classes rather than the aristocracy; they tended towards melodrama rather than tragedy; and they drew characters who were psychologically complex and morally ambiguous, hoping to shock their audiences out of their political complacency and slavish adherence to the status quo </w:t>
      </w:r>
    </w:p>
    <w:p w14:paraId="43D5D3DD" w14:textId="77777777" w:rsidR="00503707" w:rsidRPr="00503707" w:rsidRDefault="00503707" w:rsidP="00503707">
      <w:pPr>
        <w:rPr>
          <w:sz w:val="20"/>
          <w:szCs w:val="20"/>
        </w:rPr>
      </w:pPr>
      <w:r w:rsidRPr="00503707">
        <w:rPr>
          <w:sz w:val="20"/>
          <w:szCs w:val="20"/>
        </w:rPr>
        <w:t xml:space="preserve">Martin Travers, </w:t>
      </w:r>
      <w:r w:rsidRPr="00503707">
        <w:rPr>
          <w:i/>
          <w:sz w:val="20"/>
          <w:szCs w:val="20"/>
        </w:rPr>
        <w:t>An Introduction to Modern European Literature</w:t>
      </w:r>
      <w:r w:rsidRPr="00503707">
        <w:rPr>
          <w:sz w:val="20"/>
          <w:szCs w:val="20"/>
        </w:rPr>
        <w:t>, (London: Macmillan, 1998, p.22, 24-5)</w:t>
      </w:r>
    </w:p>
    <w:p w14:paraId="7D2DA2DE" w14:textId="77777777" w:rsidR="00503707" w:rsidRPr="00503707" w:rsidRDefault="00503707" w:rsidP="006D02FF">
      <w:pPr>
        <w:rPr>
          <w:sz w:val="20"/>
          <w:szCs w:val="20"/>
        </w:rPr>
      </w:pPr>
    </w:p>
    <w:p w14:paraId="5ACE19D4" w14:textId="77777777" w:rsidR="006D02FF" w:rsidRPr="00503707" w:rsidRDefault="006D02FF" w:rsidP="006D02FF">
      <w:pPr>
        <w:rPr>
          <w:sz w:val="20"/>
          <w:szCs w:val="20"/>
        </w:rPr>
      </w:pPr>
      <w:r w:rsidRPr="00503707">
        <w:rPr>
          <w:sz w:val="20"/>
          <w:szCs w:val="20"/>
        </w:rPr>
        <w:t xml:space="preserve">Famous Epistolary novels of the time: Samuel Richardson, </w:t>
      </w:r>
      <w:r w:rsidRPr="00503707">
        <w:rPr>
          <w:i/>
          <w:sz w:val="20"/>
          <w:szCs w:val="20"/>
        </w:rPr>
        <w:t>Pamela</w:t>
      </w:r>
      <w:r w:rsidRPr="00503707">
        <w:rPr>
          <w:sz w:val="20"/>
          <w:szCs w:val="20"/>
        </w:rPr>
        <w:t xml:space="preserve"> (1740), </w:t>
      </w:r>
      <w:r w:rsidRPr="00503707">
        <w:rPr>
          <w:i/>
          <w:sz w:val="20"/>
          <w:szCs w:val="20"/>
        </w:rPr>
        <w:t>Clarissa</w:t>
      </w:r>
      <w:r w:rsidRPr="00503707">
        <w:rPr>
          <w:sz w:val="20"/>
          <w:szCs w:val="20"/>
        </w:rPr>
        <w:t xml:space="preserve"> (1749); Tobias Smollett, </w:t>
      </w:r>
      <w:proofErr w:type="spellStart"/>
      <w:r w:rsidRPr="00503707">
        <w:rPr>
          <w:i/>
          <w:sz w:val="20"/>
          <w:szCs w:val="20"/>
        </w:rPr>
        <w:t>Humphry</w:t>
      </w:r>
      <w:proofErr w:type="spellEnd"/>
      <w:r w:rsidRPr="00503707">
        <w:rPr>
          <w:i/>
          <w:sz w:val="20"/>
          <w:szCs w:val="20"/>
        </w:rPr>
        <w:t xml:space="preserve"> Clinker</w:t>
      </w:r>
      <w:r w:rsidRPr="00503707">
        <w:rPr>
          <w:sz w:val="20"/>
          <w:szCs w:val="20"/>
        </w:rPr>
        <w:t xml:space="preserve"> (1771); </w:t>
      </w:r>
      <w:proofErr w:type="spellStart"/>
      <w:r w:rsidRPr="00503707">
        <w:rPr>
          <w:sz w:val="20"/>
          <w:szCs w:val="20"/>
        </w:rPr>
        <w:t>Choderlos</w:t>
      </w:r>
      <w:proofErr w:type="spellEnd"/>
      <w:r w:rsidRPr="00503707">
        <w:rPr>
          <w:sz w:val="20"/>
          <w:szCs w:val="20"/>
        </w:rPr>
        <w:t xml:space="preserve"> de </w:t>
      </w:r>
      <w:proofErr w:type="spellStart"/>
      <w:r w:rsidRPr="00503707">
        <w:rPr>
          <w:sz w:val="20"/>
          <w:szCs w:val="20"/>
        </w:rPr>
        <w:t>Laclos</w:t>
      </w:r>
      <w:proofErr w:type="spellEnd"/>
      <w:r w:rsidRPr="00503707">
        <w:rPr>
          <w:sz w:val="20"/>
          <w:szCs w:val="20"/>
        </w:rPr>
        <w:t xml:space="preserve">, </w:t>
      </w:r>
      <w:r w:rsidRPr="00503707">
        <w:rPr>
          <w:i/>
          <w:sz w:val="20"/>
          <w:szCs w:val="20"/>
        </w:rPr>
        <w:t xml:space="preserve">Les Liaisons </w:t>
      </w:r>
      <w:proofErr w:type="spellStart"/>
      <w:r w:rsidRPr="00503707">
        <w:rPr>
          <w:i/>
          <w:sz w:val="20"/>
          <w:szCs w:val="20"/>
        </w:rPr>
        <w:t>Dangereuses</w:t>
      </w:r>
      <w:proofErr w:type="spellEnd"/>
      <w:r w:rsidRPr="00503707">
        <w:rPr>
          <w:sz w:val="20"/>
          <w:szCs w:val="20"/>
        </w:rPr>
        <w:t xml:space="preserve"> (1782); Jean-Jacques Rousseau, </w:t>
      </w:r>
      <w:r w:rsidRPr="00503707">
        <w:rPr>
          <w:bCs/>
          <w:i/>
          <w:sz w:val="20"/>
          <w:szCs w:val="20"/>
        </w:rPr>
        <w:t xml:space="preserve">Julie, or the New </w:t>
      </w:r>
      <w:proofErr w:type="spellStart"/>
      <w:r w:rsidRPr="00503707">
        <w:rPr>
          <w:bCs/>
          <w:i/>
          <w:sz w:val="20"/>
          <w:szCs w:val="20"/>
        </w:rPr>
        <w:t>H</w:t>
      </w:r>
      <w:bookmarkStart w:id="0" w:name="_GoBack"/>
      <w:bookmarkEnd w:id="0"/>
      <w:r w:rsidRPr="00503707">
        <w:rPr>
          <w:bCs/>
          <w:i/>
          <w:sz w:val="20"/>
          <w:szCs w:val="20"/>
        </w:rPr>
        <w:t>éloïse</w:t>
      </w:r>
      <w:proofErr w:type="spellEnd"/>
      <w:r w:rsidRPr="00503707">
        <w:rPr>
          <w:i/>
          <w:sz w:val="20"/>
          <w:szCs w:val="20"/>
        </w:rPr>
        <w:t xml:space="preserve"> </w:t>
      </w:r>
      <w:r w:rsidRPr="00503707">
        <w:rPr>
          <w:sz w:val="20"/>
          <w:szCs w:val="20"/>
        </w:rPr>
        <w:t xml:space="preserve">(1761); Friedrich </w:t>
      </w:r>
      <w:proofErr w:type="spellStart"/>
      <w:r w:rsidRPr="00503707">
        <w:rPr>
          <w:sz w:val="20"/>
          <w:szCs w:val="20"/>
        </w:rPr>
        <w:t>Hölderlin</w:t>
      </w:r>
      <w:proofErr w:type="spellEnd"/>
      <w:r w:rsidRPr="00503707">
        <w:rPr>
          <w:sz w:val="20"/>
          <w:szCs w:val="20"/>
        </w:rPr>
        <w:t xml:space="preserve">, </w:t>
      </w:r>
      <w:r w:rsidRPr="00503707">
        <w:rPr>
          <w:i/>
          <w:sz w:val="20"/>
          <w:szCs w:val="20"/>
        </w:rPr>
        <w:t>Hyperion</w:t>
      </w:r>
      <w:r w:rsidRPr="00503707">
        <w:rPr>
          <w:sz w:val="20"/>
          <w:szCs w:val="20"/>
        </w:rPr>
        <w:t xml:space="preserve"> (1797)</w:t>
      </w:r>
    </w:p>
    <w:p w14:paraId="2FC1CB89" w14:textId="77777777" w:rsidR="00534389" w:rsidRPr="00503707" w:rsidRDefault="00534389"/>
    <w:p w14:paraId="38AA015D" w14:textId="77777777" w:rsidR="00503707" w:rsidRDefault="00503707" w:rsidP="00503707">
      <w:pPr>
        <w:jc w:val="center"/>
        <w:rPr>
          <w:sz w:val="20"/>
          <w:szCs w:val="20"/>
          <w:u w:val="single"/>
        </w:rPr>
      </w:pPr>
    </w:p>
    <w:p w14:paraId="6D032845" w14:textId="77777777" w:rsidR="00503707" w:rsidRPr="00990327" w:rsidRDefault="00503707" w:rsidP="00503707">
      <w:pPr>
        <w:jc w:val="center"/>
        <w:rPr>
          <w:sz w:val="20"/>
          <w:szCs w:val="20"/>
          <w:u w:val="single"/>
        </w:rPr>
      </w:pPr>
      <w:r w:rsidRPr="00990327">
        <w:rPr>
          <w:sz w:val="20"/>
          <w:szCs w:val="20"/>
          <w:u w:val="single"/>
        </w:rPr>
        <w:t>13 May</w:t>
      </w:r>
    </w:p>
    <w:p w14:paraId="2D2CD6F4" w14:textId="77777777" w:rsidR="00503707" w:rsidRDefault="00503707" w:rsidP="00503707">
      <w:pPr>
        <w:rPr>
          <w:sz w:val="20"/>
          <w:szCs w:val="20"/>
        </w:rPr>
      </w:pPr>
    </w:p>
    <w:p w14:paraId="2C3F1A18" w14:textId="77777777" w:rsidR="00503707" w:rsidRDefault="00503707" w:rsidP="00503707">
      <w:pPr>
        <w:rPr>
          <w:sz w:val="20"/>
          <w:szCs w:val="20"/>
        </w:rPr>
      </w:pPr>
      <w:r>
        <w:rPr>
          <w:sz w:val="20"/>
          <w:szCs w:val="20"/>
        </w:rPr>
        <w:t xml:space="preserve">You ask if you should send me my books? – My dear fellow, I implore you, for God’s sake keep the things from me! I do not want to be led on, stimulated, inspired any more, for this heart of mine is turbulent enough of its own accord; what I need is soothing lullabies, and I have found them in abundance in my Homer. How often do I lull my tumultuous blood to rest; for you have seen nothing as changeably unquiet as this </w:t>
      </w:r>
      <w:proofErr w:type="gramStart"/>
      <w:r>
        <w:rPr>
          <w:sz w:val="20"/>
          <w:szCs w:val="20"/>
        </w:rPr>
        <w:t>heart.</w:t>
      </w:r>
      <w:proofErr w:type="gramEnd"/>
      <w:r>
        <w:rPr>
          <w:sz w:val="20"/>
          <w:szCs w:val="20"/>
        </w:rPr>
        <w:t xml:space="preserve"> Dear friend! Do I need to tell you that, you who have so often endured seeing me pass from sorrow to excessive joy, from sweet melancholy to destructive passion? And I am treating my poor heart like an ailing child; every whim is granted. Tell no one of this; there are people who would take it amiss. </w:t>
      </w:r>
    </w:p>
    <w:p w14:paraId="0BD8E131" w14:textId="77777777" w:rsidR="006D02FF" w:rsidRDefault="006D02FF"/>
    <w:p w14:paraId="1A43B971" w14:textId="77777777" w:rsidR="00503707" w:rsidRDefault="00503707"/>
    <w:p w14:paraId="332DF713" w14:textId="77777777" w:rsidR="00503707" w:rsidRPr="004D784E" w:rsidRDefault="00503707" w:rsidP="00503707">
      <w:pPr>
        <w:jc w:val="center"/>
        <w:rPr>
          <w:sz w:val="20"/>
          <w:szCs w:val="20"/>
          <w:u w:val="single"/>
        </w:rPr>
      </w:pPr>
      <w:r w:rsidRPr="004D784E">
        <w:rPr>
          <w:sz w:val="20"/>
          <w:szCs w:val="20"/>
          <w:u w:val="single"/>
        </w:rPr>
        <w:t>22 May</w:t>
      </w:r>
    </w:p>
    <w:p w14:paraId="056C5146" w14:textId="77777777" w:rsidR="00503707" w:rsidRDefault="00503707" w:rsidP="00503707">
      <w:pPr>
        <w:rPr>
          <w:sz w:val="20"/>
          <w:szCs w:val="20"/>
        </w:rPr>
      </w:pPr>
      <w:r>
        <w:rPr>
          <w:sz w:val="20"/>
          <w:szCs w:val="20"/>
        </w:rPr>
        <w:t xml:space="preserve">That the life of man is but a dream has been sensed by many a one, and I too am never free of the feeling. When I consider the restrictions that are placed on the active, inquiring energies of Man; when I see that all our efforts have no other result than to satisfy needs which in turn serve no purpose but to prolong our wretched existence, and then see that all our reassurance concerning the particular questions we probe is no more than a dreamy resignation, since all we are doing is to paint our prison walls with colourful figures and bright views </w:t>
      </w:r>
      <w:r>
        <w:rPr>
          <w:sz w:val="20"/>
          <w:szCs w:val="20"/>
        </w:rPr>
        <w:softHyphen/>
        <w:t xml:space="preserve">– all of this, </w:t>
      </w:r>
      <w:proofErr w:type="spellStart"/>
      <w:r>
        <w:rPr>
          <w:sz w:val="20"/>
          <w:szCs w:val="20"/>
        </w:rPr>
        <w:t>Willhelm</w:t>
      </w:r>
      <w:proofErr w:type="spellEnd"/>
      <w:r>
        <w:rPr>
          <w:sz w:val="20"/>
          <w:szCs w:val="20"/>
        </w:rPr>
        <w:t xml:space="preserve">, leaves me silent. I </w:t>
      </w:r>
      <w:r>
        <w:rPr>
          <w:sz w:val="20"/>
          <w:szCs w:val="20"/>
        </w:rPr>
        <w:lastRenderedPageBreak/>
        <w:t xml:space="preserve">withdraw into myself, and discover a world, albeit a notional world of dark desire rather than one of actuality and vital strength. And everything swims before my senses, and I go my way in the world wearing the smile of the dreamer. </w:t>
      </w:r>
    </w:p>
    <w:p w14:paraId="277694D7" w14:textId="77777777" w:rsidR="00503707" w:rsidRDefault="00503707"/>
    <w:p w14:paraId="0B38CE9B" w14:textId="77777777" w:rsidR="00503707" w:rsidRDefault="00503707"/>
    <w:p w14:paraId="1D5AC343" w14:textId="77777777" w:rsidR="00D81125" w:rsidRPr="00D81125" w:rsidRDefault="00D81125" w:rsidP="00D81125">
      <w:pPr>
        <w:jc w:val="center"/>
      </w:pPr>
      <w:r w:rsidRPr="00D81125">
        <w:t>Enlightenment (</w:t>
      </w:r>
      <w:proofErr w:type="spellStart"/>
      <w:r w:rsidRPr="00D81125">
        <w:t>Aufklärung</w:t>
      </w:r>
      <w:proofErr w:type="spellEnd"/>
      <w:r w:rsidRPr="00D81125">
        <w:t>)</w:t>
      </w:r>
    </w:p>
    <w:p w14:paraId="3E01A899" w14:textId="77777777" w:rsidR="00D81125" w:rsidRPr="00D81125" w:rsidRDefault="00D81125" w:rsidP="00D81125">
      <w:pPr>
        <w:jc w:val="center"/>
      </w:pPr>
      <w:proofErr w:type="spellStart"/>
      <w:r w:rsidRPr="00D81125">
        <w:t>Vs</w:t>
      </w:r>
      <w:proofErr w:type="spellEnd"/>
    </w:p>
    <w:p w14:paraId="60ADC574" w14:textId="77777777" w:rsidR="00D81125" w:rsidRPr="00D81125" w:rsidRDefault="00D81125" w:rsidP="00D81125">
      <w:pPr>
        <w:jc w:val="center"/>
      </w:pPr>
      <w:r w:rsidRPr="00D81125">
        <w:rPr>
          <w:lang w:val="en-US"/>
        </w:rPr>
        <w:t>Sentimentalism (</w:t>
      </w:r>
      <w:proofErr w:type="spellStart"/>
      <w:r w:rsidRPr="00D81125">
        <w:t>Empfindsamkeit</w:t>
      </w:r>
      <w:proofErr w:type="spellEnd"/>
      <w:r w:rsidRPr="00D81125">
        <w:t>)</w:t>
      </w:r>
    </w:p>
    <w:p w14:paraId="057CE51C" w14:textId="77777777" w:rsidR="00503707" w:rsidRDefault="00503707" w:rsidP="00D81125"/>
    <w:p w14:paraId="236E2137" w14:textId="77777777" w:rsidR="00D81125" w:rsidRDefault="00D81125" w:rsidP="00D81125"/>
    <w:p w14:paraId="52FCFDBE" w14:textId="77777777" w:rsidR="00D81125" w:rsidRPr="00D81125" w:rsidRDefault="00D81125" w:rsidP="00D81125">
      <w:r w:rsidRPr="00D81125">
        <w:t>Nowadays we take it for granted that literature may legitimately devote itself to the minute portrayal of individuated psychology. But we tend to forget that this kind of concern only emerges gradually in the course of European Literature, and that it is bound up with the complex process that is known as secularisation. …</w:t>
      </w:r>
      <w:proofErr w:type="gramStart"/>
      <w:r w:rsidRPr="00D81125">
        <w:t>inwardness</w:t>
      </w:r>
      <w:proofErr w:type="gramEnd"/>
      <w:r w:rsidRPr="00D81125">
        <w:t xml:space="preserve"> becomes a psychological rather than a religious matter. </w:t>
      </w:r>
    </w:p>
    <w:p w14:paraId="4E9F35CB" w14:textId="77777777" w:rsidR="00D81125" w:rsidRPr="00D81125" w:rsidRDefault="00D81125" w:rsidP="00D81125">
      <w:r w:rsidRPr="00D81125">
        <w:t xml:space="preserve">Martin Swales, </w:t>
      </w:r>
      <w:r w:rsidRPr="00D81125">
        <w:rPr>
          <w:i/>
          <w:iCs/>
        </w:rPr>
        <w:t xml:space="preserve">Goethe: The Sorrows of Young </w:t>
      </w:r>
      <w:proofErr w:type="spellStart"/>
      <w:r w:rsidRPr="00D81125">
        <w:rPr>
          <w:i/>
          <w:iCs/>
        </w:rPr>
        <w:t>Werther</w:t>
      </w:r>
      <w:proofErr w:type="spellEnd"/>
      <w:r w:rsidRPr="00D81125">
        <w:t xml:space="preserve"> (Cambridge: CUP, 1987)</w:t>
      </w:r>
    </w:p>
    <w:p w14:paraId="4CDF896F" w14:textId="77777777" w:rsidR="00D81125" w:rsidRDefault="00D81125" w:rsidP="00D81125"/>
    <w:p w14:paraId="36A83540" w14:textId="77777777" w:rsidR="00D81125" w:rsidRDefault="00D81125" w:rsidP="00D81125">
      <w:pPr>
        <w:rPr>
          <w:sz w:val="20"/>
          <w:szCs w:val="20"/>
        </w:rPr>
      </w:pPr>
      <w:r>
        <w:rPr>
          <w:sz w:val="20"/>
          <w:szCs w:val="20"/>
        </w:rPr>
        <w:t>‘What shall I call it? – Folly, or delusion? (</w:t>
      </w:r>
      <w:proofErr w:type="gramStart"/>
      <w:r>
        <w:rPr>
          <w:sz w:val="20"/>
          <w:szCs w:val="20"/>
        </w:rPr>
        <w:t>from</w:t>
      </w:r>
      <w:proofErr w:type="gramEnd"/>
      <w:r>
        <w:rPr>
          <w:sz w:val="20"/>
          <w:szCs w:val="20"/>
        </w:rPr>
        <w:t xml:space="preserve"> 30 July)</w:t>
      </w:r>
    </w:p>
    <w:p w14:paraId="6E0FAE7D" w14:textId="77777777" w:rsidR="00D81125" w:rsidRDefault="00D81125" w:rsidP="00D81125"/>
    <w:p w14:paraId="6AA5F43C" w14:textId="77777777" w:rsidR="00D81125" w:rsidRDefault="00D81125" w:rsidP="00D81125">
      <w:pPr>
        <w:rPr>
          <w:sz w:val="20"/>
          <w:szCs w:val="20"/>
        </w:rPr>
      </w:pPr>
      <w:r>
        <w:rPr>
          <w:sz w:val="20"/>
          <w:szCs w:val="20"/>
        </w:rPr>
        <w:t>‘</w:t>
      </w:r>
      <w:proofErr w:type="gramStart"/>
      <w:r>
        <w:rPr>
          <w:sz w:val="20"/>
          <w:szCs w:val="20"/>
        </w:rPr>
        <w:t>things</w:t>
      </w:r>
      <w:proofErr w:type="gramEnd"/>
      <w:r>
        <w:rPr>
          <w:sz w:val="20"/>
          <w:szCs w:val="20"/>
        </w:rPr>
        <w:t xml:space="preserve"> in this world seldom come down to an either-or decision.’ (8 Aug)</w:t>
      </w:r>
    </w:p>
    <w:p w14:paraId="7B978154" w14:textId="77777777" w:rsidR="00FF46CC" w:rsidRDefault="00FF46CC" w:rsidP="00D81125">
      <w:pPr>
        <w:rPr>
          <w:sz w:val="20"/>
          <w:szCs w:val="20"/>
        </w:rPr>
      </w:pPr>
    </w:p>
    <w:p w14:paraId="7E49640E" w14:textId="77777777" w:rsidR="00FF46CC" w:rsidRPr="00990327" w:rsidRDefault="00FF46CC" w:rsidP="00FF46CC">
      <w:pPr>
        <w:rPr>
          <w:sz w:val="20"/>
          <w:szCs w:val="20"/>
        </w:rPr>
      </w:pPr>
      <w:r w:rsidRPr="00FF46CC">
        <w:rPr>
          <w:sz w:val="20"/>
          <w:szCs w:val="20"/>
        </w:rPr>
        <w:t xml:space="preserve">The </w:t>
      </w:r>
      <w:proofErr w:type="gramStart"/>
      <w:r w:rsidRPr="00FF46CC">
        <w:rPr>
          <w:sz w:val="20"/>
          <w:szCs w:val="20"/>
        </w:rPr>
        <w:t>problem which disturbed Goethe</w:t>
      </w:r>
      <w:proofErr w:type="gramEnd"/>
      <w:r w:rsidRPr="00FF46CC">
        <w:rPr>
          <w:sz w:val="20"/>
          <w:szCs w:val="20"/>
        </w:rPr>
        <w:t xml:space="preserve"> was a general European problem. The French Revolution</w:t>
      </w:r>
      <w:r w:rsidRPr="00990327">
        <w:rPr>
          <w:sz w:val="20"/>
          <w:szCs w:val="20"/>
        </w:rPr>
        <w:t xml:space="preserve"> and the concomitant revolt of feeling everywhere set free forces of cultural destruction and negation which it was important to control, If that was to be done at all, it could only be done by a recourse to the individual at the same time that it directed him to a noble ideal of his humanity. Goethe gave his answer to this problem in Humanist terms, and actually achieved that universality of the European, if not of the human, spirit, for which the whole West was secretly longing. Whoever in Western culture is seeking a specific answer to the ills besetting modern man must of necessity turn to Goethe.</w:t>
      </w:r>
    </w:p>
    <w:p w14:paraId="609066B1" w14:textId="77777777" w:rsidR="00FF46CC" w:rsidRPr="00990327" w:rsidRDefault="00FF46CC" w:rsidP="00FF46CC">
      <w:pPr>
        <w:rPr>
          <w:sz w:val="20"/>
          <w:szCs w:val="20"/>
        </w:rPr>
      </w:pPr>
      <w:r w:rsidRPr="00990327">
        <w:rPr>
          <w:sz w:val="20"/>
          <w:szCs w:val="20"/>
        </w:rPr>
        <w:t xml:space="preserve">Ernst Rose, </w:t>
      </w:r>
      <w:r w:rsidRPr="00990327">
        <w:rPr>
          <w:i/>
          <w:sz w:val="20"/>
          <w:szCs w:val="20"/>
        </w:rPr>
        <w:t>A History of German Literature</w:t>
      </w:r>
      <w:r w:rsidRPr="00990327">
        <w:rPr>
          <w:sz w:val="20"/>
          <w:szCs w:val="20"/>
        </w:rPr>
        <w:t xml:space="preserve"> (London: Peter Own Ltd, 1961, p.173-174)</w:t>
      </w:r>
    </w:p>
    <w:p w14:paraId="1EC08D03" w14:textId="77777777" w:rsidR="00FF46CC" w:rsidRDefault="00FF46CC" w:rsidP="00FF46CC">
      <w:pPr>
        <w:rPr>
          <w:sz w:val="20"/>
          <w:szCs w:val="20"/>
        </w:rPr>
      </w:pPr>
    </w:p>
    <w:p w14:paraId="5BEE7777" w14:textId="77777777" w:rsidR="00FF46CC" w:rsidRDefault="00FF46CC" w:rsidP="00FF46CC">
      <w:pPr>
        <w:rPr>
          <w:sz w:val="20"/>
          <w:szCs w:val="20"/>
        </w:rPr>
      </w:pPr>
      <w:r>
        <w:rPr>
          <w:sz w:val="20"/>
          <w:szCs w:val="20"/>
        </w:rPr>
        <w:t xml:space="preserve">What </w:t>
      </w:r>
      <w:proofErr w:type="gramStart"/>
      <w:r>
        <w:rPr>
          <w:sz w:val="20"/>
          <w:szCs w:val="20"/>
        </w:rPr>
        <w:t>provokes</w:t>
      </w:r>
      <w:proofErr w:type="gramEnd"/>
      <w:r>
        <w:rPr>
          <w:sz w:val="20"/>
          <w:szCs w:val="20"/>
        </w:rPr>
        <w:t xml:space="preserve"> me worst of all are our fateful bourgeois distinctions of rank. Of course I know as well as anyone that differences of class are necessary, and that they work greatly to my own advantage: but I wish they would not place obstacles in my way when I might enjoy a bit of pleasure, some scrap of happiness in this world. (24 December)</w:t>
      </w:r>
    </w:p>
    <w:p w14:paraId="666A0617" w14:textId="77777777" w:rsidR="00FF46CC" w:rsidRDefault="00FF46CC" w:rsidP="00FF46CC">
      <w:pPr>
        <w:rPr>
          <w:sz w:val="20"/>
          <w:szCs w:val="20"/>
        </w:rPr>
      </w:pPr>
    </w:p>
    <w:p w14:paraId="0C7895D9" w14:textId="77777777" w:rsidR="00FF46CC" w:rsidRDefault="00FF46CC" w:rsidP="00FF46CC">
      <w:pPr>
        <w:rPr>
          <w:sz w:val="20"/>
          <w:szCs w:val="20"/>
        </w:rPr>
      </w:pPr>
      <w:r>
        <w:rPr>
          <w:sz w:val="20"/>
          <w:szCs w:val="20"/>
        </w:rPr>
        <w:t>‘The count turned you out of the assembly.’ – ‘</w:t>
      </w:r>
      <w:proofErr w:type="gramStart"/>
      <w:r>
        <w:rPr>
          <w:sz w:val="20"/>
          <w:szCs w:val="20"/>
        </w:rPr>
        <w:t>The</w:t>
      </w:r>
      <w:proofErr w:type="gramEnd"/>
      <w:r>
        <w:rPr>
          <w:sz w:val="20"/>
          <w:szCs w:val="20"/>
        </w:rPr>
        <w:t xml:space="preserve"> devil take them!’ said I’ (15 March)</w:t>
      </w:r>
    </w:p>
    <w:p w14:paraId="0919521E" w14:textId="77777777" w:rsidR="00FF46CC" w:rsidRDefault="00FF46CC" w:rsidP="00D81125"/>
    <w:p w14:paraId="2B7009CA" w14:textId="77777777" w:rsidR="00FF46CC" w:rsidRDefault="00FF46CC" w:rsidP="00D81125"/>
    <w:p w14:paraId="04344967" w14:textId="77777777" w:rsidR="00FF46CC" w:rsidRDefault="00FF46CC" w:rsidP="00FF46CC">
      <w:pPr>
        <w:rPr>
          <w:sz w:val="20"/>
          <w:szCs w:val="20"/>
        </w:rPr>
      </w:pPr>
      <w:r>
        <w:rPr>
          <w:sz w:val="20"/>
          <w:szCs w:val="20"/>
        </w:rPr>
        <w:t xml:space="preserve">A </w:t>
      </w:r>
      <w:proofErr w:type="spellStart"/>
      <w:r>
        <w:rPr>
          <w:sz w:val="20"/>
          <w:szCs w:val="20"/>
        </w:rPr>
        <w:t>neighbor</w:t>
      </w:r>
      <w:proofErr w:type="spellEnd"/>
      <w:r>
        <w:rPr>
          <w:sz w:val="20"/>
          <w:szCs w:val="20"/>
        </w:rPr>
        <w:t xml:space="preserve"> saw the flash of powder and heard the shot; but, since everything remained quiet, he thought no more about it. </w:t>
      </w:r>
    </w:p>
    <w:p w14:paraId="64F09EAD" w14:textId="77777777" w:rsidR="00FF46CC" w:rsidRDefault="00FF46CC" w:rsidP="00FF46CC">
      <w:pPr>
        <w:ind w:firstLine="284"/>
        <w:rPr>
          <w:sz w:val="20"/>
          <w:szCs w:val="20"/>
        </w:rPr>
      </w:pPr>
      <w:proofErr w:type="gramStart"/>
      <w:r>
        <w:rPr>
          <w:sz w:val="20"/>
          <w:szCs w:val="20"/>
        </w:rPr>
        <w:t>Next morning at six o’clock the servant came in with a candle.</w:t>
      </w:r>
      <w:proofErr w:type="gramEnd"/>
      <w:r>
        <w:rPr>
          <w:sz w:val="20"/>
          <w:szCs w:val="20"/>
        </w:rPr>
        <w:t xml:space="preserve"> He found his master on the floor, saw the pistol and the blood, called out and shook him; but </w:t>
      </w:r>
      <w:proofErr w:type="spellStart"/>
      <w:r>
        <w:rPr>
          <w:sz w:val="20"/>
          <w:szCs w:val="20"/>
        </w:rPr>
        <w:t>Werther</w:t>
      </w:r>
      <w:proofErr w:type="spellEnd"/>
      <w:r>
        <w:rPr>
          <w:sz w:val="20"/>
          <w:szCs w:val="20"/>
        </w:rPr>
        <w:t xml:space="preserve"> made no reply, and merely groaned. The servant ran to fetch a doctor and Albert. </w:t>
      </w:r>
      <w:proofErr w:type="spellStart"/>
      <w:r>
        <w:rPr>
          <w:sz w:val="20"/>
          <w:szCs w:val="20"/>
        </w:rPr>
        <w:t>Lotte</w:t>
      </w:r>
      <w:proofErr w:type="spellEnd"/>
      <w:r>
        <w:rPr>
          <w:sz w:val="20"/>
          <w:szCs w:val="20"/>
        </w:rPr>
        <w:t xml:space="preserve"> heard the doorbell being pulled and a shudder went through her. She woke her husband, he rose, the servant came in weeping and stammered out the news, and </w:t>
      </w:r>
      <w:proofErr w:type="spellStart"/>
      <w:r>
        <w:rPr>
          <w:sz w:val="20"/>
          <w:szCs w:val="20"/>
        </w:rPr>
        <w:t>Lotte</w:t>
      </w:r>
      <w:proofErr w:type="spellEnd"/>
      <w:r>
        <w:rPr>
          <w:sz w:val="20"/>
          <w:szCs w:val="20"/>
        </w:rPr>
        <w:t xml:space="preserve"> fainted away at Albert’s feet. </w:t>
      </w:r>
    </w:p>
    <w:p w14:paraId="7E043DC4" w14:textId="77777777" w:rsidR="00FF46CC" w:rsidRDefault="00FF46CC" w:rsidP="00FF46CC">
      <w:pPr>
        <w:ind w:firstLine="284"/>
        <w:rPr>
          <w:sz w:val="20"/>
          <w:szCs w:val="20"/>
        </w:rPr>
      </w:pPr>
      <w:r>
        <w:rPr>
          <w:sz w:val="20"/>
          <w:szCs w:val="20"/>
        </w:rPr>
        <w:t xml:space="preserve">When the surgeon reached the unfortunate man he found him on the floor, beyond hope, his pulse was still beating but his limbs were powerless. He had shot himself above the right eye, blowing out his brains. To crown it all, a vein was opened in his arm; the blood flowed; he still continued to breathe. </w:t>
      </w:r>
    </w:p>
    <w:p w14:paraId="03C29021" w14:textId="77777777" w:rsidR="00FF46CC" w:rsidRDefault="00FF46CC" w:rsidP="00FF46CC">
      <w:pPr>
        <w:ind w:firstLine="284"/>
        <w:rPr>
          <w:sz w:val="20"/>
          <w:szCs w:val="20"/>
        </w:rPr>
      </w:pPr>
      <w:r>
        <w:rPr>
          <w:sz w:val="20"/>
          <w:szCs w:val="20"/>
        </w:rPr>
        <w:t xml:space="preserve">From the blood on the </w:t>
      </w:r>
      <w:proofErr w:type="gramStart"/>
      <w:r>
        <w:rPr>
          <w:sz w:val="20"/>
          <w:szCs w:val="20"/>
        </w:rPr>
        <w:t>back-rest</w:t>
      </w:r>
      <w:proofErr w:type="gramEnd"/>
      <w:r>
        <w:rPr>
          <w:sz w:val="20"/>
          <w:szCs w:val="20"/>
        </w:rPr>
        <w:t xml:space="preserve"> of the chair it could be deduced that he committed the deed sitting at his desk, then sank to the floor, thrashing convulsively about the chair. He was found lying on his back near the window, all strength gone, fully clothed, wearing his boots and his blue coat and buff waistcoat.</w:t>
      </w:r>
    </w:p>
    <w:p w14:paraId="5A1FE248" w14:textId="77777777" w:rsidR="00FF46CC" w:rsidRDefault="00FF46CC" w:rsidP="00FF46CC">
      <w:pPr>
        <w:ind w:firstLine="284"/>
        <w:rPr>
          <w:sz w:val="20"/>
          <w:szCs w:val="20"/>
        </w:rPr>
      </w:pPr>
      <w:r>
        <w:rPr>
          <w:sz w:val="20"/>
          <w:szCs w:val="20"/>
        </w:rPr>
        <w:t xml:space="preserve">The household, the neighbourhood and the entire town were in commotion. Albert entered. </w:t>
      </w:r>
      <w:proofErr w:type="spellStart"/>
      <w:r>
        <w:rPr>
          <w:sz w:val="20"/>
          <w:szCs w:val="20"/>
        </w:rPr>
        <w:t>Werther</w:t>
      </w:r>
      <w:proofErr w:type="spellEnd"/>
      <w:r>
        <w:rPr>
          <w:sz w:val="20"/>
          <w:szCs w:val="20"/>
        </w:rPr>
        <w:t xml:space="preserve"> had been laid on his bed, his head bandaged, his face already deathlike; he could not move his limbs. His lungs still produced a fearful </w:t>
      </w:r>
      <w:proofErr w:type="gramStart"/>
      <w:r>
        <w:rPr>
          <w:sz w:val="20"/>
          <w:szCs w:val="20"/>
        </w:rPr>
        <w:t>death-rattle</w:t>
      </w:r>
      <w:proofErr w:type="gramEnd"/>
      <w:r>
        <w:rPr>
          <w:sz w:val="20"/>
          <w:szCs w:val="20"/>
        </w:rPr>
        <w:t>, one moment feebly, the next louder; his end was expected soon.</w:t>
      </w:r>
    </w:p>
    <w:p w14:paraId="1438C903" w14:textId="77777777" w:rsidR="00FF46CC" w:rsidRDefault="00FF46CC" w:rsidP="00FF46CC">
      <w:pPr>
        <w:ind w:firstLine="284"/>
        <w:rPr>
          <w:sz w:val="20"/>
          <w:szCs w:val="20"/>
        </w:rPr>
      </w:pPr>
      <w:r>
        <w:rPr>
          <w:sz w:val="20"/>
          <w:szCs w:val="20"/>
        </w:rPr>
        <w:t xml:space="preserve">He had drunk only a single glass of wine. </w:t>
      </w:r>
      <w:r>
        <w:rPr>
          <w:i/>
          <w:sz w:val="20"/>
          <w:szCs w:val="20"/>
        </w:rPr>
        <w:t xml:space="preserve">Emilia </w:t>
      </w:r>
      <w:proofErr w:type="spellStart"/>
      <w:r>
        <w:rPr>
          <w:i/>
          <w:sz w:val="20"/>
          <w:szCs w:val="20"/>
        </w:rPr>
        <w:t>Gallotti</w:t>
      </w:r>
      <w:proofErr w:type="spellEnd"/>
      <w:r>
        <w:rPr>
          <w:i/>
          <w:sz w:val="20"/>
          <w:szCs w:val="20"/>
        </w:rPr>
        <w:t xml:space="preserve"> </w:t>
      </w:r>
      <w:r>
        <w:rPr>
          <w:sz w:val="20"/>
          <w:szCs w:val="20"/>
        </w:rPr>
        <w:t>lay open on his desk.</w:t>
      </w:r>
    </w:p>
    <w:p w14:paraId="61843E4C" w14:textId="77777777" w:rsidR="00FF46CC" w:rsidRDefault="00FF46CC" w:rsidP="00FF46CC">
      <w:pPr>
        <w:ind w:firstLine="284"/>
        <w:rPr>
          <w:sz w:val="20"/>
          <w:szCs w:val="20"/>
        </w:rPr>
      </w:pPr>
      <w:r>
        <w:rPr>
          <w:sz w:val="20"/>
          <w:szCs w:val="20"/>
        </w:rPr>
        <w:t xml:space="preserve">Of Albert’s consternation and </w:t>
      </w:r>
      <w:proofErr w:type="spellStart"/>
      <w:r>
        <w:rPr>
          <w:sz w:val="20"/>
          <w:szCs w:val="20"/>
        </w:rPr>
        <w:t>Lotte’s</w:t>
      </w:r>
      <w:proofErr w:type="spellEnd"/>
      <w:r>
        <w:rPr>
          <w:sz w:val="20"/>
          <w:szCs w:val="20"/>
        </w:rPr>
        <w:t xml:space="preserve"> misery I shall say nothing. </w:t>
      </w:r>
    </w:p>
    <w:p w14:paraId="2956CB05" w14:textId="77777777" w:rsidR="00FF46CC" w:rsidRPr="000062B6" w:rsidRDefault="00FF46CC" w:rsidP="00FF46CC">
      <w:pPr>
        <w:ind w:firstLine="284"/>
        <w:rPr>
          <w:sz w:val="20"/>
          <w:szCs w:val="20"/>
        </w:rPr>
      </w:pPr>
      <w:r>
        <w:rPr>
          <w:sz w:val="20"/>
          <w:szCs w:val="20"/>
        </w:rPr>
        <w:t xml:space="preserve">The old officer arrived hastily on hearing the tidings, and kissed the dying man, shedding ardent tears. His eldest sons soon followed him on foot, threw themselves down by the bedside in immeasurable pain, kissed his hands and mouth; and the eldest, of whom he had always been the fondest, kissed his lips until he expired, and then the boy had to be forcibly taken away. It was </w:t>
      </w:r>
      <w:proofErr w:type="gramStart"/>
      <w:r>
        <w:rPr>
          <w:sz w:val="20"/>
          <w:szCs w:val="20"/>
        </w:rPr>
        <w:t>twelve midday when he died</w:t>
      </w:r>
      <w:proofErr w:type="gramEnd"/>
      <w:r>
        <w:rPr>
          <w:sz w:val="20"/>
          <w:szCs w:val="20"/>
        </w:rPr>
        <w:t xml:space="preserve">. The presence of the officer, and the precautions he took, prevented any disturbance. About eleven that night he had him buried at the place he had chosen for himself. The old gentleman and his sons followed the corpse but Albert was unable to. There were fears for </w:t>
      </w:r>
      <w:proofErr w:type="spellStart"/>
      <w:r>
        <w:rPr>
          <w:sz w:val="20"/>
          <w:szCs w:val="20"/>
        </w:rPr>
        <w:t>Lotte’s</w:t>
      </w:r>
      <w:proofErr w:type="spellEnd"/>
      <w:r>
        <w:rPr>
          <w:sz w:val="20"/>
          <w:szCs w:val="20"/>
        </w:rPr>
        <w:t xml:space="preserve"> life. Guildsmen bore the body. No priest attended him. </w:t>
      </w:r>
    </w:p>
    <w:p w14:paraId="01B73764" w14:textId="77777777" w:rsidR="00FF46CC" w:rsidRDefault="00FF46CC" w:rsidP="00FF46CC">
      <w:pPr>
        <w:jc w:val="both"/>
        <w:rPr>
          <w:sz w:val="20"/>
          <w:szCs w:val="20"/>
        </w:rPr>
      </w:pPr>
    </w:p>
    <w:p w14:paraId="6CD4B01F" w14:textId="77777777" w:rsidR="00FF46CC" w:rsidRDefault="00FF46CC" w:rsidP="00FF46CC">
      <w:pPr>
        <w:jc w:val="both"/>
        <w:rPr>
          <w:sz w:val="20"/>
          <w:szCs w:val="20"/>
        </w:rPr>
      </w:pPr>
      <w:r>
        <w:rPr>
          <w:sz w:val="20"/>
          <w:szCs w:val="20"/>
        </w:rPr>
        <w:t>Some other quotes to chew over:</w:t>
      </w:r>
    </w:p>
    <w:p w14:paraId="36758954" w14:textId="77777777" w:rsidR="00FF46CC" w:rsidRPr="00FF46CC" w:rsidRDefault="00FF46CC" w:rsidP="00FF46CC">
      <w:pPr>
        <w:jc w:val="both"/>
        <w:rPr>
          <w:sz w:val="20"/>
          <w:szCs w:val="20"/>
        </w:rPr>
      </w:pPr>
      <w:r w:rsidRPr="00FF46CC">
        <w:rPr>
          <w:sz w:val="20"/>
          <w:szCs w:val="20"/>
        </w:rPr>
        <w:t>[Goethe] (</w:t>
      </w:r>
      <w:proofErr w:type="gramStart"/>
      <w:r w:rsidRPr="00FF46CC">
        <w:rPr>
          <w:sz w:val="20"/>
          <w:szCs w:val="20"/>
        </w:rPr>
        <w:t>with</w:t>
      </w:r>
      <w:proofErr w:type="gramEnd"/>
      <w:r w:rsidRPr="00FF46CC">
        <w:rPr>
          <w:sz w:val="20"/>
          <w:szCs w:val="20"/>
        </w:rPr>
        <w:t xml:space="preserve"> Voltaire and many others who pointed out that the logical end result of a </w:t>
      </w:r>
      <w:proofErr w:type="spellStart"/>
      <w:r w:rsidRPr="00FF46CC">
        <w:rPr>
          <w:sz w:val="20"/>
          <w:szCs w:val="20"/>
        </w:rPr>
        <w:t>Rousseauist</w:t>
      </w:r>
      <w:proofErr w:type="spellEnd"/>
      <w:r w:rsidRPr="00FF46CC">
        <w:rPr>
          <w:sz w:val="20"/>
          <w:szCs w:val="20"/>
        </w:rPr>
        <w:t xml:space="preserve"> return to nature would be to go about on all fours) recognised that romantic primitivism could not have any place in a consistent and constructive world-outlook. At the end of his career Faust is man not at one with nature, but man, still in harmony with natural law, seeking to wrest from Nature those conditions which will permit a genuine flowering of man’s civilising potentialities […] Romantic utopianism is an illusion of no positive value. </w:t>
      </w:r>
    </w:p>
    <w:p w14:paraId="562233DB" w14:textId="77777777" w:rsidR="00FF46CC" w:rsidRPr="00FF46CC" w:rsidRDefault="00FF46CC" w:rsidP="00FF46CC">
      <w:pPr>
        <w:rPr>
          <w:sz w:val="20"/>
          <w:szCs w:val="20"/>
        </w:rPr>
      </w:pPr>
      <w:r w:rsidRPr="00FF46CC">
        <w:rPr>
          <w:sz w:val="20"/>
          <w:szCs w:val="20"/>
        </w:rPr>
        <w:t xml:space="preserve">Stuart Atkins, </w:t>
      </w:r>
      <w:r w:rsidRPr="00FF46CC">
        <w:rPr>
          <w:i/>
          <w:sz w:val="20"/>
          <w:szCs w:val="20"/>
        </w:rPr>
        <w:t>Essays on Goethe</w:t>
      </w:r>
      <w:r w:rsidRPr="00FF46CC">
        <w:rPr>
          <w:sz w:val="20"/>
          <w:szCs w:val="20"/>
        </w:rPr>
        <w:t xml:space="preserve"> (London: Camden House, p. 305)</w:t>
      </w:r>
    </w:p>
    <w:p w14:paraId="792C3850" w14:textId="77777777" w:rsidR="00FF46CC" w:rsidRDefault="00FF46CC" w:rsidP="00FF46CC">
      <w:pPr>
        <w:rPr>
          <w:sz w:val="20"/>
          <w:szCs w:val="20"/>
        </w:rPr>
      </w:pPr>
    </w:p>
    <w:p w14:paraId="30795A83" w14:textId="77777777" w:rsidR="00FF46CC" w:rsidRDefault="00FF46CC" w:rsidP="00FF46CC">
      <w:pPr>
        <w:rPr>
          <w:sz w:val="20"/>
          <w:szCs w:val="20"/>
        </w:rPr>
      </w:pPr>
      <w:r>
        <w:rPr>
          <w:sz w:val="20"/>
          <w:szCs w:val="20"/>
        </w:rPr>
        <w:t xml:space="preserve">In </w:t>
      </w:r>
      <w:r>
        <w:rPr>
          <w:i/>
          <w:sz w:val="20"/>
          <w:szCs w:val="20"/>
        </w:rPr>
        <w:t xml:space="preserve">The Sorrows of Young </w:t>
      </w:r>
      <w:proofErr w:type="spellStart"/>
      <w:r>
        <w:rPr>
          <w:i/>
          <w:sz w:val="20"/>
          <w:szCs w:val="20"/>
        </w:rPr>
        <w:t>Werther</w:t>
      </w:r>
      <w:proofErr w:type="spellEnd"/>
      <w:r>
        <w:rPr>
          <w:sz w:val="20"/>
          <w:szCs w:val="20"/>
        </w:rPr>
        <w:t xml:space="preserve"> (1774), Goethe continues the efforts of earlier writers to reconcile the enchantment of interiority with psychological realism, but he does so by entirely sacrificing the character’s force. The inflexibility of Richardson’s great heroines, which was downgraded to mere prudence in the sentimental novel, is here reduced to deplorable weakness. </w:t>
      </w:r>
      <w:proofErr w:type="spellStart"/>
      <w:r>
        <w:rPr>
          <w:sz w:val="20"/>
          <w:szCs w:val="20"/>
        </w:rPr>
        <w:t>Werther’s</w:t>
      </w:r>
      <w:proofErr w:type="spellEnd"/>
      <w:r>
        <w:rPr>
          <w:sz w:val="20"/>
          <w:szCs w:val="20"/>
        </w:rPr>
        <w:t xml:space="preserve"> very impotence to act has a crucial narrative role: it provides the story with unity of action and makes possible a synthesis between features of tragic novellas and of elegiac narratives. Like a novella, </w:t>
      </w:r>
      <w:proofErr w:type="spellStart"/>
      <w:r>
        <w:rPr>
          <w:i/>
          <w:sz w:val="20"/>
          <w:szCs w:val="20"/>
        </w:rPr>
        <w:t>Werther</w:t>
      </w:r>
      <w:proofErr w:type="spellEnd"/>
      <w:r>
        <w:rPr>
          <w:sz w:val="20"/>
          <w:szCs w:val="20"/>
        </w:rPr>
        <w:t xml:space="preserve"> depicts a restricted space, a limited number of characters, and an insoluble conflict between passion and marriage, while the lyrical tone, absence of decisive action, and resignation of the main character remind us of elegiac narratives. In </w:t>
      </w:r>
      <w:proofErr w:type="spellStart"/>
      <w:r>
        <w:rPr>
          <w:sz w:val="20"/>
          <w:szCs w:val="20"/>
        </w:rPr>
        <w:t>Werther’s</w:t>
      </w:r>
      <w:proofErr w:type="spellEnd"/>
      <w:r>
        <w:rPr>
          <w:sz w:val="20"/>
          <w:szCs w:val="20"/>
        </w:rPr>
        <w:t xml:space="preserve"> case, nobility of soul is nothing more than a subjective poetic state, devoid of tangible external consequences. The power of modern idealism thus gives way to the magic of romanticism. This actually heightens the verisimilitude of </w:t>
      </w:r>
      <w:proofErr w:type="spellStart"/>
      <w:r>
        <w:rPr>
          <w:sz w:val="20"/>
          <w:szCs w:val="20"/>
        </w:rPr>
        <w:t>Werther’s</w:t>
      </w:r>
      <w:proofErr w:type="spellEnd"/>
      <w:r>
        <w:rPr>
          <w:sz w:val="20"/>
          <w:szCs w:val="20"/>
        </w:rPr>
        <w:t xml:space="preserve"> story, since it is much more natural to participate in this character’s idle daydreaming than it is to believe in the prodigious moral strength of </w:t>
      </w:r>
      <w:proofErr w:type="spellStart"/>
      <w:r>
        <w:rPr>
          <w:sz w:val="20"/>
          <w:szCs w:val="20"/>
        </w:rPr>
        <w:t>Riachrdson’s</w:t>
      </w:r>
      <w:proofErr w:type="spellEnd"/>
      <w:r>
        <w:rPr>
          <w:sz w:val="20"/>
          <w:szCs w:val="20"/>
        </w:rPr>
        <w:t xml:space="preserve"> and Rousseau’s heroines. </w:t>
      </w:r>
    </w:p>
    <w:p w14:paraId="3A921A66" w14:textId="77777777" w:rsidR="00FF46CC" w:rsidRDefault="00FF46CC" w:rsidP="00FF46CC">
      <w:pPr>
        <w:rPr>
          <w:sz w:val="20"/>
          <w:szCs w:val="20"/>
        </w:rPr>
      </w:pPr>
      <w:r>
        <w:rPr>
          <w:sz w:val="20"/>
          <w:szCs w:val="20"/>
        </w:rPr>
        <w:tab/>
      </w:r>
      <w:r>
        <w:rPr>
          <w:i/>
          <w:sz w:val="20"/>
          <w:szCs w:val="20"/>
        </w:rPr>
        <w:t xml:space="preserve">The Sorrows of Young </w:t>
      </w:r>
      <w:proofErr w:type="spellStart"/>
      <w:r>
        <w:rPr>
          <w:i/>
          <w:sz w:val="20"/>
          <w:szCs w:val="20"/>
        </w:rPr>
        <w:t>Werther</w:t>
      </w:r>
      <w:proofErr w:type="spellEnd"/>
      <w:r>
        <w:rPr>
          <w:sz w:val="20"/>
          <w:szCs w:val="20"/>
        </w:rPr>
        <w:t xml:space="preserve"> signals the rise of a new pessimistic idealism that acknowledges both the greatness of elected souls and the impossibility of reconciling them with the world. Thomas </w:t>
      </w:r>
      <w:proofErr w:type="spellStart"/>
      <w:r>
        <w:rPr>
          <w:sz w:val="20"/>
          <w:szCs w:val="20"/>
        </w:rPr>
        <w:t>Pavel</w:t>
      </w:r>
      <w:proofErr w:type="spellEnd"/>
      <w:r>
        <w:rPr>
          <w:sz w:val="20"/>
          <w:szCs w:val="20"/>
        </w:rPr>
        <w:t xml:space="preserve">, ‘The Novel in Search of Itself: A Historical Morphology’, in Franco </w:t>
      </w:r>
      <w:proofErr w:type="spellStart"/>
      <w:r>
        <w:rPr>
          <w:sz w:val="20"/>
          <w:szCs w:val="20"/>
        </w:rPr>
        <w:t>Moretti</w:t>
      </w:r>
      <w:proofErr w:type="spellEnd"/>
      <w:r>
        <w:rPr>
          <w:sz w:val="20"/>
          <w:szCs w:val="20"/>
        </w:rPr>
        <w:t xml:space="preserve">, </w:t>
      </w:r>
      <w:r>
        <w:rPr>
          <w:i/>
          <w:sz w:val="20"/>
          <w:szCs w:val="20"/>
        </w:rPr>
        <w:t xml:space="preserve">The Novel </w:t>
      </w:r>
      <w:r>
        <w:rPr>
          <w:sz w:val="20"/>
          <w:szCs w:val="20"/>
        </w:rPr>
        <w:t>Vol2 (2006)</w:t>
      </w:r>
    </w:p>
    <w:p w14:paraId="120B877C" w14:textId="77777777" w:rsidR="00FF46CC" w:rsidRDefault="00FF46CC" w:rsidP="00FF46CC">
      <w:pPr>
        <w:rPr>
          <w:sz w:val="20"/>
          <w:szCs w:val="20"/>
        </w:rPr>
      </w:pPr>
    </w:p>
    <w:p w14:paraId="5F595E03" w14:textId="77777777" w:rsidR="00FF46CC" w:rsidRDefault="00FF46CC" w:rsidP="00FF46CC">
      <w:pPr>
        <w:rPr>
          <w:sz w:val="20"/>
          <w:szCs w:val="20"/>
        </w:rPr>
      </w:pPr>
      <w:r>
        <w:rPr>
          <w:sz w:val="20"/>
          <w:szCs w:val="20"/>
        </w:rPr>
        <w:t>The reality that novelistic imagination seeks to escape is no longer the world as a whole but rather the ever more demanding and conformist bourgeois society. Rather than opposing nature, therefore, daydreams are filled with “genuine natural impulses”…</w:t>
      </w:r>
      <w:proofErr w:type="spellStart"/>
      <w:r>
        <w:rPr>
          <w:sz w:val="20"/>
          <w:szCs w:val="20"/>
        </w:rPr>
        <w:t>Werther’s</w:t>
      </w:r>
      <w:proofErr w:type="spellEnd"/>
      <w:r>
        <w:rPr>
          <w:sz w:val="20"/>
          <w:szCs w:val="20"/>
        </w:rPr>
        <w:t xml:space="preserve"> </w:t>
      </w:r>
      <w:proofErr w:type="spellStart"/>
      <w:r w:rsidRPr="004C5DBE">
        <w:rPr>
          <w:i/>
          <w:sz w:val="20"/>
          <w:szCs w:val="20"/>
        </w:rPr>
        <w:t>Galeotto</w:t>
      </w:r>
      <w:proofErr w:type="spellEnd"/>
      <w:r>
        <w:rPr>
          <w:sz w:val="20"/>
          <w:szCs w:val="20"/>
        </w:rPr>
        <w:t xml:space="preserve"> </w:t>
      </w:r>
      <w:proofErr w:type="gramStart"/>
      <w:r>
        <w:rPr>
          <w:sz w:val="20"/>
          <w:szCs w:val="20"/>
        </w:rPr>
        <w:t>book</w:t>
      </w:r>
      <w:proofErr w:type="gramEnd"/>
      <w:r>
        <w:rPr>
          <w:sz w:val="20"/>
          <w:szCs w:val="20"/>
        </w:rPr>
        <w:t xml:space="preserve"> is Ossian, and the adventure to which it leads him is suicide. </w:t>
      </w:r>
      <w:r>
        <w:rPr>
          <w:i/>
          <w:sz w:val="20"/>
          <w:szCs w:val="20"/>
        </w:rPr>
        <w:t xml:space="preserve">The Sorrows of Young </w:t>
      </w:r>
      <w:proofErr w:type="spellStart"/>
      <w:r>
        <w:rPr>
          <w:i/>
          <w:sz w:val="20"/>
          <w:szCs w:val="20"/>
        </w:rPr>
        <w:t>Werther</w:t>
      </w:r>
      <w:proofErr w:type="spellEnd"/>
      <w:r>
        <w:rPr>
          <w:sz w:val="20"/>
          <w:szCs w:val="20"/>
        </w:rPr>
        <w:t xml:space="preserve"> is a book that teaches dissatisfaction, and Hegel was surely thinking of </w:t>
      </w:r>
      <w:proofErr w:type="spellStart"/>
      <w:r>
        <w:rPr>
          <w:sz w:val="20"/>
          <w:szCs w:val="20"/>
        </w:rPr>
        <w:t>Werther</w:t>
      </w:r>
      <w:proofErr w:type="spellEnd"/>
      <w:r>
        <w:rPr>
          <w:sz w:val="20"/>
          <w:szCs w:val="20"/>
        </w:rPr>
        <w:t xml:space="preserve"> when he commented on the “novelistic” in his </w:t>
      </w:r>
      <w:r w:rsidRPr="004C5DBE">
        <w:rPr>
          <w:i/>
          <w:sz w:val="20"/>
          <w:szCs w:val="20"/>
        </w:rPr>
        <w:t>Aesthetics</w:t>
      </w:r>
      <w:r>
        <w:rPr>
          <w:sz w:val="20"/>
          <w:szCs w:val="20"/>
        </w:rPr>
        <w:t xml:space="preserve">: “the new knights are in particular young men who have to clash with the way of the world, which is realized in the place of their ideals, and that believe there is something disgraceful about the existence of family, civil society, laws, professions etc.” Rather than offering enchanted castles and golden trees, the ideal of the novel is to offer the naked disillusioned voice of the void, of the darkness that is still preferable to a hypocritical, petty reality. </w:t>
      </w:r>
    </w:p>
    <w:p w14:paraId="02787B40" w14:textId="77777777" w:rsidR="00FF46CC" w:rsidRPr="004C5DBE" w:rsidRDefault="00FF46CC" w:rsidP="00FF46CC">
      <w:pPr>
        <w:rPr>
          <w:sz w:val="20"/>
          <w:szCs w:val="20"/>
        </w:rPr>
      </w:pPr>
      <w:r>
        <w:rPr>
          <w:sz w:val="20"/>
          <w:szCs w:val="20"/>
        </w:rPr>
        <w:t xml:space="preserve">Walter </w:t>
      </w:r>
      <w:proofErr w:type="spellStart"/>
      <w:r>
        <w:rPr>
          <w:sz w:val="20"/>
          <w:szCs w:val="20"/>
        </w:rPr>
        <w:t>Siti</w:t>
      </w:r>
      <w:proofErr w:type="spellEnd"/>
      <w:r>
        <w:rPr>
          <w:sz w:val="20"/>
          <w:szCs w:val="20"/>
        </w:rPr>
        <w:t xml:space="preserve">, ‘The Novel on Trial’, in Franco </w:t>
      </w:r>
      <w:proofErr w:type="spellStart"/>
      <w:r>
        <w:rPr>
          <w:sz w:val="20"/>
          <w:szCs w:val="20"/>
        </w:rPr>
        <w:t>Moretti</w:t>
      </w:r>
      <w:proofErr w:type="spellEnd"/>
      <w:r>
        <w:rPr>
          <w:sz w:val="20"/>
          <w:szCs w:val="20"/>
        </w:rPr>
        <w:t xml:space="preserve">, </w:t>
      </w:r>
      <w:r>
        <w:rPr>
          <w:i/>
          <w:sz w:val="20"/>
          <w:szCs w:val="20"/>
        </w:rPr>
        <w:t>The Novel</w:t>
      </w:r>
      <w:r>
        <w:rPr>
          <w:sz w:val="20"/>
          <w:szCs w:val="20"/>
        </w:rPr>
        <w:t>, Vol. I</w:t>
      </w:r>
    </w:p>
    <w:p w14:paraId="631CF7C7" w14:textId="77777777" w:rsidR="00FF46CC" w:rsidRPr="00534389" w:rsidRDefault="00FF46CC" w:rsidP="00D81125"/>
    <w:sectPr w:rsidR="00FF46CC" w:rsidRPr="00534389" w:rsidSect="00E10390">
      <w:pgSz w:w="12240" w:h="15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389"/>
    <w:rsid w:val="00262078"/>
    <w:rsid w:val="00503707"/>
    <w:rsid w:val="00534389"/>
    <w:rsid w:val="006D02FF"/>
    <w:rsid w:val="00997FE5"/>
    <w:rsid w:val="00D81125"/>
    <w:rsid w:val="00E10390"/>
    <w:rsid w:val="00FF46CC"/>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C924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73378">
      <w:bodyDiv w:val="1"/>
      <w:marLeft w:val="0"/>
      <w:marRight w:val="0"/>
      <w:marTop w:val="0"/>
      <w:marBottom w:val="0"/>
      <w:divBdr>
        <w:top w:val="none" w:sz="0" w:space="0" w:color="auto"/>
        <w:left w:val="none" w:sz="0" w:space="0" w:color="auto"/>
        <w:bottom w:val="none" w:sz="0" w:space="0" w:color="auto"/>
        <w:right w:val="none" w:sz="0" w:space="0" w:color="auto"/>
      </w:divBdr>
    </w:div>
    <w:div w:id="18317534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1726</Words>
  <Characters>9839</Characters>
  <Application>Microsoft Macintosh Word</Application>
  <DocSecurity>0</DocSecurity>
  <Lines>81</Lines>
  <Paragraphs>23</Paragraphs>
  <ScaleCrop>false</ScaleCrop>
  <Company/>
  <LinksUpToDate>false</LinksUpToDate>
  <CharactersWithSpaces>11542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Graeme Macdonald</dc:creator>
  <cp:keywords/>
  <dc:description/>
  <cp:lastModifiedBy>Graeme Macdonald</cp:lastModifiedBy>
  <cp:revision>2</cp:revision>
  <dcterms:created xsi:type="dcterms:W3CDTF">2011-10-12T08:30:00Z</dcterms:created>
  <dcterms:modified xsi:type="dcterms:W3CDTF">2011-10-12T10:47:00Z</dcterms:modified>
</cp:coreProperties>
</file>