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27" w:rsidRPr="00204C77" w:rsidRDefault="00F27A10" w:rsidP="00627B8B">
      <w:pPr>
        <w:rPr>
          <w:rFonts w:ascii="Calibri" w:hAnsi="Calibri"/>
          <w:b/>
          <w:sz w:val="28"/>
          <w:szCs w:val="28"/>
        </w:rPr>
      </w:pPr>
      <w:r w:rsidRPr="00462D2E">
        <w:rPr>
          <w:rFonts w:ascii="Calibri" w:hAnsi="Calibri"/>
          <w:b/>
          <w:sz w:val="28"/>
          <w:szCs w:val="28"/>
        </w:rPr>
        <w:t xml:space="preserve">Module </w:t>
      </w:r>
      <w:r w:rsidR="005C47AF">
        <w:rPr>
          <w:rFonts w:ascii="Calibri" w:hAnsi="Calibri"/>
          <w:b/>
          <w:sz w:val="28"/>
          <w:szCs w:val="28"/>
        </w:rPr>
        <w:t>Specification</w:t>
      </w:r>
      <w:r w:rsidR="00627B8B">
        <w:rPr>
          <w:rFonts w:ascii="Calibri" w:hAnsi="Calibri"/>
          <w:b/>
          <w:sz w:val="28"/>
          <w:szCs w:val="28"/>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268"/>
        <w:gridCol w:w="1560"/>
        <w:gridCol w:w="2976"/>
        <w:gridCol w:w="2977"/>
      </w:tblGrid>
      <w:tr w:rsidR="00726027" w:rsidRPr="00FF2A84" w:rsidTr="00D35EF9">
        <w:tc>
          <w:tcPr>
            <w:tcW w:w="2268" w:type="dxa"/>
          </w:tcPr>
          <w:p w:rsidR="00726027" w:rsidRPr="002D1986" w:rsidRDefault="00726027" w:rsidP="009368EF">
            <w:pPr>
              <w:keepLines/>
              <w:rPr>
                <w:rFonts w:ascii="Calibri" w:hAnsi="Calibri" w:cs="Arial"/>
                <w:b/>
                <w:sz w:val="24"/>
                <w:szCs w:val="24"/>
              </w:rPr>
            </w:pPr>
            <w:r w:rsidRPr="002D1986">
              <w:rPr>
                <w:rFonts w:ascii="Calibri" w:hAnsi="Calibri" w:cs="Arial"/>
                <w:b/>
                <w:sz w:val="24"/>
                <w:szCs w:val="24"/>
              </w:rPr>
              <w:t>Module Co</w:t>
            </w:r>
            <w:r w:rsidR="004D5ACE" w:rsidRPr="002D1986">
              <w:rPr>
                <w:rFonts w:ascii="Calibri" w:hAnsi="Calibri" w:cs="Arial"/>
                <w:b/>
                <w:sz w:val="24"/>
                <w:szCs w:val="24"/>
              </w:rPr>
              <w:t xml:space="preserve">de </w:t>
            </w:r>
          </w:p>
        </w:tc>
        <w:tc>
          <w:tcPr>
            <w:tcW w:w="7513" w:type="dxa"/>
            <w:gridSpan w:val="3"/>
          </w:tcPr>
          <w:p w:rsidR="00726027" w:rsidRPr="00D250B6" w:rsidRDefault="003B76D6" w:rsidP="003B76D6">
            <w:pPr>
              <w:keepLines/>
              <w:jc w:val="both"/>
              <w:rPr>
                <w:rFonts w:ascii="Calibri" w:hAnsi="Calibri" w:cs="Arial"/>
              </w:rPr>
            </w:pPr>
            <w:r>
              <w:rPr>
                <w:rFonts w:ascii="Calibri" w:hAnsi="Calibri" w:cs="Arial"/>
              </w:rPr>
              <w:t>EN2F1</w:t>
            </w:r>
          </w:p>
        </w:tc>
      </w:tr>
      <w:tr w:rsidR="00726027" w:rsidRPr="00FF2A84" w:rsidTr="00D35EF9">
        <w:tc>
          <w:tcPr>
            <w:tcW w:w="2268" w:type="dxa"/>
            <w:tcBorders>
              <w:bottom w:val="single" w:sz="4" w:space="0" w:color="auto"/>
            </w:tcBorders>
          </w:tcPr>
          <w:p w:rsidR="00726027" w:rsidRPr="002D1986" w:rsidRDefault="00726027" w:rsidP="009368EF">
            <w:pPr>
              <w:keepLines/>
              <w:rPr>
                <w:rFonts w:ascii="Calibri" w:hAnsi="Calibri" w:cs="Arial"/>
                <w:b/>
                <w:sz w:val="24"/>
                <w:szCs w:val="24"/>
              </w:rPr>
            </w:pPr>
            <w:r w:rsidRPr="002D1986">
              <w:rPr>
                <w:rFonts w:ascii="Calibri" w:hAnsi="Calibri" w:cs="Arial"/>
                <w:b/>
                <w:sz w:val="24"/>
                <w:szCs w:val="24"/>
              </w:rPr>
              <w:t>Module Title</w:t>
            </w:r>
          </w:p>
        </w:tc>
        <w:tc>
          <w:tcPr>
            <w:tcW w:w="7513" w:type="dxa"/>
            <w:gridSpan w:val="3"/>
            <w:tcBorders>
              <w:bottom w:val="single" w:sz="4" w:space="0" w:color="auto"/>
            </w:tcBorders>
          </w:tcPr>
          <w:p w:rsidR="00726027" w:rsidRPr="00D250B6" w:rsidRDefault="00BE12A5" w:rsidP="009368EF">
            <w:pPr>
              <w:keepLines/>
              <w:jc w:val="both"/>
              <w:rPr>
                <w:rFonts w:ascii="Calibri" w:hAnsi="Calibri" w:cs="Arial"/>
              </w:rPr>
            </w:pPr>
            <w:r>
              <w:rPr>
                <w:rFonts w:ascii="Calibri" w:hAnsi="Calibri" w:cs="Arial"/>
              </w:rPr>
              <w:t>Early Modern Drama</w:t>
            </w:r>
            <w:r w:rsidR="003B76D6">
              <w:rPr>
                <w:rFonts w:ascii="Calibri" w:hAnsi="Calibri" w:cs="Arial"/>
              </w:rPr>
              <w:t xml:space="preserve"> (Level 5; 2</w:t>
            </w:r>
            <w:r w:rsidR="003B76D6" w:rsidRPr="003B76D6">
              <w:rPr>
                <w:rFonts w:ascii="Calibri" w:hAnsi="Calibri" w:cs="Arial"/>
                <w:vertAlign w:val="superscript"/>
              </w:rPr>
              <w:t>nd</w:t>
            </w:r>
            <w:r w:rsidR="003B76D6">
              <w:rPr>
                <w:rFonts w:ascii="Calibri" w:hAnsi="Calibri" w:cs="Arial"/>
              </w:rPr>
              <w:t xml:space="preserve"> Year UG)</w:t>
            </w:r>
          </w:p>
        </w:tc>
      </w:tr>
      <w:tr w:rsidR="002D1986" w:rsidRPr="00FF2A84" w:rsidTr="00D35EF9">
        <w:tc>
          <w:tcPr>
            <w:tcW w:w="9781" w:type="dxa"/>
            <w:gridSpan w:val="4"/>
            <w:shd w:val="pct25" w:color="auto" w:fill="auto"/>
          </w:tcPr>
          <w:p w:rsidR="002D1986" w:rsidRPr="002D1986" w:rsidRDefault="002D1986" w:rsidP="009368EF">
            <w:pPr>
              <w:keepLines/>
              <w:jc w:val="both"/>
              <w:rPr>
                <w:rFonts w:ascii="Calibri" w:hAnsi="Calibri" w:cs="Arial"/>
                <w:sz w:val="24"/>
                <w:szCs w:val="24"/>
              </w:rPr>
            </w:pPr>
            <w:r w:rsidRPr="002D1986">
              <w:rPr>
                <w:rFonts w:ascii="Calibri" w:hAnsi="Calibri" w:cs="Arial"/>
                <w:b/>
                <w:sz w:val="24"/>
                <w:szCs w:val="24"/>
              </w:rPr>
              <w:t>Module Aims</w:t>
            </w:r>
          </w:p>
        </w:tc>
      </w:tr>
      <w:tr w:rsidR="002D1986" w:rsidRPr="00B71EE2" w:rsidTr="00C96D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blHeader/>
        </w:trPr>
        <w:tc>
          <w:tcPr>
            <w:tcW w:w="9781" w:type="dxa"/>
            <w:gridSpan w:val="4"/>
            <w:tcBorders>
              <w:top w:val="single" w:sz="8" w:space="0" w:color="auto"/>
              <w:left w:val="single" w:sz="8" w:space="0" w:color="auto"/>
              <w:bottom w:val="single" w:sz="6" w:space="0" w:color="auto"/>
              <w:right w:val="single" w:sz="8" w:space="0" w:color="auto"/>
            </w:tcBorders>
            <w:shd w:val="clear" w:color="auto" w:fill="FFFFFF" w:themeFill="background1"/>
          </w:tcPr>
          <w:p w:rsidR="002D1986" w:rsidRPr="004D5414" w:rsidRDefault="00502DA3" w:rsidP="00C81A0E">
            <w:pPr>
              <w:keepLines/>
              <w:jc w:val="both"/>
              <w:rPr>
                <w:rFonts w:ascii="Calibri" w:hAnsi="Calibri" w:cs="Arial"/>
                <w:b/>
                <w:sz w:val="24"/>
                <w:szCs w:val="24"/>
              </w:rPr>
            </w:pPr>
            <w:r>
              <w:rPr>
                <w:rFonts w:ascii="Calibri" w:hAnsi="Calibri" w:cs="Arial"/>
              </w:rPr>
              <w:br/>
            </w:r>
            <w:r w:rsidR="00BE12A5" w:rsidRPr="00C81A0E">
              <w:rPr>
                <w:rFonts w:ascii="Calibri" w:hAnsi="Calibri" w:cs="Arial"/>
              </w:rPr>
              <w:t>This module will explore the drama of Shakespeare's contemporaries, paying particular attention to the playing conditions of the time which were affected both by the physical resources of the stage and the political context into which these works intervened. We will also take note of early modern literary criticism to discover how playwrights interacted with these ideas in their work. As we read some of the most famous plays of the period, we will develop an understanding of its major dramatic trends, the plays' significance in relation to Shakespeare and to their classical precursors and the ways in which they reflect the political, religious and social concerns of their time.  This module can be paired with EN352 Restoration Drama to make a coherent 30 CATS two-term option which will deal with English drama and its contexts 1574 to 1709</w:t>
            </w:r>
            <w:r w:rsidR="00C81A0E">
              <w:rPr>
                <w:rFonts w:ascii="Calibri" w:hAnsi="Calibri" w:cs="Arial"/>
              </w:rPr>
              <w:t>.</w:t>
            </w:r>
          </w:p>
        </w:tc>
      </w:tr>
      <w:tr w:rsidR="00D35EF9" w:rsidRPr="00B71EE2" w:rsidTr="00C96D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blHeader/>
        </w:trPr>
        <w:tc>
          <w:tcPr>
            <w:tcW w:w="9781" w:type="dxa"/>
            <w:gridSpan w:val="4"/>
            <w:tcBorders>
              <w:top w:val="single" w:sz="6" w:space="0" w:color="auto"/>
              <w:left w:val="single" w:sz="6" w:space="0" w:color="auto"/>
              <w:bottom w:val="single" w:sz="6" w:space="0" w:color="auto"/>
              <w:right w:val="single" w:sz="6" w:space="0" w:color="auto"/>
            </w:tcBorders>
            <w:shd w:val="clear" w:color="auto" w:fill="BFBFBF"/>
          </w:tcPr>
          <w:p w:rsidR="00D35EF9" w:rsidRPr="00872F8D" w:rsidRDefault="00D35EF9" w:rsidP="00D35EF9">
            <w:pPr>
              <w:keepLines/>
              <w:rPr>
                <w:rFonts w:ascii="Calibri" w:hAnsi="Calibri" w:cs="Arial"/>
                <w:b/>
              </w:rPr>
            </w:pPr>
            <w:r w:rsidRPr="00872F8D">
              <w:rPr>
                <w:rFonts w:ascii="Calibri" w:hAnsi="Calibri" w:cs="Arial"/>
                <w:b/>
              </w:rPr>
              <w:t>LEARNING OUTCOMES</w:t>
            </w:r>
          </w:p>
        </w:tc>
      </w:tr>
      <w:tr w:rsidR="00D35EF9" w:rsidRPr="00B71EE2" w:rsidTr="004864F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blHeader/>
        </w:trPr>
        <w:tc>
          <w:tcPr>
            <w:tcW w:w="3828" w:type="dxa"/>
            <w:gridSpan w:val="2"/>
            <w:tcBorders>
              <w:top w:val="single" w:sz="6" w:space="0" w:color="auto"/>
              <w:left w:val="single" w:sz="6" w:space="0" w:color="auto"/>
              <w:bottom w:val="single" w:sz="6" w:space="0" w:color="auto"/>
              <w:right w:val="single" w:sz="6" w:space="0" w:color="auto"/>
            </w:tcBorders>
          </w:tcPr>
          <w:p w:rsidR="00D35EF9" w:rsidRPr="00C96DF3" w:rsidRDefault="00D35EF9" w:rsidP="00D35EF9">
            <w:pPr>
              <w:keepLines/>
              <w:rPr>
                <w:rFonts w:ascii="Calibri" w:hAnsi="Calibri" w:cs="Arial"/>
                <w:b/>
              </w:rPr>
            </w:pPr>
            <w:r w:rsidRPr="00872F8D">
              <w:rPr>
                <w:rFonts w:ascii="Calibri" w:hAnsi="Calibri" w:cs="Arial"/>
                <w:b/>
              </w:rPr>
              <w:t>By the end of the module th</w:t>
            </w:r>
            <w:r w:rsidR="00C96DF3">
              <w:rPr>
                <w:rFonts w:ascii="Calibri" w:hAnsi="Calibri" w:cs="Arial"/>
                <w:b/>
              </w:rPr>
              <w:t>e student should be able to....</w:t>
            </w:r>
          </w:p>
        </w:tc>
        <w:tc>
          <w:tcPr>
            <w:tcW w:w="2976" w:type="dxa"/>
            <w:tcBorders>
              <w:top w:val="single" w:sz="6" w:space="0" w:color="auto"/>
              <w:left w:val="single" w:sz="6" w:space="0" w:color="auto"/>
              <w:bottom w:val="single" w:sz="6" w:space="0" w:color="auto"/>
              <w:right w:val="single" w:sz="6" w:space="0" w:color="auto"/>
            </w:tcBorders>
          </w:tcPr>
          <w:p w:rsidR="00D35EF9" w:rsidRPr="00872F8D" w:rsidRDefault="00D35EF9" w:rsidP="00D35EF9">
            <w:pPr>
              <w:keepLines/>
              <w:rPr>
                <w:rFonts w:ascii="Calibri" w:hAnsi="Calibri" w:cs="Arial"/>
                <w:b/>
              </w:rPr>
            </w:pPr>
            <w:r w:rsidRPr="00872F8D">
              <w:rPr>
                <w:rFonts w:ascii="Calibri" w:hAnsi="Calibri" w:cs="Arial"/>
                <w:b/>
              </w:rPr>
              <w:t>Which teaching and learning methods enable students to achieve this learning outcome?</w:t>
            </w:r>
            <w:r w:rsidR="00C96DF3">
              <w:rPr>
                <w:rFonts w:ascii="Calibri" w:hAnsi="Calibri" w:cs="Arial"/>
                <w:b/>
              </w:rPr>
              <w:br/>
            </w:r>
          </w:p>
        </w:tc>
        <w:tc>
          <w:tcPr>
            <w:tcW w:w="2977" w:type="dxa"/>
            <w:tcBorders>
              <w:top w:val="single" w:sz="6" w:space="0" w:color="auto"/>
              <w:left w:val="single" w:sz="6" w:space="0" w:color="auto"/>
              <w:bottom w:val="single" w:sz="6" w:space="0" w:color="auto"/>
              <w:right w:val="single" w:sz="6" w:space="0" w:color="auto"/>
            </w:tcBorders>
          </w:tcPr>
          <w:p w:rsidR="00D35EF9" w:rsidRPr="00872F8D" w:rsidRDefault="00D35EF9" w:rsidP="00D35EF9">
            <w:pPr>
              <w:keepLines/>
              <w:rPr>
                <w:rFonts w:ascii="Calibri" w:hAnsi="Calibri" w:cs="Arial"/>
                <w:b/>
              </w:rPr>
            </w:pPr>
            <w:r w:rsidRPr="00872F8D">
              <w:rPr>
                <w:rFonts w:ascii="Calibri" w:hAnsi="Calibri" w:cs="Arial"/>
                <w:b/>
              </w:rPr>
              <w:t xml:space="preserve">Which </w:t>
            </w:r>
            <w:r>
              <w:rPr>
                <w:rFonts w:ascii="Calibri" w:hAnsi="Calibri" w:cs="Arial"/>
                <w:b/>
              </w:rPr>
              <w:t xml:space="preserve">summative </w:t>
            </w:r>
            <w:r w:rsidRPr="00872F8D">
              <w:rPr>
                <w:rFonts w:ascii="Calibri" w:hAnsi="Calibri" w:cs="Arial"/>
                <w:b/>
              </w:rPr>
              <w:t>assessment method</w:t>
            </w:r>
            <w:r w:rsidR="00C96DF3">
              <w:rPr>
                <w:rFonts w:ascii="Calibri" w:hAnsi="Calibri" w:cs="Arial"/>
                <w:b/>
              </w:rPr>
              <w:t xml:space="preserve">s </w:t>
            </w:r>
            <w:r w:rsidRPr="00872F8D">
              <w:rPr>
                <w:rFonts w:ascii="Calibri" w:hAnsi="Calibri" w:cs="Arial"/>
                <w:b/>
              </w:rPr>
              <w:t>will measure the achievement of this learning outcome?</w:t>
            </w:r>
          </w:p>
        </w:tc>
      </w:tr>
      <w:tr w:rsidR="00D35EF9" w:rsidRPr="003C222D" w:rsidTr="004864F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828" w:type="dxa"/>
            <w:gridSpan w:val="2"/>
            <w:tcBorders>
              <w:top w:val="single" w:sz="6" w:space="0" w:color="auto"/>
              <w:left w:val="single" w:sz="6" w:space="0" w:color="auto"/>
              <w:bottom w:val="single" w:sz="6" w:space="0" w:color="auto"/>
              <w:right w:val="single" w:sz="6" w:space="0" w:color="auto"/>
            </w:tcBorders>
          </w:tcPr>
          <w:p w:rsidR="00D35EF9" w:rsidRPr="003C222D" w:rsidRDefault="003B76D6" w:rsidP="00C81A0E">
            <w:pPr>
              <w:autoSpaceDE w:val="0"/>
              <w:autoSpaceDN w:val="0"/>
              <w:adjustRightInd w:val="0"/>
              <w:spacing w:after="0" w:line="240" w:lineRule="auto"/>
              <w:rPr>
                <w:rFonts w:cs="Arial"/>
              </w:rPr>
            </w:pPr>
            <w:r>
              <w:t>Demonstrate broad knowledge and critical understanding of the set plays in the context of early modern drama.</w:t>
            </w:r>
            <w:r w:rsidR="003C222D" w:rsidRPr="003C222D">
              <w:rPr>
                <w:rFonts w:cs="Arial"/>
                <w:color w:val="272727"/>
              </w:rPr>
              <w:br/>
            </w:r>
          </w:p>
        </w:tc>
        <w:tc>
          <w:tcPr>
            <w:tcW w:w="2976" w:type="dxa"/>
            <w:tcBorders>
              <w:top w:val="single" w:sz="6" w:space="0" w:color="auto"/>
              <w:left w:val="single" w:sz="6" w:space="0" w:color="auto"/>
              <w:bottom w:val="single" w:sz="6" w:space="0" w:color="auto"/>
              <w:right w:val="single" w:sz="6" w:space="0" w:color="auto"/>
            </w:tcBorders>
          </w:tcPr>
          <w:p w:rsidR="00D35EF9" w:rsidRPr="003C222D" w:rsidRDefault="00C81A0E" w:rsidP="004C1A9A">
            <w:pPr>
              <w:keepLines/>
              <w:rPr>
                <w:rFonts w:cs="Arial"/>
              </w:rPr>
            </w:pPr>
            <w:r w:rsidRPr="003C222D">
              <w:rPr>
                <w:rFonts w:cs="Arial"/>
                <w:color w:val="272727"/>
              </w:rPr>
              <w:t xml:space="preserve">Set reading, </w:t>
            </w:r>
            <w:r w:rsidR="004C1A9A">
              <w:rPr>
                <w:rFonts w:cs="Arial"/>
                <w:color w:val="272727"/>
              </w:rPr>
              <w:t xml:space="preserve">lectures, </w:t>
            </w:r>
            <w:r w:rsidRPr="003C222D">
              <w:rPr>
                <w:rFonts w:cs="Arial"/>
                <w:color w:val="272727"/>
              </w:rPr>
              <w:t>seminar discussions</w:t>
            </w:r>
          </w:p>
        </w:tc>
        <w:tc>
          <w:tcPr>
            <w:tcW w:w="2977" w:type="dxa"/>
            <w:tcBorders>
              <w:top w:val="single" w:sz="6" w:space="0" w:color="auto"/>
              <w:left w:val="single" w:sz="6" w:space="0" w:color="auto"/>
              <w:bottom w:val="single" w:sz="6" w:space="0" w:color="auto"/>
              <w:right w:val="single" w:sz="6" w:space="0" w:color="auto"/>
            </w:tcBorders>
          </w:tcPr>
          <w:p w:rsidR="00D35EF9" w:rsidRPr="003C222D" w:rsidRDefault="00C81A0E" w:rsidP="004D4049">
            <w:pPr>
              <w:autoSpaceDE w:val="0"/>
              <w:autoSpaceDN w:val="0"/>
              <w:adjustRightInd w:val="0"/>
              <w:spacing w:after="0" w:line="240" w:lineRule="auto"/>
              <w:rPr>
                <w:rFonts w:cs="Arial"/>
                <w:color w:val="272727"/>
              </w:rPr>
            </w:pPr>
            <w:r w:rsidRPr="003C222D">
              <w:rPr>
                <w:rFonts w:cs="Arial"/>
                <w:color w:val="272727"/>
              </w:rPr>
              <w:t xml:space="preserve">Assessed essay 50% </w:t>
            </w:r>
            <w:r w:rsidR="004D4049">
              <w:rPr>
                <w:rFonts w:cs="Arial"/>
                <w:color w:val="272727"/>
              </w:rPr>
              <w:t>and</w:t>
            </w:r>
            <w:r w:rsidRPr="003C222D">
              <w:rPr>
                <w:rFonts w:cs="Arial"/>
                <w:color w:val="272727"/>
              </w:rPr>
              <w:t xml:space="preserve"> examination 50%</w:t>
            </w:r>
          </w:p>
        </w:tc>
      </w:tr>
      <w:tr w:rsidR="00471434" w:rsidRPr="003C222D" w:rsidTr="004864F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828" w:type="dxa"/>
            <w:gridSpan w:val="2"/>
            <w:tcBorders>
              <w:top w:val="single" w:sz="6" w:space="0" w:color="auto"/>
              <w:left w:val="single" w:sz="6" w:space="0" w:color="auto"/>
              <w:bottom w:val="single" w:sz="6" w:space="0" w:color="auto"/>
              <w:right w:val="single" w:sz="6" w:space="0" w:color="auto"/>
            </w:tcBorders>
          </w:tcPr>
          <w:p w:rsidR="00471434" w:rsidRDefault="003B76D6" w:rsidP="003C222D">
            <w:pPr>
              <w:autoSpaceDE w:val="0"/>
              <w:autoSpaceDN w:val="0"/>
              <w:adjustRightInd w:val="0"/>
              <w:spacing w:after="0" w:line="240" w:lineRule="auto"/>
            </w:pPr>
            <w:r>
              <w:t>Research and discuss the development of early modern drama in its political, religious and social contexts.</w:t>
            </w:r>
          </w:p>
          <w:p w:rsidR="003B76D6" w:rsidRPr="003C222D" w:rsidRDefault="003B76D6" w:rsidP="003C222D">
            <w:pPr>
              <w:autoSpaceDE w:val="0"/>
              <w:autoSpaceDN w:val="0"/>
              <w:adjustRightInd w:val="0"/>
              <w:spacing w:after="0" w:line="240" w:lineRule="auto"/>
              <w:rPr>
                <w:rFonts w:cs="Arial"/>
                <w:color w:val="272727"/>
              </w:rPr>
            </w:pPr>
          </w:p>
        </w:tc>
        <w:tc>
          <w:tcPr>
            <w:tcW w:w="2976" w:type="dxa"/>
            <w:tcBorders>
              <w:top w:val="single" w:sz="6" w:space="0" w:color="auto"/>
              <w:left w:val="single" w:sz="6" w:space="0" w:color="auto"/>
              <w:bottom w:val="single" w:sz="6" w:space="0" w:color="auto"/>
              <w:right w:val="single" w:sz="6" w:space="0" w:color="auto"/>
            </w:tcBorders>
          </w:tcPr>
          <w:p w:rsidR="00471434" w:rsidRPr="003C222D" w:rsidRDefault="004C1A9A" w:rsidP="004C1A9A">
            <w:r w:rsidRPr="003C222D">
              <w:rPr>
                <w:rFonts w:cs="Arial"/>
                <w:color w:val="272727"/>
              </w:rPr>
              <w:t xml:space="preserve">Set reading, </w:t>
            </w:r>
            <w:r>
              <w:rPr>
                <w:rFonts w:cs="Arial"/>
                <w:color w:val="272727"/>
              </w:rPr>
              <w:t xml:space="preserve">lectures, </w:t>
            </w:r>
            <w:r w:rsidRPr="003C222D">
              <w:rPr>
                <w:rFonts w:cs="Arial"/>
                <w:color w:val="272727"/>
              </w:rPr>
              <w:t>seminar discussions</w:t>
            </w:r>
          </w:p>
        </w:tc>
        <w:tc>
          <w:tcPr>
            <w:tcW w:w="2977" w:type="dxa"/>
            <w:tcBorders>
              <w:top w:val="single" w:sz="6" w:space="0" w:color="auto"/>
              <w:left w:val="single" w:sz="6" w:space="0" w:color="auto"/>
              <w:bottom w:val="single" w:sz="6" w:space="0" w:color="auto"/>
              <w:right w:val="single" w:sz="6" w:space="0" w:color="auto"/>
            </w:tcBorders>
          </w:tcPr>
          <w:p w:rsidR="00471434" w:rsidRPr="003C222D" w:rsidRDefault="004D4049" w:rsidP="001506F2">
            <w:r w:rsidRPr="003C222D">
              <w:rPr>
                <w:rFonts w:cs="Arial"/>
                <w:color w:val="272727"/>
              </w:rPr>
              <w:t xml:space="preserve">Assessed essay 50% </w:t>
            </w:r>
            <w:r>
              <w:rPr>
                <w:rFonts w:cs="Arial"/>
                <w:color w:val="272727"/>
              </w:rPr>
              <w:t>and</w:t>
            </w:r>
            <w:r w:rsidRPr="003C222D">
              <w:rPr>
                <w:rFonts w:cs="Arial"/>
                <w:color w:val="272727"/>
              </w:rPr>
              <w:t xml:space="preserve"> examination 50%</w:t>
            </w:r>
          </w:p>
        </w:tc>
      </w:tr>
      <w:tr w:rsidR="00D35EF9" w:rsidRPr="003C222D" w:rsidTr="004864F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828" w:type="dxa"/>
            <w:gridSpan w:val="2"/>
            <w:tcBorders>
              <w:top w:val="single" w:sz="6" w:space="0" w:color="auto"/>
              <w:left w:val="single" w:sz="6" w:space="0" w:color="auto"/>
              <w:bottom w:val="single" w:sz="6" w:space="0" w:color="auto"/>
              <w:right w:val="single" w:sz="6" w:space="0" w:color="auto"/>
            </w:tcBorders>
          </w:tcPr>
          <w:p w:rsidR="00D35EF9" w:rsidRDefault="003B76D6" w:rsidP="003C222D">
            <w:pPr>
              <w:autoSpaceDE w:val="0"/>
              <w:autoSpaceDN w:val="0"/>
              <w:adjustRightInd w:val="0"/>
              <w:spacing w:after="0" w:line="240" w:lineRule="auto"/>
            </w:pPr>
            <w:r>
              <w:t>Use a range of techniques to initiate and undertake an analysis of the major dramatic trends of the period 1574- 1642.</w:t>
            </w:r>
          </w:p>
          <w:p w:rsidR="003B76D6" w:rsidRPr="003C222D" w:rsidRDefault="003B76D6" w:rsidP="003C222D">
            <w:pPr>
              <w:autoSpaceDE w:val="0"/>
              <w:autoSpaceDN w:val="0"/>
              <w:adjustRightInd w:val="0"/>
              <w:spacing w:after="0" w:line="240" w:lineRule="auto"/>
              <w:rPr>
                <w:rFonts w:cs="Arial"/>
                <w:color w:val="272727"/>
              </w:rPr>
            </w:pPr>
          </w:p>
        </w:tc>
        <w:tc>
          <w:tcPr>
            <w:tcW w:w="2976" w:type="dxa"/>
            <w:tcBorders>
              <w:top w:val="single" w:sz="6" w:space="0" w:color="auto"/>
              <w:left w:val="single" w:sz="6" w:space="0" w:color="auto"/>
              <w:bottom w:val="single" w:sz="6" w:space="0" w:color="auto"/>
              <w:right w:val="single" w:sz="6" w:space="0" w:color="auto"/>
            </w:tcBorders>
          </w:tcPr>
          <w:p w:rsidR="00D35EF9" w:rsidRPr="003C222D" w:rsidRDefault="004C1A9A" w:rsidP="004C1A9A">
            <w:pPr>
              <w:keepLines/>
              <w:rPr>
                <w:rFonts w:cs="Arial"/>
              </w:rPr>
            </w:pPr>
            <w:r w:rsidRPr="003C222D">
              <w:rPr>
                <w:rFonts w:cs="Arial"/>
                <w:color w:val="272727"/>
              </w:rPr>
              <w:t xml:space="preserve">Set reading, </w:t>
            </w:r>
            <w:r>
              <w:rPr>
                <w:rFonts w:cs="Arial"/>
                <w:color w:val="272727"/>
              </w:rPr>
              <w:t xml:space="preserve">lectures, </w:t>
            </w:r>
            <w:r w:rsidRPr="003C222D">
              <w:rPr>
                <w:rFonts w:cs="Arial"/>
                <w:color w:val="272727"/>
              </w:rPr>
              <w:t>seminar discussions</w:t>
            </w:r>
          </w:p>
        </w:tc>
        <w:tc>
          <w:tcPr>
            <w:tcW w:w="2977" w:type="dxa"/>
            <w:tcBorders>
              <w:top w:val="single" w:sz="6" w:space="0" w:color="auto"/>
              <w:left w:val="single" w:sz="6" w:space="0" w:color="auto"/>
              <w:bottom w:val="single" w:sz="6" w:space="0" w:color="auto"/>
              <w:right w:val="single" w:sz="6" w:space="0" w:color="auto"/>
            </w:tcBorders>
          </w:tcPr>
          <w:p w:rsidR="003C222D" w:rsidRPr="003C222D" w:rsidRDefault="004D4049" w:rsidP="003C222D">
            <w:pPr>
              <w:autoSpaceDE w:val="0"/>
              <w:autoSpaceDN w:val="0"/>
              <w:adjustRightInd w:val="0"/>
              <w:spacing w:after="0" w:line="240" w:lineRule="auto"/>
              <w:rPr>
                <w:rFonts w:cs="Arial"/>
                <w:color w:val="272727"/>
              </w:rPr>
            </w:pPr>
            <w:r w:rsidRPr="003C222D">
              <w:rPr>
                <w:rFonts w:cs="Arial"/>
                <w:color w:val="272727"/>
              </w:rPr>
              <w:t xml:space="preserve">Assessed essay 50% </w:t>
            </w:r>
            <w:r>
              <w:rPr>
                <w:rFonts w:cs="Arial"/>
                <w:color w:val="272727"/>
              </w:rPr>
              <w:t>and</w:t>
            </w:r>
            <w:r w:rsidRPr="003C222D">
              <w:rPr>
                <w:rFonts w:cs="Arial"/>
                <w:color w:val="272727"/>
              </w:rPr>
              <w:t xml:space="preserve"> examination 50%</w:t>
            </w:r>
          </w:p>
          <w:p w:rsidR="00D35EF9" w:rsidRPr="003C222D" w:rsidRDefault="00D35EF9" w:rsidP="00D35EF9">
            <w:pPr>
              <w:keepLines/>
              <w:rPr>
                <w:rFonts w:cs="Arial"/>
              </w:rPr>
            </w:pPr>
          </w:p>
        </w:tc>
      </w:tr>
      <w:tr w:rsidR="003B76D6" w:rsidRPr="003C222D" w:rsidTr="004864F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828" w:type="dxa"/>
            <w:gridSpan w:val="2"/>
            <w:tcBorders>
              <w:top w:val="single" w:sz="6" w:space="0" w:color="auto"/>
              <w:left w:val="single" w:sz="6" w:space="0" w:color="auto"/>
              <w:bottom w:val="single" w:sz="6" w:space="0" w:color="auto"/>
              <w:right w:val="single" w:sz="6" w:space="0" w:color="auto"/>
            </w:tcBorders>
          </w:tcPr>
          <w:p w:rsidR="003B76D6" w:rsidRDefault="003B76D6" w:rsidP="003B76D6">
            <w:pPr>
              <w:autoSpaceDE w:val="0"/>
              <w:autoSpaceDN w:val="0"/>
              <w:adjustRightInd w:val="0"/>
              <w:spacing w:after="0" w:line="240" w:lineRule="auto"/>
            </w:pPr>
            <w:r>
              <w:t>Critically analyse early modern literary and dramatic criticism in theory and practice as it relates to early modern drama.</w:t>
            </w:r>
          </w:p>
          <w:p w:rsidR="003B76D6" w:rsidRDefault="003B76D6" w:rsidP="003B76D6">
            <w:pPr>
              <w:autoSpaceDE w:val="0"/>
              <w:autoSpaceDN w:val="0"/>
              <w:adjustRightInd w:val="0"/>
              <w:spacing w:after="0" w:line="240" w:lineRule="auto"/>
            </w:pPr>
          </w:p>
        </w:tc>
        <w:tc>
          <w:tcPr>
            <w:tcW w:w="2976" w:type="dxa"/>
            <w:tcBorders>
              <w:top w:val="single" w:sz="6" w:space="0" w:color="auto"/>
              <w:left w:val="single" w:sz="6" w:space="0" w:color="auto"/>
              <w:bottom w:val="single" w:sz="6" w:space="0" w:color="auto"/>
              <w:right w:val="single" w:sz="6" w:space="0" w:color="auto"/>
            </w:tcBorders>
          </w:tcPr>
          <w:p w:rsidR="003B76D6" w:rsidRPr="003C222D" w:rsidRDefault="004C1A9A" w:rsidP="003B76D6">
            <w:pPr>
              <w:keepLines/>
              <w:rPr>
                <w:rFonts w:cs="Arial"/>
              </w:rPr>
            </w:pPr>
            <w:r w:rsidRPr="003C222D">
              <w:rPr>
                <w:rFonts w:cs="Arial"/>
                <w:color w:val="272727"/>
              </w:rPr>
              <w:t xml:space="preserve">Set reading, </w:t>
            </w:r>
            <w:r>
              <w:rPr>
                <w:rFonts w:cs="Arial"/>
                <w:color w:val="272727"/>
              </w:rPr>
              <w:t xml:space="preserve">lectures, </w:t>
            </w:r>
            <w:r w:rsidRPr="003C222D">
              <w:rPr>
                <w:rFonts w:cs="Arial"/>
                <w:color w:val="272727"/>
              </w:rPr>
              <w:t>seminar discussions</w:t>
            </w:r>
          </w:p>
        </w:tc>
        <w:tc>
          <w:tcPr>
            <w:tcW w:w="2977" w:type="dxa"/>
            <w:tcBorders>
              <w:top w:val="single" w:sz="6" w:space="0" w:color="auto"/>
              <w:left w:val="single" w:sz="6" w:space="0" w:color="auto"/>
              <w:bottom w:val="single" w:sz="6" w:space="0" w:color="auto"/>
              <w:right w:val="single" w:sz="6" w:space="0" w:color="auto"/>
            </w:tcBorders>
          </w:tcPr>
          <w:p w:rsidR="003B76D6" w:rsidRPr="003C222D" w:rsidRDefault="003B76D6" w:rsidP="003B76D6">
            <w:pPr>
              <w:autoSpaceDE w:val="0"/>
              <w:autoSpaceDN w:val="0"/>
              <w:adjustRightInd w:val="0"/>
              <w:spacing w:after="0" w:line="240" w:lineRule="auto"/>
              <w:rPr>
                <w:rFonts w:cs="Arial"/>
                <w:color w:val="272727"/>
              </w:rPr>
            </w:pPr>
            <w:r w:rsidRPr="003C222D">
              <w:rPr>
                <w:rFonts w:cs="Arial"/>
                <w:color w:val="272727"/>
              </w:rPr>
              <w:t xml:space="preserve">Assessed essay 50% </w:t>
            </w:r>
            <w:r>
              <w:rPr>
                <w:rFonts w:cs="Arial"/>
                <w:color w:val="272727"/>
              </w:rPr>
              <w:t>and</w:t>
            </w:r>
            <w:r w:rsidRPr="003C222D">
              <w:rPr>
                <w:rFonts w:cs="Arial"/>
                <w:color w:val="272727"/>
              </w:rPr>
              <w:t xml:space="preserve"> examination 50%</w:t>
            </w:r>
          </w:p>
          <w:p w:rsidR="003B76D6" w:rsidRPr="003C222D" w:rsidRDefault="003B76D6" w:rsidP="003B76D6">
            <w:pPr>
              <w:keepLines/>
              <w:rPr>
                <w:rFonts w:cs="Arial"/>
              </w:rPr>
            </w:pPr>
          </w:p>
        </w:tc>
      </w:tr>
      <w:tr w:rsidR="003B76D6" w:rsidRPr="003C222D" w:rsidTr="004864F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828" w:type="dxa"/>
            <w:gridSpan w:val="2"/>
            <w:tcBorders>
              <w:top w:val="single" w:sz="6" w:space="0" w:color="auto"/>
              <w:left w:val="single" w:sz="6" w:space="0" w:color="auto"/>
              <w:bottom w:val="single" w:sz="6" w:space="0" w:color="auto"/>
              <w:right w:val="single" w:sz="6" w:space="0" w:color="auto"/>
            </w:tcBorders>
          </w:tcPr>
          <w:p w:rsidR="003B76D6" w:rsidRDefault="003B76D6" w:rsidP="003B76D6">
            <w:pPr>
              <w:autoSpaceDE w:val="0"/>
              <w:autoSpaceDN w:val="0"/>
              <w:adjustRightInd w:val="0"/>
              <w:spacing w:after="0" w:line="240" w:lineRule="auto"/>
            </w:pPr>
            <w:r>
              <w:t>Demonstrate developed skills in critical analysis, decision making, oral and written communication, academic research, using the digital humanities, and academic writing.</w:t>
            </w:r>
          </w:p>
          <w:p w:rsidR="003B76D6" w:rsidRDefault="003B76D6" w:rsidP="003B76D6">
            <w:pPr>
              <w:autoSpaceDE w:val="0"/>
              <w:autoSpaceDN w:val="0"/>
              <w:adjustRightInd w:val="0"/>
              <w:spacing w:after="0" w:line="240" w:lineRule="auto"/>
            </w:pPr>
          </w:p>
        </w:tc>
        <w:tc>
          <w:tcPr>
            <w:tcW w:w="2976" w:type="dxa"/>
            <w:tcBorders>
              <w:top w:val="single" w:sz="6" w:space="0" w:color="auto"/>
              <w:left w:val="single" w:sz="6" w:space="0" w:color="auto"/>
              <w:bottom w:val="single" w:sz="6" w:space="0" w:color="auto"/>
              <w:right w:val="single" w:sz="6" w:space="0" w:color="auto"/>
            </w:tcBorders>
          </w:tcPr>
          <w:p w:rsidR="003B76D6" w:rsidRPr="003C222D" w:rsidRDefault="004C1A9A" w:rsidP="003B76D6">
            <w:pPr>
              <w:keepLines/>
              <w:rPr>
                <w:rFonts w:cs="Arial"/>
              </w:rPr>
            </w:pPr>
            <w:r w:rsidRPr="003C222D">
              <w:rPr>
                <w:rFonts w:cs="Arial"/>
                <w:color w:val="272727"/>
              </w:rPr>
              <w:t xml:space="preserve">Set reading, </w:t>
            </w:r>
            <w:r>
              <w:rPr>
                <w:rFonts w:cs="Arial"/>
                <w:color w:val="272727"/>
              </w:rPr>
              <w:t xml:space="preserve">lectures, </w:t>
            </w:r>
            <w:r w:rsidRPr="003C222D">
              <w:rPr>
                <w:rFonts w:cs="Arial"/>
                <w:color w:val="272727"/>
              </w:rPr>
              <w:t>seminar discussions</w:t>
            </w:r>
            <w:bookmarkStart w:id="0" w:name="_GoBack"/>
            <w:bookmarkEnd w:id="0"/>
          </w:p>
        </w:tc>
        <w:tc>
          <w:tcPr>
            <w:tcW w:w="2977" w:type="dxa"/>
            <w:tcBorders>
              <w:top w:val="single" w:sz="6" w:space="0" w:color="auto"/>
              <w:left w:val="single" w:sz="6" w:space="0" w:color="auto"/>
              <w:bottom w:val="single" w:sz="6" w:space="0" w:color="auto"/>
              <w:right w:val="single" w:sz="6" w:space="0" w:color="auto"/>
            </w:tcBorders>
          </w:tcPr>
          <w:p w:rsidR="003B76D6" w:rsidRPr="003C222D" w:rsidRDefault="003B76D6" w:rsidP="003B76D6">
            <w:pPr>
              <w:autoSpaceDE w:val="0"/>
              <w:autoSpaceDN w:val="0"/>
              <w:adjustRightInd w:val="0"/>
              <w:spacing w:after="0" w:line="240" w:lineRule="auto"/>
              <w:rPr>
                <w:rFonts w:cs="Arial"/>
                <w:color w:val="272727"/>
              </w:rPr>
            </w:pPr>
            <w:r w:rsidRPr="003C222D">
              <w:rPr>
                <w:rFonts w:cs="Arial"/>
                <w:color w:val="272727"/>
              </w:rPr>
              <w:t xml:space="preserve">Assessed essay 50% </w:t>
            </w:r>
            <w:r>
              <w:rPr>
                <w:rFonts w:cs="Arial"/>
                <w:color w:val="272727"/>
              </w:rPr>
              <w:t>and</w:t>
            </w:r>
            <w:r w:rsidRPr="003C222D">
              <w:rPr>
                <w:rFonts w:cs="Arial"/>
                <w:color w:val="272727"/>
              </w:rPr>
              <w:t xml:space="preserve"> examination 50%</w:t>
            </w:r>
          </w:p>
          <w:p w:rsidR="003B76D6" w:rsidRPr="003C222D" w:rsidRDefault="003B76D6" w:rsidP="003B76D6">
            <w:pPr>
              <w:keepLines/>
              <w:rPr>
                <w:rFonts w:cs="Arial"/>
              </w:rPr>
            </w:pPr>
          </w:p>
        </w:tc>
      </w:tr>
    </w:tbl>
    <w:p w:rsidR="00726027" w:rsidRDefault="00726027">
      <w:pPr>
        <w:rPr>
          <w:b/>
          <w:sz w:val="28"/>
          <w:szCs w:val="28"/>
        </w:rPr>
      </w:pPr>
    </w:p>
    <w:sectPr w:rsidR="00726027" w:rsidSect="003B76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4D"/>
    <w:rsid w:val="00135DC9"/>
    <w:rsid w:val="00141CBD"/>
    <w:rsid w:val="00204C77"/>
    <w:rsid w:val="002B1751"/>
    <w:rsid w:val="002D1986"/>
    <w:rsid w:val="00381FFC"/>
    <w:rsid w:val="003B76D6"/>
    <w:rsid w:val="003C222D"/>
    <w:rsid w:val="00462D2E"/>
    <w:rsid w:val="00471434"/>
    <w:rsid w:val="004864FC"/>
    <w:rsid w:val="004C1A9A"/>
    <w:rsid w:val="004D4049"/>
    <w:rsid w:val="004D5414"/>
    <w:rsid w:val="004D5ACE"/>
    <w:rsid w:val="00502DA3"/>
    <w:rsid w:val="00532C30"/>
    <w:rsid w:val="005C47AF"/>
    <w:rsid w:val="00627B8B"/>
    <w:rsid w:val="0071596A"/>
    <w:rsid w:val="00726027"/>
    <w:rsid w:val="007B0396"/>
    <w:rsid w:val="009A769F"/>
    <w:rsid w:val="00A7626E"/>
    <w:rsid w:val="00AD46D5"/>
    <w:rsid w:val="00B24B59"/>
    <w:rsid w:val="00B56928"/>
    <w:rsid w:val="00BE12A5"/>
    <w:rsid w:val="00C15DE3"/>
    <w:rsid w:val="00C81A0E"/>
    <w:rsid w:val="00C96DF3"/>
    <w:rsid w:val="00CF3E18"/>
    <w:rsid w:val="00D35EF9"/>
    <w:rsid w:val="00D62081"/>
    <w:rsid w:val="00D65F1C"/>
    <w:rsid w:val="00E31542"/>
    <w:rsid w:val="00E53440"/>
    <w:rsid w:val="00F14FC4"/>
    <w:rsid w:val="00F27A10"/>
    <w:rsid w:val="00F7232F"/>
    <w:rsid w:val="00FB5DAB"/>
    <w:rsid w:val="00FE59BE"/>
    <w:rsid w:val="00FF41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2238"/>
  <w15:docId w15:val="{F9043A1B-8751-4C85-909D-69FBEE6C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98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1A33A243</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 Rachel</dc:creator>
  <cp:keywords/>
  <dc:description/>
  <cp:lastModifiedBy>Grant, Teresa</cp:lastModifiedBy>
  <cp:revision>3</cp:revision>
  <dcterms:created xsi:type="dcterms:W3CDTF">2019-10-28T15:07:00Z</dcterms:created>
  <dcterms:modified xsi:type="dcterms:W3CDTF">2019-10-29T10:18:00Z</dcterms:modified>
</cp:coreProperties>
</file>