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F62A9D" w14:textId="72AA3D77" w:rsidR="00805A39" w:rsidRPr="00805A39" w:rsidRDefault="00805A39" w:rsidP="00805A39">
      <w:pPr>
        <w:spacing w:line="480" w:lineRule="auto"/>
        <w:rPr>
          <w:rFonts w:ascii="Gill Sans MT" w:hAnsi="Gill Sans MT"/>
        </w:rPr>
      </w:pPr>
      <w:r w:rsidRPr="00805A39">
        <w:rPr>
          <w:rFonts w:ascii="Gill Sans MT" w:hAnsi="Gill Sans MT"/>
        </w:rPr>
        <w:t>Department of English and Comparative Literary Studies EN265 The Global Novel</w:t>
      </w:r>
      <w:r w:rsidRPr="00805A39">
        <w:rPr>
          <w:rFonts w:ascii="Gill Sans MT" w:hAnsi="Gill Sans MT"/>
        </w:rPr>
        <w:br/>
        <w:t>Assessed Essay Topics</w:t>
      </w:r>
      <w:r w:rsidRPr="00805A39">
        <w:rPr>
          <w:rFonts w:ascii="Gill Sans MT" w:hAnsi="Gill Sans MT"/>
        </w:rPr>
        <w:br/>
        <w:t>Term One 201</w:t>
      </w:r>
      <w:r>
        <w:rPr>
          <w:rFonts w:ascii="Gill Sans MT" w:hAnsi="Gill Sans MT"/>
        </w:rPr>
        <w:t>9</w:t>
      </w:r>
      <w:r w:rsidRPr="00805A39">
        <w:rPr>
          <w:rFonts w:ascii="Gill Sans MT" w:hAnsi="Gill Sans MT"/>
        </w:rPr>
        <w:t>/</w:t>
      </w:r>
      <w:r>
        <w:rPr>
          <w:rFonts w:ascii="Gill Sans MT" w:hAnsi="Gill Sans MT"/>
        </w:rPr>
        <w:t>20</w:t>
      </w:r>
    </w:p>
    <w:p w14:paraId="04F37A43" w14:textId="14BA2CB1" w:rsidR="00805A39" w:rsidRPr="00F538BA" w:rsidRDefault="00805A39" w:rsidP="00805A39">
      <w:pPr>
        <w:spacing w:line="480" w:lineRule="auto"/>
        <w:rPr>
          <w:rFonts w:ascii="Gill Sans MT" w:hAnsi="Gill Sans MT"/>
          <w:b/>
          <w:bCs/>
        </w:rPr>
      </w:pPr>
      <w:r w:rsidRPr="00805A39">
        <w:rPr>
          <w:rFonts w:ascii="Gill Sans MT" w:hAnsi="Gill Sans MT"/>
          <w:b/>
          <w:bCs/>
        </w:rPr>
        <w:t>The following topics are suggestions. You may modify them, or devise one of your own questions, but should do so only in consultation with your seminar tutor. While you may range as widely as you like in world fiction, not necessarily confining yourself to books studied on the module, you should make detailed reference to at least two of the set texts.* It is also acceptable to bring in a different form alongside the novel in the essay, but the particulars must be discussed with your tutor and justified. Material used in the essay must not be substantially repeated in the Term Two essay</w:t>
      </w:r>
      <w:r w:rsidR="0006182A">
        <w:rPr>
          <w:rFonts w:ascii="Gill Sans MT" w:hAnsi="Gill Sans MT"/>
        </w:rPr>
        <w:t>.</w:t>
      </w:r>
    </w:p>
    <w:p w14:paraId="0BA61357" w14:textId="0805040E" w:rsidR="00805A39" w:rsidRDefault="00805A39" w:rsidP="00805A39">
      <w:pPr>
        <w:spacing w:line="480" w:lineRule="auto"/>
        <w:rPr>
          <w:rFonts w:ascii="Gill Sans MT" w:hAnsi="Gill Sans MT"/>
        </w:rPr>
      </w:pPr>
      <w:r w:rsidRPr="00805A39">
        <w:rPr>
          <w:rFonts w:ascii="Gill Sans MT" w:hAnsi="Gill Sans MT"/>
        </w:rPr>
        <w:t xml:space="preserve">* Unless you decide to do question 11. </w:t>
      </w:r>
    </w:p>
    <w:p w14:paraId="0A81786A" w14:textId="673D024C" w:rsidR="00805A39" w:rsidRDefault="00805A39" w:rsidP="00805A39">
      <w:pPr>
        <w:spacing w:line="480" w:lineRule="auto"/>
        <w:rPr>
          <w:rFonts w:ascii="Gill Sans MT" w:hAnsi="Gill Sans MT"/>
        </w:rPr>
      </w:pPr>
      <w:r>
        <w:rPr>
          <w:rFonts w:ascii="Gill Sans MT" w:hAnsi="Gill Sans MT"/>
        </w:rPr>
        <w:t>1.</w:t>
      </w:r>
      <w:r w:rsidRPr="00805A39">
        <w:rPr>
          <w:rFonts w:ascii="Gill Sans MT" w:hAnsi="Gill Sans MT"/>
        </w:rPr>
        <w:t xml:space="preserve"> These exemplary fictional monographs experiment with form, combining non-fiction conventions from local histories … with fictional inhabitants or specimens. The texts illustrate how natural history’s quest for comprehensive knowledge of all forms of life and their economies, its method of </w:t>
      </w:r>
      <w:r w:rsidRPr="00805A39">
        <w:rPr>
          <w:rFonts w:ascii="Gill Sans MT" w:hAnsi="Gill Sans MT"/>
          <w:i/>
          <w:iCs/>
        </w:rPr>
        <w:t>in situ</w:t>
      </w:r>
      <w:r w:rsidRPr="00805A39">
        <w:rPr>
          <w:rFonts w:ascii="Gill Sans MT" w:hAnsi="Gill Sans MT"/>
        </w:rPr>
        <w:t xml:space="preserve"> observation, and even its forms of reporting its findings structured representations of provincial novelistic worlds in provincial fiction by initiating changes in narrative perspective, persona, and form. (Martha </w:t>
      </w:r>
      <w:proofErr w:type="spellStart"/>
      <w:r w:rsidRPr="00805A39">
        <w:rPr>
          <w:rFonts w:ascii="Gill Sans MT" w:hAnsi="Gill Sans MT"/>
        </w:rPr>
        <w:t>Bohrer</w:t>
      </w:r>
      <w:proofErr w:type="spellEnd"/>
      <w:r w:rsidRPr="00805A39">
        <w:rPr>
          <w:rFonts w:ascii="Gill Sans MT" w:hAnsi="Gill Sans MT"/>
        </w:rPr>
        <w:t>, ‘Thinking Locally: Novelistic Worlds in Provincial Fiction’)</w:t>
      </w:r>
      <w:r w:rsidR="00575D5A">
        <w:rPr>
          <w:rFonts w:ascii="Gill Sans MT" w:hAnsi="Gill Sans MT"/>
        </w:rPr>
        <w:t xml:space="preserve"> Consider some of the ways in which a novel becomes global </w:t>
      </w:r>
      <w:r w:rsidR="00575D5A" w:rsidRPr="00575D5A">
        <w:rPr>
          <w:rFonts w:ascii="Gill Sans MT" w:hAnsi="Gill Sans MT"/>
          <w:i/>
          <w:iCs/>
        </w:rPr>
        <w:t>through</w:t>
      </w:r>
      <w:r w:rsidR="00575D5A">
        <w:rPr>
          <w:rFonts w:ascii="Gill Sans MT" w:hAnsi="Gill Sans MT"/>
        </w:rPr>
        <w:t xml:space="preserve"> the representation of provincial life in at least two narratives you have read in Term One.</w:t>
      </w:r>
    </w:p>
    <w:p w14:paraId="6FA35409" w14:textId="6EFA3322" w:rsidR="00575D5A" w:rsidRDefault="00575D5A" w:rsidP="00575D5A">
      <w:pPr>
        <w:spacing w:line="480" w:lineRule="auto"/>
        <w:rPr>
          <w:rFonts w:ascii="Gill Sans MT" w:hAnsi="Gill Sans MT"/>
        </w:rPr>
      </w:pPr>
      <w:r>
        <w:rPr>
          <w:rFonts w:ascii="Gill Sans MT" w:hAnsi="Gill Sans MT"/>
        </w:rPr>
        <w:t xml:space="preserve">2. </w:t>
      </w:r>
      <w:r w:rsidRPr="00575D5A">
        <w:rPr>
          <w:rFonts w:ascii="Gill Sans MT" w:hAnsi="Gill Sans MT"/>
        </w:rPr>
        <w:t xml:space="preserve">I was resolved to cultivate civility among them; and therefore, the very next morning, I began a round of visitations; but oh, it was a steep brae that I had to climb, and it needed a stout heart [….] till I got the </w:t>
      </w:r>
      <w:proofErr w:type="spellStart"/>
      <w:r w:rsidRPr="00575D5A">
        <w:rPr>
          <w:rFonts w:ascii="Gill Sans MT" w:hAnsi="Gill Sans MT"/>
        </w:rPr>
        <w:t>almous</w:t>
      </w:r>
      <w:proofErr w:type="spellEnd"/>
      <w:r w:rsidRPr="00575D5A">
        <w:rPr>
          <w:rFonts w:ascii="Gill Sans MT" w:hAnsi="Gill Sans MT"/>
        </w:rPr>
        <w:t xml:space="preserve"> deed of a civil reception, and who would have thought it, from no less a person than the same Thomas </w:t>
      </w:r>
      <w:proofErr w:type="spellStart"/>
      <w:r w:rsidRPr="00575D5A">
        <w:rPr>
          <w:rFonts w:ascii="Gill Sans MT" w:hAnsi="Gill Sans MT"/>
        </w:rPr>
        <w:t>Thorl</w:t>
      </w:r>
      <w:proofErr w:type="spellEnd"/>
      <w:r w:rsidRPr="00575D5A">
        <w:rPr>
          <w:rFonts w:ascii="Gill Sans MT" w:hAnsi="Gill Sans MT"/>
        </w:rPr>
        <w:t xml:space="preserve"> that was so bitter against me in the </w:t>
      </w:r>
      <w:r w:rsidRPr="00575D5A">
        <w:rPr>
          <w:rFonts w:ascii="Gill Sans MT" w:hAnsi="Gill Sans MT"/>
        </w:rPr>
        <w:lastRenderedPageBreak/>
        <w:t>kirk on the foregoing day. (</w:t>
      </w:r>
      <w:r w:rsidR="00F27CCC">
        <w:rPr>
          <w:rFonts w:ascii="Gill Sans MT" w:hAnsi="Gill Sans MT"/>
        </w:rPr>
        <w:t xml:space="preserve">John Galt, </w:t>
      </w:r>
      <w:r w:rsidRPr="00575D5A">
        <w:rPr>
          <w:rFonts w:ascii="Gill Sans MT" w:hAnsi="Gill Sans MT"/>
          <w:i/>
          <w:iCs/>
        </w:rPr>
        <w:t>Annals of the Parish</w:t>
      </w:r>
      <w:r w:rsidRPr="00575D5A">
        <w:rPr>
          <w:rFonts w:ascii="Gill Sans MT" w:hAnsi="Gill Sans MT"/>
        </w:rPr>
        <w:t>)</w:t>
      </w:r>
      <w:r>
        <w:rPr>
          <w:rFonts w:ascii="Gill Sans MT" w:hAnsi="Gill Sans MT"/>
        </w:rPr>
        <w:t xml:space="preserve"> Discuss the relationship between civility and globalization</w:t>
      </w:r>
      <w:r w:rsidR="00F538BA">
        <w:rPr>
          <w:rFonts w:ascii="Gill Sans MT" w:hAnsi="Gill Sans MT"/>
        </w:rPr>
        <w:t xml:space="preserve"> by referring to at least two texts you have read in Term One.</w:t>
      </w:r>
    </w:p>
    <w:p w14:paraId="3F05C82D" w14:textId="54E20B51" w:rsidR="0006182A" w:rsidRDefault="0006182A" w:rsidP="0006182A">
      <w:pPr>
        <w:spacing w:line="480" w:lineRule="auto"/>
        <w:rPr>
          <w:rFonts w:ascii="Gill Sans MT" w:hAnsi="Gill Sans MT"/>
        </w:rPr>
      </w:pPr>
      <w:r>
        <w:rPr>
          <w:rFonts w:ascii="Gill Sans MT" w:hAnsi="Gill Sans MT"/>
        </w:rPr>
        <w:t xml:space="preserve">3. </w:t>
      </w:r>
      <w:r w:rsidRPr="0006182A">
        <w:rPr>
          <w:rFonts w:ascii="Gill Sans MT" w:hAnsi="Gill Sans MT"/>
        </w:rPr>
        <w:t xml:space="preserve">I should not, in my notations, forget to mark a new luxury that got in among the commonality at this time. By the opening of new roads, and the traffic thereon with carts and carriers, and by our young men that were sailors going to the Clyde, and sailing to Jamaica and the West Indies, heaps of sugar and coffee-beans were brought home, while many, among the </w:t>
      </w:r>
      <w:proofErr w:type="spellStart"/>
      <w:r w:rsidRPr="0006182A">
        <w:rPr>
          <w:rFonts w:ascii="Gill Sans MT" w:hAnsi="Gill Sans MT"/>
        </w:rPr>
        <w:t>kail</w:t>
      </w:r>
      <w:proofErr w:type="spellEnd"/>
      <w:r w:rsidRPr="0006182A">
        <w:rPr>
          <w:rFonts w:ascii="Gill Sans MT" w:hAnsi="Gill Sans MT"/>
        </w:rPr>
        <w:t xml:space="preserve">-stocks and cabbages in their yards, had planted </w:t>
      </w:r>
      <w:proofErr w:type="spellStart"/>
      <w:r w:rsidRPr="0006182A">
        <w:rPr>
          <w:rFonts w:ascii="Gill Sans MT" w:hAnsi="Gill Sans MT"/>
        </w:rPr>
        <w:t>grozet</w:t>
      </w:r>
      <w:proofErr w:type="spellEnd"/>
      <w:r w:rsidRPr="0006182A">
        <w:rPr>
          <w:rFonts w:ascii="Gill Sans MT" w:hAnsi="Gill Sans MT"/>
        </w:rPr>
        <w:t xml:space="preserve"> and berry bushes; which two things happening together, the fashion to make jam and jelly, which hitherto had been only known in the kitchens and confectionaries of the gentry, came to be introduced into the clachan. (</w:t>
      </w:r>
      <w:r w:rsidR="00F27CCC">
        <w:rPr>
          <w:rFonts w:ascii="Gill Sans MT" w:hAnsi="Gill Sans MT"/>
        </w:rPr>
        <w:t xml:space="preserve">John Galt, </w:t>
      </w:r>
      <w:r w:rsidRPr="0006182A">
        <w:rPr>
          <w:rFonts w:ascii="Gill Sans MT" w:hAnsi="Gill Sans MT"/>
          <w:i/>
          <w:iCs/>
        </w:rPr>
        <w:t>Annals of the Parish</w:t>
      </w:r>
      <w:r w:rsidR="00F27CCC">
        <w:rPr>
          <w:rFonts w:ascii="Gill Sans MT" w:hAnsi="Gill Sans MT"/>
        </w:rPr>
        <w:t>)</w:t>
      </w:r>
      <w:r>
        <w:rPr>
          <w:rFonts w:ascii="Gill Sans MT" w:hAnsi="Gill Sans MT"/>
        </w:rPr>
        <w:t xml:space="preserve"> What do luxuries signify in the narratives of globalisation?</w:t>
      </w:r>
    </w:p>
    <w:p w14:paraId="0E3904E4" w14:textId="17A94A00" w:rsidR="0006182A" w:rsidRDefault="0006182A" w:rsidP="0006182A">
      <w:pPr>
        <w:spacing w:line="480" w:lineRule="auto"/>
        <w:rPr>
          <w:rFonts w:ascii="Gill Sans MT" w:hAnsi="Gill Sans MT"/>
        </w:rPr>
      </w:pPr>
      <w:r>
        <w:rPr>
          <w:rFonts w:ascii="Gill Sans MT" w:hAnsi="Gill Sans MT"/>
        </w:rPr>
        <w:t xml:space="preserve">4. </w:t>
      </w:r>
      <w:r w:rsidRPr="0006182A">
        <w:rPr>
          <w:rFonts w:ascii="Gill Sans MT" w:hAnsi="Gill Sans MT"/>
        </w:rPr>
        <w:t xml:space="preserve">Gabriel García Márquez is much more than a writer: he has become something of an icon in his native Colombia and throughout Latin America, as well as a darling of the chattering classes throughout the world. The towering success of his 1967 novel, One Hundred Years of Solitude ( </w:t>
      </w:r>
      <w:proofErr w:type="spellStart"/>
      <w:r w:rsidRPr="0006182A">
        <w:rPr>
          <w:rFonts w:ascii="Gill Sans MT" w:hAnsi="Gill Sans MT"/>
        </w:rPr>
        <w:t>Cien</w:t>
      </w:r>
      <w:proofErr w:type="spellEnd"/>
      <w:r w:rsidRPr="0006182A">
        <w:rPr>
          <w:rFonts w:ascii="Gill Sans MT" w:hAnsi="Gill Sans MT"/>
        </w:rPr>
        <w:t xml:space="preserve"> </w:t>
      </w:r>
      <w:proofErr w:type="spellStart"/>
      <w:r w:rsidRPr="0006182A">
        <w:rPr>
          <w:rFonts w:ascii="Gill Sans MT" w:hAnsi="Gill Sans MT"/>
        </w:rPr>
        <w:t>años</w:t>
      </w:r>
      <w:proofErr w:type="spellEnd"/>
      <w:r w:rsidRPr="0006182A">
        <w:rPr>
          <w:rFonts w:ascii="Gill Sans MT" w:hAnsi="Gill Sans MT"/>
        </w:rPr>
        <w:t xml:space="preserve"> de </w:t>
      </w:r>
      <w:proofErr w:type="spellStart"/>
      <w:r w:rsidRPr="0006182A">
        <w:rPr>
          <w:rFonts w:ascii="Gill Sans MT" w:hAnsi="Gill Sans MT"/>
        </w:rPr>
        <w:t>soledad</w:t>
      </w:r>
      <w:proofErr w:type="spellEnd"/>
      <w:r w:rsidRPr="0006182A">
        <w:rPr>
          <w:rFonts w:ascii="Gill Sans MT" w:hAnsi="Gill Sans MT"/>
        </w:rPr>
        <w:t xml:space="preserve">), the wide popular appeal of his best-selling Love in the Time of Cholera ( El </w:t>
      </w:r>
      <w:proofErr w:type="spellStart"/>
      <w:r w:rsidRPr="0006182A">
        <w:rPr>
          <w:rFonts w:ascii="Gill Sans MT" w:hAnsi="Gill Sans MT"/>
        </w:rPr>
        <w:t>amor</w:t>
      </w:r>
      <w:proofErr w:type="spellEnd"/>
      <w:r w:rsidRPr="0006182A">
        <w:rPr>
          <w:rFonts w:ascii="Gill Sans MT" w:hAnsi="Gill Sans MT"/>
        </w:rPr>
        <w:t xml:space="preserve"> </w:t>
      </w:r>
      <w:proofErr w:type="spellStart"/>
      <w:r w:rsidRPr="0006182A">
        <w:rPr>
          <w:rFonts w:ascii="Gill Sans MT" w:hAnsi="Gill Sans MT"/>
        </w:rPr>
        <w:t>en</w:t>
      </w:r>
      <w:proofErr w:type="spellEnd"/>
      <w:r w:rsidRPr="0006182A">
        <w:rPr>
          <w:rFonts w:ascii="Gill Sans MT" w:hAnsi="Gill Sans MT"/>
        </w:rPr>
        <w:t xml:space="preserve"> los </w:t>
      </w:r>
      <w:proofErr w:type="spellStart"/>
      <w:r w:rsidRPr="0006182A">
        <w:rPr>
          <w:rFonts w:ascii="Gill Sans MT" w:hAnsi="Gill Sans MT"/>
        </w:rPr>
        <w:t>tiempos</w:t>
      </w:r>
      <w:proofErr w:type="spellEnd"/>
      <w:r w:rsidRPr="0006182A">
        <w:rPr>
          <w:rFonts w:ascii="Gill Sans MT" w:hAnsi="Gill Sans MT"/>
        </w:rPr>
        <w:t xml:space="preserve"> del </w:t>
      </w:r>
      <w:proofErr w:type="spellStart"/>
      <w:r w:rsidRPr="0006182A">
        <w:rPr>
          <w:rFonts w:ascii="Gill Sans MT" w:hAnsi="Gill Sans MT"/>
        </w:rPr>
        <w:t>cólera</w:t>
      </w:r>
      <w:proofErr w:type="spellEnd"/>
      <w:r w:rsidRPr="0006182A">
        <w:rPr>
          <w:rFonts w:ascii="Gill Sans MT" w:hAnsi="Gill Sans MT"/>
        </w:rPr>
        <w:t xml:space="preserve"> [1985]), his Nobel Prize triumph in 1982 and his general association with the assiduously promoted Latin American New Novel and the marketing of the related phenomenon of magical realism – all of these factors were key in his national and international projection as the voice of Colombian, Latin American and even ‘Third-World’ identity alongside his identification with a new type of globally influential tropical, exotic, fantastic literature</w:t>
      </w:r>
      <w:r>
        <w:rPr>
          <w:rFonts w:ascii="Gill Sans MT" w:hAnsi="Gill Sans MT"/>
        </w:rPr>
        <w:t>. (</w:t>
      </w:r>
      <w:r w:rsidRPr="0006182A">
        <w:rPr>
          <w:rFonts w:ascii="Gill Sans MT" w:hAnsi="Gill Sans MT"/>
        </w:rPr>
        <w:t xml:space="preserve">Philip Swanson, ‘Introduction’, </w:t>
      </w:r>
      <w:r w:rsidRPr="00F27CCC">
        <w:rPr>
          <w:rFonts w:ascii="Gill Sans MT" w:hAnsi="Gill Sans MT"/>
          <w:i/>
          <w:iCs/>
        </w:rPr>
        <w:t>The Cambridge Companion to Gabriel Garcia Marquez</w:t>
      </w:r>
      <w:r w:rsidRPr="0006182A">
        <w:rPr>
          <w:rFonts w:ascii="Gill Sans MT" w:hAnsi="Gill Sans MT"/>
        </w:rPr>
        <w:t>)</w:t>
      </w:r>
      <w:r>
        <w:rPr>
          <w:rFonts w:ascii="Gill Sans MT" w:hAnsi="Gill Sans MT"/>
        </w:rPr>
        <w:t xml:space="preserve"> What are the tensions and contradictions that mark the relationship between a globalised author and her or his global fiction?</w:t>
      </w:r>
    </w:p>
    <w:p w14:paraId="57AA3DAA" w14:textId="44AE29A2" w:rsidR="00F27CCC" w:rsidRPr="00F27CCC" w:rsidRDefault="0006182A" w:rsidP="00F27CCC">
      <w:pPr>
        <w:spacing w:line="480" w:lineRule="auto"/>
        <w:rPr>
          <w:rFonts w:ascii="Gill Sans MT" w:hAnsi="Gill Sans MT"/>
        </w:rPr>
      </w:pPr>
      <w:r>
        <w:rPr>
          <w:rFonts w:ascii="Gill Sans MT" w:hAnsi="Gill Sans MT"/>
        </w:rPr>
        <w:t>5.</w:t>
      </w:r>
      <w:r w:rsidR="00F27CCC" w:rsidRPr="00F27CCC">
        <w:rPr>
          <w:rFonts w:ascii="Gill Sans MT" w:eastAsiaTheme="minorEastAsia" w:hAnsi="Gill Sans MT"/>
        </w:rPr>
        <w:t xml:space="preserve"> </w:t>
      </w:r>
      <w:r w:rsidR="00F27CCC" w:rsidRPr="00F27CCC">
        <w:rPr>
          <w:rFonts w:ascii="Gill Sans MT" w:hAnsi="Gill Sans MT"/>
        </w:rPr>
        <w:t xml:space="preserve">They insisted so much that Jose </w:t>
      </w:r>
      <w:proofErr w:type="spellStart"/>
      <w:r w:rsidR="00F27CCC" w:rsidRPr="00F27CCC">
        <w:rPr>
          <w:rFonts w:ascii="Gill Sans MT" w:hAnsi="Gill Sans MT"/>
        </w:rPr>
        <w:t>Arcadio</w:t>
      </w:r>
      <w:proofErr w:type="spellEnd"/>
      <w:r w:rsidR="00F27CCC" w:rsidRPr="00F27CCC">
        <w:rPr>
          <w:rFonts w:ascii="Gill Sans MT" w:hAnsi="Gill Sans MT"/>
        </w:rPr>
        <w:t xml:space="preserve"> </w:t>
      </w:r>
      <w:proofErr w:type="spellStart"/>
      <w:r w:rsidR="00F27CCC" w:rsidRPr="00F27CCC">
        <w:rPr>
          <w:rFonts w:ascii="Gill Sans MT" w:hAnsi="Gill Sans MT"/>
        </w:rPr>
        <w:t>Buendia</w:t>
      </w:r>
      <w:proofErr w:type="spellEnd"/>
      <w:r w:rsidR="00F27CCC" w:rsidRPr="00F27CCC">
        <w:rPr>
          <w:rFonts w:ascii="Gill Sans MT" w:hAnsi="Gill Sans MT"/>
        </w:rPr>
        <w:t xml:space="preserve"> paid the thirty reals and led them into the centre of the tent, where there was a giant with a hairy torso and a shaved head, with a </w:t>
      </w:r>
      <w:r w:rsidR="00F27CCC" w:rsidRPr="00F27CCC">
        <w:rPr>
          <w:rFonts w:ascii="Gill Sans MT" w:hAnsi="Gill Sans MT"/>
        </w:rPr>
        <w:lastRenderedPageBreak/>
        <w:t xml:space="preserve">copper ring in his nose and a heavy iron chain on his ankle, watching over a pirate chest. When it was opened by the giant, the chest gave off a glacial exhalation. Inside there was only an enormous, transparent block with infinite internal needles in which the light of the sunset was broken up into coloured stars. Disconcerted, knowing that the children were waiting for an immediate explanation, Jose </w:t>
      </w:r>
      <w:proofErr w:type="spellStart"/>
      <w:r w:rsidR="00F27CCC" w:rsidRPr="00F27CCC">
        <w:rPr>
          <w:rFonts w:ascii="Gill Sans MT" w:hAnsi="Gill Sans MT"/>
        </w:rPr>
        <w:t>Arcadio</w:t>
      </w:r>
      <w:proofErr w:type="spellEnd"/>
      <w:r w:rsidR="00F27CCC" w:rsidRPr="00F27CCC">
        <w:rPr>
          <w:rFonts w:ascii="Gill Sans MT" w:hAnsi="Gill Sans MT"/>
        </w:rPr>
        <w:t xml:space="preserve"> </w:t>
      </w:r>
      <w:proofErr w:type="spellStart"/>
      <w:r w:rsidR="00F27CCC" w:rsidRPr="00F27CCC">
        <w:rPr>
          <w:rFonts w:ascii="Gill Sans MT" w:hAnsi="Gill Sans MT"/>
        </w:rPr>
        <w:t>Buendia</w:t>
      </w:r>
      <w:proofErr w:type="spellEnd"/>
      <w:r w:rsidR="00F27CCC" w:rsidRPr="00F27CCC">
        <w:rPr>
          <w:rFonts w:ascii="Gill Sans MT" w:hAnsi="Gill Sans MT"/>
        </w:rPr>
        <w:t xml:space="preserve"> ventured a murmur:</w:t>
      </w:r>
    </w:p>
    <w:p w14:paraId="390C9207" w14:textId="77777777" w:rsidR="00F27CCC" w:rsidRPr="00F27CCC" w:rsidRDefault="00F27CCC" w:rsidP="00F27CCC">
      <w:pPr>
        <w:spacing w:line="480" w:lineRule="auto"/>
        <w:rPr>
          <w:rFonts w:ascii="Gill Sans MT" w:hAnsi="Gill Sans MT"/>
        </w:rPr>
      </w:pPr>
      <w:r w:rsidRPr="00F27CCC">
        <w:rPr>
          <w:rFonts w:ascii="Gill Sans MT" w:hAnsi="Gill Sans MT"/>
        </w:rPr>
        <w:t>‘It’s the largest diamond in the world.’</w:t>
      </w:r>
    </w:p>
    <w:p w14:paraId="324AE645" w14:textId="77777777" w:rsidR="00F27CCC" w:rsidRPr="00F27CCC" w:rsidRDefault="00F27CCC" w:rsidP="00F27CCC">
      <w:pPr>
        <w:spacing w:line="480" w:lineRule="auto"/>
        <w:rPr>
          <w:rFonts w:ascii="Gill Sans MT" w:hAnsi="Gill Sans MT"/>
        </w:rPr>
      </w:pPr>
      <w:r w:rsidRPr="00F27CCC">
        <w:rPr>
          <w:rFonts w:ascii="Gill Sans MT" w:hAnsi="Gill Sans MT"/>
        </w:rPr>
        <w:t>‘No,’ the gypsy countered. ‘It’s ice.’</w:t>
      </w:r>
    </w:p>
    <w:p w14:paraId="7E70A2BB" w14:textId="0F16A1FE" w:rsidR="00F27CCC" w:rsidRDefault="00F27CCC" w:rsidP="00F27CCC">
      <w:pPr>
        <w:spacing w:line="480" w:lineRule="auto"/>
        <w:rPr>
          <w:rFonts w:ascii="Gill Sans MT" w:hAnsi="Gill Sans MT"/>
        </w:rPr>
      </w:pPr>
      <w:r w:rsidRPr="00F27CCC">
        <w:rPr>
          <w:rFonts w:ascii="Gill Sans MT" w:hAnsi="Gill Sans MT"/>
        </w:rPr>
        <w:t>[….] He paid another five reals and with his hand on the cake, as if giving testimony on the holy scriptures, he exclaimed: ‘This is the greatest invention of our time.’ (Gabriel García Márquez</w:t>
      </w:r>
      <w:r>
        <w:rPr>
          <w:rFonts w:ascii="Gill Sans MT" w:hAnsi="Gill Sans MT"/>
        </w:rPr>
        <w:t xml:space="preserve">, </w:t>
      </w:r>
      <w:r w:rsidRPr="00F27CCC">
        <w:rPr>
          <w:rFonts w:ascii="Gill Sans MT" w:hAnsi="Gill Sans MT"/>
          <w:i/>
          <w:iCs/>
        </w:rPr>
        <w:t>One Hundred years of Solitude</w:t>
      </w:r>
      <w:r w:rsidRPr="00F27CCC">
        <w:rPr>
          <w:rFonts w:ascii="Gill Sans MT" w:hAnsi="Gill Sans MT"/>
        </w:rPr>
        <w:t>)</w:t>
      </w:r>
      <w:r>
        <w:rPr>
          <w:rFonts w:ascii="Gill Sans MT" w:hAnsi="Gill Sans MT"/>
        </w:rPr>
        <w:t xml:space="preserve"> Discuss why and how global narratives often resort to non- or anti-realist style.</w:t>
      </w:r>
    </w:p>
    <w:p w14:paraId="03A4D961" w14:textId="4D41930D" w:rsidR="00F27CCC" w:rsidRDefault="00F27CCC" w:rsidP="00F27CCC">
      <w:pPr>
        <w:spacing w:line="480" w:lineRule="auto"/>
        <w:rPr>
          <w:rFonts w:ascii="Gill Sans MT" w:hAnsi="Gill Sans MT"/>
        </w:rPr>
      </w:pPr>
      <w:r>
        <w:rPr>
          <w:rFonts w:ascii="Gill Sans MT" w:hAnsi="Gill Sans MT"/>
        </w:rPr>
        <w:t xml:space="preserve">6. </w:t>
      </w:r>
      <w:r w:rsidRPr="00F27CCC">
        <w:rPr>
          <w:rFonts w:ascii="Gill Sans MT" w:hAnsi="Gill Sans MT"/>
        </w:rPr>
        <w:t xml:space="preserve">Remedios the Beauty was the only one who was immune to the banana plague. She was becalmed in a magnificent adolescence, more and more impenetrable to formality, more and more indifferent to malice and suspicion, happy in her own world of simple realities. She did not understand why women complicated their lives with corsets and petticoats, so she sewed herself a coarse cassock that she simply put over her and without further difficulties resolved the problem of dress, without taking away the feeling of being naked, which according to her lights was the only decent way to be when at home [….] Men expert in the disturbances of love, experienced all over the world, stated that they had never suffered an anxiety similar to the one produced by the natural smell of Remedios the Beauty. (Gabriel García Márquez, </w:t>
      </w:r>
      <w:r w:rsidRPr="00F27CCC">
        <w:rPr>
          <w:rFonts w:ascii="Gill Sans MT" w:hAnsi="Gill Sans MT"/>
          <w:i/>
          <w:iCs/>
        </w:rPr>
        <w:t>One Hundred Years of Solitude</w:t>
      </w:r>
      <w:r w:rsidRPr="00F27CCC">
        <w:rPr>
          <w:rFonts w:ascii="Gill Sans MT" w:hAnsi="Gill Sans MT"/>
        </w:rPr>
        <w:t>)</w:t>
      </w:r>
      <w:r>
        <w:rPr>
          <w:rFonts w:ascii="Gill Sans MT" w:hAnsi="Gill Sans MT"/>
        </w:rPr>
        <w:t xml:space="preserve"> Write an essay on gender and globalisation by referring to at least two of Term One’s set texts.</w:t>
      </w:r>
    </w:p>
    <w:p w14:paraId="611EE247" w14:textId="6B0FF0C1" w:rsidR="00F27CCC" w:rsidRDefault="00F27CCC" w:rsidP="00F27CCC">
      <w:pPr>
        <w:spacing w:line="480" w:lineRule="auto"/>
        <w:rPr>
          <w:rFonts w:ascii="Gill Sans MT" w:hAnsi="Gill Sans MT"/>
        </w:rPr>
      </w:pPr>
      <w:r>
        <w:rPr>
          <w:rFonts w:ascii="Gill Sans MT" w:hAnsi="Gill Sans MT"/>
        </w:rPr>
        <w:t xml:space="preserve">7. </w:t>
      </w:r>
      <w:r w:rsidR="00A47634" w:rsidRPr="00A47634">
        <w:rPr>
          <w:rFonts w:ascii="Gill Sans MT" w:hAnsi="Gill Sans MT"/>
        </w:rPr>
        <w:t xml:space="preserve">What made Ibn </w:t>
      </w:r>
      <w:proofErr w:type="spellStart"/>
      <w:r w:rsidR="00A47634" w:rsidRPr="00A47634">
        <w:rPr>
          <w:rFonts w:ascii="Gill Sans MT" w:hAnsi="Gill Sans MT"/>
        </w:rPr>
        <w:t>Rashed</w:t>
      </w:r>
      <w:proofErr w:type="spellEnd"/>
      <w:r w:rsidR="00A47634" w:rsidRPr="00A47634">
        <w:rPr>
          <w:rFonts w:ascii="Gill Sans MT" w:hAnsi="Gill Sans MT"/>
        </w:rPr>
        <w:t xml:space="preserve"> angry was that they had stolen four camels; this had been discovered only long after they had left [….] They had sent a message to the company and to Ibn </w:t>
      </w:r>
      <w:proofErr w:type="spellStart"/>
      <w:r w:rsidR="00A47634" w:rsidRPr="00A47634">
        <w:rPr>
          <w:rFonts w:ascii="Gill Sans MT" w:hAnsi="Gill Sans MT"/>
        </w:rPr>
        <w:t>Rashed</w:t>
      </w:r>
      <w:proofErr w:type="spellEnd"/>
      <w:r w:rsidR="00A47634" w:rsidRPr="00A47634">
        <w:rPr>
          <w:rFonts w:ascii="Gill Sans MT" w:hAnsi="Gill Sans MT"/>
        </w:rPr>
        <w:t xml:space="preserve"> personally by shitting in their caps, though one of the men, whose bowels had </w:t>
      </w:r>
      <w:r w:rsidR="00A47634" w:rsidRPr="00A47634">
        <w:rPr>
          <w:rFonts w:ascii="Gill Sans MT" w:hAnsi="Gill Sans MT"/>
        </w:rPr>
        <w:lastRenderedPageBreak/>
        <w:t>not obliged him, had filled his cap with camel droppings [….] The men were shocked and surprised, but the thought of the three who had left inspired admiration. (</w:t>
      </w:r>
      <w:r w:rsidR="00A47634" w:rsidRPr="00A47634">
        <w:rPr>
          <w:rFonts w:ascii="Gill Sans MT" w:hAnsi="Gill Sans MT" w:hint="cs"/>
        </w:rPr>
        <w:t xml:space="preserve">Abdelrahman </w:t>
      </w:r>
      <w:proofErr w:type="spellStart"/>
      <w:r w:rsidR="00A47634" w:rsidRPr="00A47634">
        <w:rPr>
          <w:rFonts w:ascii="Gill Sans MT" w:hAnsi="Gill Sans MT" w:hint="cs"/>
        </w:rPr>
        <w:t>Munif</w:t>
      </w:r>
      <w:proofErr w:type="spellEnd"/>
      <w:r w:rsidR="00A47634">
        <w:rPr>
          <w:rFonts w:ascii="Gill Sans MT" w:hAnsi="Gill Sans MT"/>
          <w:i/>
          <w:iCs/>
        </w:rPr>
        <w:t xml:space="preserve">, </w:t>
      </w:r>
      <w:r w:rsidR="00A47634" w:rsidRPr="00A47634">
        <w:rPr>
          <w:rFonts w:ascii="Gill Sans MT" w:hAnsi="Gill Sans MT"/>
          <w:i/>
          <w:iCs/>
        </w:rPr>
        <w:t>Cities of Salt</w:t>
      </w:r>
      <w:r w:rsidR="00A47634">
        <w:rPr>
          <w:rFonts w:ascii="Gill Sans MT" w:hAnsi="Gill Sans MT"/>
        </w:rPr>
        <w:t xml:space="preserve">) </w:t>
      </w:r>
      <w:r w:rsidR="00112E7C">
        <w:rPr>
          <w:rFonts w:ascii="Gill Sans MT" w:hAnsi="Gill Sans MT"/>
        </w:rPr>
        <w:t>What are the forms of resistance to globalisation we see in the global narratives?</w:t>
      </w:r>
    </w:p>
    <w:p w14:paraId="0C9093DC" w14:textId="6CD5D523" w:rsidR="00112E7C" w:rsidRDefault="00112E7C" w:rsidP="00112E7C">
      <w:pPr>
        <w:spacing w:line="480" w:lineRule="auto"/>
        <w:rPr>
          <w:rFonts w:ascii="Gill Sans MT" w:hAnsi="Gill Sans MT"/>
        </w:rPr>
      </w:pPr>
      <w:r>
        <w:rPr>
          <w:rFonts w:ascii="Gill Sans MT" w:hAnsi="Gill Sans MT"/>
        </w:rPr>
        <w:t xml:space="preserve">8. </w:t>
      </w:r>
      <w:r w:rsidRPr="00112E7C">
        <w:rPr>
          <w:rFonts w:ascii="Gill Sans MT" w:hAnsi="Gill Sans MT"/>
        </w:rPr>
        <w:t xml:space="preserve">The night was as long as the one in which </w:t>
      </w:r>
      <w:proofErr w:type="spellStart"/>
      <w:r w:rsidRPr="00112E7C">
        <w:rPr>
          <w:rFonts w:ascii="Gill Sans MT" w:hAnsi="Gill Sans MT"/>
        </w:rPr>
        <w:t>Mufaddi</w:t>
      </w:r>
      <w:proofErr w:type="spellEnd"/>
      <w:r w:rsidRPr="00112E7C">
        <w:rPr>
          <w:rFonts w:ascii="Gill Sans MT" w:hAnsi="Gill Sans MT"/>
        </w:rPr>
        <w:t xml:space="preserve"> had been mourned. The people were overwhelmed with pity and fear; these were obscure but powerful emotions. Perhaps they reflected upon the fact that if </w:t>
      </w:r>
      <w:proofErr w:type="spellStart"/>
      <w:r w:rsidRPr="00112E7C">
        <w:rPr>
          <w:rFonts w:ascii="Gill Sans MT" w:hAnsi="Gill Sans MT"/>
        </w:rPr>
        <w:t>Mufaddi</w:t>
      </w:r>
      <w:proofErr w:type="spellEnd"/>
      <w:r w:rsidRPr="00112E7C">
        <w:rPr>
          <w:rFonts w:ascii="Gill Sans MT" w:hAnsi="Gill Sans MT"/>
        </w:rPr>
        <w:t xml:space="preserve"> had died now, as he had, any one of them might die in the same way, for no reason [….] Why did they have to live like this, while the Americans lived so differently? Why were they b</w:t>
      </w:r>
      <w:r>
        <w:rPr>
          <w:rFonts w:ascii="Gill Sans MT" w:hAnsi="Gill Sans MT"/>
        </w:rPr>
        <w:t>a</w:t>
      </w:r>
      <w:r w:rsidRPr="00112E7C">
        <w:rPr>
          <w:rFonts w:ascii="Gill Sans MT" w:hAnsi="Gill Sans MT"/>
        </w:rPr>
        <w:t>rred from going near an American house, even from looking at the swimming pool or standing for a moment in the shade of one of their trees? Why did the Americans shout at them, telling them to move, to leave the place immediately, expelling them like dogs? (</w:t>
      </w:r>
      <w:proofErr w:type="spellStart"/>
      <w:r>
        <w:rPr>
          <w:rFonts w:ascii="Gill Sans MT" w:hAnsi="Gill Sans MT"/>
        </w:rPr>
        <w:t>AbdelRahman</w:t>
      </w:r>
      <w:proofErr w:type="spellEnd"/>
      <w:r>
        <w:rPr>
          <w:rFonts w:ascii="Gill Sans MT" w:hAnsi="Gill Sans MT"/>
        </w:rPr>
        <w:t xml:space="preserve"> </w:t>
      </w:r>
      <w:proofErr w:type="spellStart"/>
      <w:r>
        <w:rPr>
          <w:rFonts w:ascii="Gill Sans MT" w:hAnsi="Gill Sans MT"/>
        </w:rPr>
        <w:t>Munif</w:t>
      </w:r>
      <w:proofErr w:type="spellEnd"/>
      <w:r>
        <w:rPr>
          <w:rFonts w:ascii="Gill Sans MT" w:hAnsi="Gill Sans MT"/>
        </w:rPr>
        <w:t xml:space="preserve">, </w:t>
      </w:r>
      <w:r w:rsidRPr="00112E7C">
        <w:rPr>
          <w:rFonts w:ascii="Gill Sans MT" w:hAnsi="Gill Sans MT"/>
          <w:i/>
          <w:iCs/>
        </w:rPr>
        <w:t>Cities of Salt</w:t>
      </w:r>
      <w:r>
        <w:rPr>
          <w:rFonts w:ascii="Gill Sans MT" w:hAnsi="Gill Sans MT"/>
        </w:rPr>
        <w:t xml:space="preserve">) Write an essay on class </w:t>
      </w:r>
      <w:r w:rsidR="00F538BA">
        <w:rPr>
          <w:rFonts w:ascii="Gill Sans MT" w:hAnsi="Gill Sans MT"/>
        </w:rPr>
        <w:t>in</w:t>
      </w:r>
      <w:r>
        <w:rPr>
          <w:rFonts w:ascii="Gill Sans MT" w:hAnsi="Gill Sans MT"/>
        </w:rPr>
        <w:t xml:space="preserve"> the ‘global’ era.</w:t>
      </w:r>
    </w:p>
    <w:p w14:paraId="446CFD93" w14:textId="38F0A159" w:rsidR="00112E7C" w:rsidRDefault="00112E7C" w:rsidP="00112E7C">
      <w:pPr>
        <w:spacing w:line="480" w:lineRule="auto"/>
        <w:rPr>
          <w:rFonts w:ascii="Gill Sans MT" w:hAnsi="Gill Sans MT"/>
        </w:rPr>
      </w:pPr>
      <w:r>
        <w:rPr>
          <w:rFonts w:ascii="Gill Sans MT" w:hAnsi="Gill Sans MT"/>
        </w:rPr>
        <w:t xml:space="preserve">9. </w:t>
      </w:r>
      <w:r w:rsidRPr="00112E7C">
        <w:rPr>
          <w:rFonts w:ascii="Gill Sans MT" w:hAnsi="Gill Sans MT"/>
        </w:rPr>
        <w:t xml:space="preserve">Certainly his images are more graphic than anything you can either read or see on television. </w:t>
      </w:r>
      <w:r>
        <w:rPr>
          <w:rFonts w:ascii="Gill Sans MT" w:hAnsi="Gill Sans MT"/>
        </w:rPr>
        <w:t>(</w:t>
      </w:r>
      <w:r w:rsidRPr="00112E7C">
        <w:rPr>
          <w:rFonts w:ascii="Gill Sans MT" w:hAnsi="Gill Sans MT"/>
        </w:rPr>
        <w:t xml:space="preserve">Edward Said, </w:t>
      </w:r>
      <w:r w:rsidR="00F538BA">
        <w:rPr>
          <w:rFonts w:ascii="Gill Sans MT" w:hAnsi="Gill Sans MT"/>
        </w:rPr>
        <w:t>‘</w:t>
      </w:r>
      <w:r w:rsidRPr="00112E7C">
        <w:rPr>
          <w:rFonts w:ascii="Gill Sans MT" w:hAnsi="Gill Sans MT"/>
        </w:rPr>
        <w:t>Homage to Joe Sacco</w:t>
      </w:r>
      <w:r w:rsidR="00F538BA">
        <w:rPr>
          <w:rFonts w:ascii="Gill Sans MT" w:hAnsi="Gill Sans MT"/>
        </w:rPr>
        <w:t>’)</w:t>
      </w:r>
      <w:r>
        <w:rPr>
          <w:rFonts w:ascii="Gill Sans MT" w:hAnsi="Gill Sans MT"/>
        </w:rPr>
        <w:t xml:space="preserve"> Global narratives often seem to be about the limits and possibility of representation itself. Discuss the themes of representation (and misrepresentation) in some of the narratives you have come across in Term One.</w:t>
      </w:r>
    </w:p>
    <w:p w14:paraId="1A3DEC41" w14:textId="15A70882" w:rsidR="00216586" w:rsidRDefault="00216586" w:rsidP="00112E7C">
      <w:pPr>
        <w:spacing w:line="480" w:lineRule="auto"/>
        <w:rPr>
          <w:rFonts w:ascii="Gill Sans MT" w:hAnsi="Gill Sans MT"/>
        </w:rPr>
      </w:pPr>
      <w:r>
        <w:rPr>
          <w:rFonts w:ascii="Gill Sans MT" w:hAnsi="Gill Sans MT"/>
        </w:rPr>
        <w:t xml:space="preserve">10. On a related note, perhaps the most telling achievement of Salam Pax and Riverbend’s blogs from Baghdad is that they were able to convey both the everyday reality that was disrupted by the invasion and insert the disrupted everyday reality of the invasion amidst the distanced reckonings in the UK and USA. (Suman Gupta, </w:t>
      </w:r>
      <w:r w:rsidR="00F538BA">
        <w:rPr>
          <w:rFonts w:ascii="Gill Sans MT" w:hAnsi="Gill Sans MT"/>
        </w:rPr>
        <w:t>‘</w:t>
      </w:r>
      <w:r>
        <w:rPr>
          <w:rFonts w:ascii="Gill Sans MT" w:hAnsi="Gill Sans MT"/>
        </w:rPr>
        <w:t>Imagining Iraq</w:t>
      </w:r>
      <w:r w:rsidR="00F538BA">
        <w:rPr>
          <w:rFonts w:ascii="Gill Sans MT" w:hAnsi="Gill Sans MT"/>
        </w:rPr>
        <w:t>’</w:t>
      </w:r>
      <w:r>
        <w:rPr>
          <w:rFonts w:ascii="Gill Sans MT" w:hAnsi="Gill Sans MT"/>
        </w:rPr>
        <w:t xml:space="preserve">) </w:t>
      </w:r>
      <w:r w:rsidR="001A5B15">
        <w:rPr>
          <w:rFonts w:ascii="Gill Sans MT" w:hAnsi="Gill Sans MT"/>
        </w:rPr>
        <w:t>Write an essay on global narratives’ ability to disrupt the everyday life of a ‘globalised’ world.</w:t>
      </w:r>
    </w:p>
    <w:p w14:paraId="524C2A51" w14:textId="1FB8EB61" w:rsidR="001A5B15" w:rsidRDefault="001A5B15" w:rsidP="001A5B15">
      <w:pPr>
        <w:spacing w:line="480" w:lineRule="auto"/>
        <w:rPr>
          <w:rFonts w:ascii="Gill Sans MT" w:hAnsi="Gill Sans MT"/>
        </w:rPr>
      </w:pPr>
      <w:r>
        <w:rPr>
          <w:rFonts w:ascii="Gill Sans MT" w:hAnsi="Gill Sans MT"/>
        </w:rPr>
        <w:t xml:space="preserve">11. </w:t>
      </w:r>
      <w:r w:rsidRPr="00805A39">
        <w:rPr>
          <w:rFonts w:ascii="Gill Sans MT" w:hAnsi="Gill Sans MT"/>
        </w:rPr>
        <w:t xml:space="preserve">Make a case for the inclusion of a novel you have read that is not on the syllabus. Your essay must refer to at least one set text by way of comparison and fit the rubric of Term One. </w:t>
      </w:r>
    </w:p>
    <w:p w14:paraId="03FFBB20" w14:textId="029F101A" w:rsidR="001A5B15" w:rsidRPr="001A5B15" w:rsidRDefault="001A5B15" w:rsidP="001A5B15">
      <w:pPr>
        <w:spacing w:line="480" w:lineRule="auto"/>
        <w:rPr>
          <w:rFonts w:ascii="Gill Sans MT" w:hAnsi="Gill Sans MT"/>
        </w:rPr>
      </w:pPr>
      <w:r>
        <w:rPr>
          <w:rFonts w:ascii="Gill Sans MT" w:hAnsi="Gill Sans MT"/>
        </w:rPr>
        <w:lastRenderedPageBreak/>
        <w:t xml:space="preserve">12. </w:t>
      </w:r>
      <w:r w:rsidRPr="001A5B15">
        <w:rPr>
          <w:rFonts w:ascii="Gill Sans MT" w:hAnsi="Gill Sans MT"/>
        </w:rPr>
        <w:t>These villages are not rural in the agrarian sense. Virtually every place can be turned into a village and everyone into a villager. In fact, distinct from rural tales that romanticise the lives of those in secluded villages, Yan turns all tales into tales of villages. His tales use rural elements to stage the ordinariness of everyday living in the very grotesque, whereby such familiar matters as body parts enter a realm of uncannily familiar desires and hopes, revealing the degenerated corporeal stuff often concealed underneath human skin. Alongside the gross materiality of daily living, the actual matters of life and death become quite plain compared with what appear to be blobs of flesh, disinterestedly devoted to the acts of devouring, defecating or copulating.</w:t>
      </w:r>
      <w:r>
        <w:rPr>
          <w:rFonts w:ascii="Gill Sans MT" w:hAnsi="Gill Sans MT"/>
        </w:rPr>
        <w:t xml:space="preserve"> (</w:t>
      </w:r>
      <w:proofErr w:type="spellStart"/>
      <w:r>
        <w:rPr>
          <w:rFonts w:ascii="Gill Sans MT" w:hAnsi="Gill Sans MT"/>
        </w:rPr>
        <w:t>Xuenan</w:t>
      </w:r>
      <w:proofErr w:type="spellEnd"/>
      <w:r>
        <w:rPr>
          <w:rFonts w:ascii="Gill Sans MT" w:hAnsi="Gill Sans MT"/>
        </w:rPr>
        <w:t xml:space="preserve"> Cao, </w:t>
      </w:r>
      <w:r w:rsidR="00F538BA">
        <w:rPr>
          <w:rFonts w:ascii="Gill Sans MT" w:hAnsi="Gill Sans MT"/>
        </w:rPr>
        <w:t>‘</w:t>
      </w:r>
      <w:r>
        <w:rPr>
          <w:rFonts w:ascii="Gill Sans MT" w:hAnsi="Gill Sans MT"/>
        </w:rPr>
        <w:t>Village Worlds: Yan Lianke’s Villages and Matters of Life</w:t>
      </w:r>
      <w:r w:rsidR="00F538BA">
        <w:rPr>
          <w:rFonts w:ascii="Gill Sans MT" w:hAnsi="Gill Sans MT"/>
        </w:rPr>
        <w:t>’</w:t>
      </w:r>
      <w:r>
        <w:rPr>
          <w:rFonts w:ascii="Gill Sans MT" w:hAnsi="Gill Sans MT"/>
        </w:rPr>
        <w:t>). How do global novels represent non-urban and urban spaces?</w:t>
      </w:r>
    </w:p>
    <w:p w14:paraId="79AB31A6" w14:textId="1B51D509" w:rsidR="00805A39" w:rsidRDefault="00805A39" w:rsidP="00805A39">
      <w:pPr>
        <w:spacing w:line="480" w:lineRule="auto"/>
        <w:rPr>
          <w:rFonts w:ascii="Gill Sans MT" w:hAnsi="Gill Sans MT"/>
        </w:rPr>
      </w:pPr>
      <w:r w:rsidRPr="00805A39">
        <w:rPr>
          <w:rFonts w:ascii="Gill Sans MT" w:hAnsi="Gill Sans MT"/>
        </w:rPr>
        <w:t xml:space="preserve">Discuss how new technologies aggravate and create tensions between the local and global in at least two texts studied in Term One. </w:t>
      </w:r>
    </w:p>
    <w:p w14:paraId="7C2EB226" w14:textId="11252FBF" w:rsidR="00805A39" w:rsidRPr="00805A39" w:rsidRDefault="001A5B15" w:rsidP="00805A39">
      <w:pPr>
        <w:spacing w:line="480" w:lineRule="auto"/>
        <w:rPr>
          <w:rFonts w:ascii="Gill Sans MT" w:hAnsi="Gill Sans MT"/>
        </w:rPr>
      </w:pPr>
      <w:r>
        <w:rPr>
          <w:rFonts w:ascii="Gill Sans MT" w:hAnsi="Gill Sans MT"/>
        </w:rPr>
        <w:t xml:space="preserve">13. </w:t>
      </w:r>
      <w:r w:rsidR="00805A39" w:rsidRPr="00805A39">
        <w:rPr>
          <w:rFonts w:ascii="Gill Sans MT" w:hAnsi="Gill Sans MT"/>
        </w:rPr>
        <w:t xml:space="preserve">Write an essay on the significance of the figure of the worker OR migrant OR travelling character in at least two novels we have read. </w:t>
      </w:r>
    </w:p>
    <w:p w14:paraId="301E4AD3" w14:textId="49D9A429" w:rsidR="00805A39" w:rsidRDefault="001A5B15" w:rsidP="00805A39">
      <w:pPr>
        <w:spacing w:line="480" w:lineRule="auto"/>
        <w:rPr>
          <w:rFonts w:ascii="Gill Sans MT" w:hAnsi="Gill Sans MT"/>
        </w:rPr>
      </w:pPr>
      <w:r>
        <w:rPr>
          <w:rFonts w:ascii="Gill Sans MT" w:hAnsi="Gill Sans MT"/>
        </w:rPr>
        <w:t xml:space="preserve">14. </w:t>
      </w:r>
      <w:r w:rsidR="00805A39" w:rsidRPr="00805A39">
        <w:rPr>
          <w:rFonts w:ascii="Gill Sans MT" w:hAnsi="Gill Sans MT"/>
        </w:rPr>
        <w:t xml:space="preserve">Write an essay on the importance of one of the following in Term One texts: natural resources; magic; infrastructure; religion; legend; calamity; transport; trade; urban and/or rural space; narrative and/or storytelling; the family. </w:t>
      </w:r>
    </w:p>
    <w:p w14:paraId="2C5F0274" w14:textId="5D0C6F1F" w:rsidR="00805A39" w:rsidRPr="00805A39" w:rsidRDefault="001A5B15" w:rsidP="00805A39">
      <w:pPr>
        <w:spacing w:line="480" w:lineRule="auto"/>
        <w:rPr>
          <w:rFonts w:ascii="Gill Sans MT" w:hAnsi="Gill Sans MT"/>
        </w:rPr>
      </w:pPr>
      <w:r>
        <w:rPr>
          <w:rFonts w:ascii="Gill Sans MT" w:hAnsi="Gill Sans MT"/>
        </w:rPr>
        <w:t>15</w:t>
      </w:r>
      <w:r w:rsidR="00805A39">
        <w:rPr>
          <w:rFonts w:ascii="Gill Sans MT" w:hAnsi="Gill Sans MT"/>
        </w:rPr>
        <w:t>.</w:t>
      </w:r>
      <w:r w:rsidR="00805A39" w:rsidRPr="00805A39">
        <w:rPr>
          <w:rFonts w:ascii="TimesNewRomanPSMT" w:eastAsia="Times New Roman" w:hAnsi="TimesNewRomanPSMT"/>
          <w:lang w:eastAsia="en-GB"/>
        </w:rPr>
        <w:t xml:space="preserve"> </w:t>
      </w:r>
      <w:r w:rsidR="00805A39" w:rsidRPr="00805A39">
        <w:rPr>
          <w:rFonts w:ascii="Gill Sans MT" w:hAnsi="Gill Sans MT"/>
        </w:rPr>
        <w:t xml:space="preserve">Some critics argue that the globalisation of the novel is something distinct from the story of globalisation in the novel. Referring to at least two texts from Term One, write an essay on the terms of their situation as </w:t>
      </w:r>
      <w:r w:rsidR="00F538BA">
        <w:rPr>
          <w:rFonts w:ascii="Gill Sans MT" w:hAnsi="Gill Sans MT"/>
        </w:rPr>
        <w:t>‘</w:t>
      </w:r>
      <w:r w:rsidR="00805A39" w:rsidRPr="00805A39">
        <w:rPr>
          <w:rFonts w:ascii="Gill Sans MT" w:hAnsi="Gill Sans MT"/>
        </w:rPr>
        <w:t>global</w:t>
      </w:r>
      <w:r w:rsidR="00F538BA">
        <w:rPr>
          <w:rFonts w:ascii="Gill Sans MT" w:hAnsi="Gill Sans MT"/>
        </w:rPr>
        <w:t>’</w:t>
      </w:r>
      <w:r w:rsidR="00805A39" w:rsidRPr="00805A39">
        <w:rPr>
          <w:rFonts w:ascii="Gill Sans MT" w:hAnsi="Gill Sans MT"/>
        </w:rPr>
        <w:t xml:space="preserve"> novels in that first sense (i.e. with primary reference to features such as audience, circulation, media, marketing, reception, etc.) </w:t>
      </w:r>
    </w:p>
    <w:p w14:paraId="5119ED1F" w14:textId="53EDF8AD" w:rsidR="00805A39" w:rsidRPr="00805A39" w:rsidRDefault="00805A39" w:rsidP="00805A39">
      <w:pPr>
        <w:spacing w:line="480" w:lineRule="auto"/>
        <w:rPr>
          <w:rFonts w:ascii="Gill Sans MT" w:hAnsi="Gill Sans MT"/>
        </w:rPr>
      </w:pPr>
    </w:p>
    <w:p w14:paraId="56EDCA66" w14:textId="77777777" w:rsidR="00805A39" w:rsidRPr="00805A39" w:rsidRDefault="00805A39" w:rsidP="00805A39">
      <w:pPr>
        <w:spacing w:line="480" w:lineRule="auto"/>
        <w:rPr>
          <w:rFonts w:ascii="Gill Sans MT" w:hAnsi="Gill Sans MT"/>
        </w:rPr>
      </w:pPr>
    </w:p>
    <w:p w14:paraId="52D11152" w14:textId="267548AD" w:rsidR="00805A39" w:rsidRPr="00805A39" w:rsidRDefault="00805A39" w:rsidP="00805A39">
      <w:pPr>
        <w:spacing w:line="480" w:lineRule="auto"/>
        <w:rPr>
          <w:rFonts w:ascii="Gill Sans MT" w:hAnsi="Gill Sans MT"/>
        </w:rPr>
      </w:pPr>
    </w:p>
    <w:p w14:paraId="43795072" w14:textId="77777777" w:rsidR="00805A39" w:rsidRPr="00805A39" w:rsidRDefault="00805A39" w:rsidP="00805A39">
      <w:pPr>
        <w:spacing w:line="480" w:lineRule="auto"/>
        <w:rPr>
          <w:rFonts w:ascii="Gill Sans MT" w:hAnsi="Gill Sans MT"/>
        </w:rPr>
      </w:pPr>
    </w:p>
    <w:p w14:paraId="15BA672A" w14:textId="77777777" w:rsidR="00805A39" w:rsidRDefault="00805A39">
      <w:bookmarkStart w:id="0" w:name="_GoBack"/>
      <w:bookmarkEnd w:id="0"/>
    </w:p>
    <w:sectPr w:rsidR="00805A39" w:rsidSect="003200AE">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ill Sans MT">
    <w:panose1 w:val="020B0502020104020203"/>
    <w:charset w:val="4D"/>
    <w:family w:val="swiss"/>
    <w:pitch w:val="variable"/>
    <w:sig w:usb0="00000003" w:usb1="00000000" w:usb2="00000000" w:usb3="00000000" w:csb0="00000003" w:csb1="00000000"/>
  </w:font>
  <w:font w:name="TimesNewRomanPSMT">
    <w:altName w:val="Times New Roman"/>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5A39"/>
    <w:rsid w:val="0006182A"/>
    <w:rsid w:val="00112E7C"/>
    <w:rsid w:val="001A5B15"/>
    <w:rsid w:val="00216586"/>
    <w:rsid w:val="003200AE"/>
    <w:rsid w:val="00575D5A"/>
    <w:rsid w:val="00805A39"/>
    <w:rsid w:val="00A47634"/>
    <w:rsid w:val="00F27CCC"/>
    <w:rsid w:val="00F538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4BA46663"/>
  <w15:chartTrackingRefBased/>
  <w15:docId w15:val="{6E19C6DF-D70D-4847-BF3F-6BA650B92A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05A39"/>
    <w:rPr>
      <w:rFonts w:ascii="Times New Roman" w:hAnsi="Times New Roman" w:cs="Times New Roman"/>
    </w:rPr>
  </w:style>
  <w:style w:type="paragraph" w:styleId="ListParagraph">
    <w:name w:val="List Paragraph"/>
    <w:basedOn w:val="Normal"/>
    <w:uiPriority w:val="34"/>
    <w:qFormat/>
    <w:rsid w:val="00112E7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74295">
      <w:bodyDiv w:val="1"/>
      <w:marLeft w:val="0"/>
      <w:marRight w:val="0"/>
      <w:marTop w:val="0"/>
      <w:marBottom w:val="0"/>
      <w:divBdr>
        <w:top w:val="none" w:sz="0" w:space="0" w:color="auto"/>
        <w:left w:val="none" w:sz="0" w:space="0" w:color="auto"/>
        <w:bottom w:val="none" w:sz="0" w:space="0" w:color="auto"/>
        <w:right w:val="none" w:sz="0" w:space="0" w:color="auto"/>
      </w:divBdr>
      <w:divsChild>
        <w:div w:id="896474421">
          <w:marLeft w:val="0"/>
          <w:marRight w:val="0"/>
          <w:marTop w:val="0"/>
          <w:marBottom w:val="0"/>
          <w:divBdr>
            <w:top w:val="none" w:sz="0" w:space="0" w:color="auto"/>
            <w:left w:val="none" w:sz="0" w:space="0" w:color="auto"/>
            <w:bottom w:val="none" w:sz="0" w:space="0" w:color="auto"/>
            <w:right w:val="none" w:sz="0" w:space="0" w:color="auto"/>
          </w:divBdr>
          <w:divsChild>
            <w:div w:id="1171869956">
              <w:marLeft w:val="0"/>
              <w:marRight w:val="0"/>
              <w:marTop w:val="0"/>
              <w:marBottom w:val="0"/>
              <w:divBdr>
                <w:top w:val="none" w:sz="0" w:space="0" w:color="auto"/>
                <w:left w:val="none" w:sz="0" w:space="0" w:color="auto"/>
                <w:bottom w:val="none" w:sz="0" w:space="0" w:color="auto"/>
                <w:right w:val="none" w:sz="0" w:space="0" w:color="auto"/>
              </w:divBdr>
              <w:divsChild>
                <w:div w:id="1687709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431819">
      <w:bodyDiv w:val="1"/>
      <w:marLeft w:val="0"/>
      <w:marRight w:val="0"/>
      <w:marTop w:val="0"/>
      <w:marBottom w:val="0"/>
      <w:divBdr>
        <w:top w:val="none" w:sz="0" w:space="0" w:color="auto"/>
        <w:left w:val="none" w:sz="0" w:space="0" w:color="auto"/>
        <w:bottom w:val="none" w:sz="0" w:space="0" w:color="auto"/>
        <w:right w:val="none" w:sz="0" w:space="0" w:color="auto"/>
      </w:divBdr>
      <w:divsChild>
        <w:div w:id="1261139402">
          <w:marLeft w:val="0"/>
          <w:marRight w:val="0"/>
          <w:marTop w:val="0"/>
          <w:marBottom w:val="0"/>
          <w:divBdr>
            <w:top w:val="none" w:sz="0" w:space="0" w:color="auto"/>
            <w:left w:val="none" w:sz="0" w:space="0" w:color="auto"/>
            <w:bottom w:val="none" w:sz="0" w:space="0" w:color="auto"/>
            <w:right w:val="none" w:sz="0" w:space="0" w:color="auto"/>
          </w:divBdr>
          <w:divsChild>
            <w:div w:id="614560401">
              <w:marLeft w:val="0"/>
              <w:marRight w:val="0"/>
              <w:marTop w:val="0"/>
              <w:marBottom w:val="0"/>
              <w:divBdr>
                <w:top w:val="none" w:sz="0" w:space="0" w:color="auto"/>
                <w:left w:val="none" w:sz="0" w:space="0" w:color="auto"/>
                <w:bottom w:val="none" w:sz="0" w:space="0" w:color="auto"/>
                <w:right w:val="none" w:sz="0" w:space="0" w:color="auto"/>
              </w:divBdr>
              <w:divsChild>
                <w:div w:id="868450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497325">
      <w:bodyDiv w:val="1"/>
      <w:marLeft w:val="0"/>
      <w:marRight w:val="0"/>
      <w:marTop w:val="0"/>
      <w:marBottom w:val="0"/>
      <w:divBdr>
        <w:top w:val="none" w:sz="0" w:space="0" w:color="auto"/>
        <w:left w:val="none" w:sz="0" w:space="0" w:color="auto"/>
        <w:bottom w:val="none" w:sz="0" w:space="0" w:color="auto"/>
        <w:right w:val="none" w:sz="0" w:space="0" w:color="auto"/>
      </w:divBdr>
      <w:divsChild>
        <w:div w:id="1321810628">
          <w:marLeft w:val="0"/>
          <w:marRight w:val="0"/>
          <w:marTop w:val="0"/>
          <w:marBottom w:val="0"/>
          <w:divBdr>
            <w:top w:val="none" w:sz="0" w:space="0" w:color="auto"/>
            <w:left w:val="none" w:sz="0" w:space="0" w:color="auto"/>
            <w:bottom w:val="none" w:sz="0" w:space="0" w:color="auto"/>
            <w:right w:val="none" w:sz="0" w:space="0" w:color="auto"/>
          </w:divBdr>
          <w:divsChild>
            <w:div w:id="1184202526">
              <w:marLeft w:val="0"/>
              <w:marRight w:val="0"/>
              <w:marTop w:val="0"/>
              <w:marBottom w:val="0"/>
              <w:divBdr>
                <w:top w:val="none" w:sz="0" w:space="0" w:color="auto"/>
                <w:left w:val="none" w:sz="0" w:space="0" w:color="auto"/>
                <w:bottom w:val="none" w:sz="0" w:space="0" w:color="auto"/>
                <w:right w:val="none" w:sz="0" w:space="0" w:color="auto"/>
              </w:divBdr>
              <w:divsChild>
                <w:div w:id="333338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8023589">
      <w:bodyDiv w:val="1"/>
      <w:marLeft w:val="0"/>
      <w:marRight w:val="0"/>
      <w:marTop w:val="0"/>
      <w:marBottom w:val="0"/>
      <w:divBdr>
        <w:top w:val="none" w:sz="0" w:space="0" w:color="auto"/>
        <w:left w:val="none" w:sz="0" w:space="0" w:color="auto"/>
        <w:bottom w:val="none" w:sz="0" w:space="0" w:color="auto"/>
        <w:right w:val="none" w:sz="0" w:space="0" w:color="auto"/>
      </w:divBdr>
      <w:divsChild>
        <w:div w:id="1852913695">
          <w:marLeft w:val="0"/>
          <w:marRight w:val="0"/>
          <w:marTop w:val="0"/>
          <w:marBottom w:val="0"/>
          <w:divBdr>
            <w:top w:val="none" w:sz="0" w:space="0" w:color="auto"/>
            <w:left w:val="none" w:sz="0" w:space="0" w:color="auto"/>
            <w:bottom w:val="none" w:sz="0" w:space="0" w:color="auto"/>
            <w:right w:val="none" w:sz="0" w:space="0" w:color="auto"/>
          </w:divBdr>
          <w:divsChild>
            <w:div w:id="1647735232">
              <w:marLeft w:val="0"/>
              <w:marRight w:val="0"/>
              <w:marTop w:val="0"/>
              <w:marBottom w:val="0"/>
              <w:divBdr>
                <w:top w:val="none" w:sz="0" w:space="0" w:color="auto"/>
                <w:left w:val="none" w:sz="0" w:space="0" w:color="auto"/>
                <w:bottom w:val="none" w:sz="0" w:space="0" w:color="auto"/>
                <w:right w:val="none" w:sz="0" w:space="0" w:color="auto"/>
              </w:divBdr>
              <w:divsChild>
                <w:div w:id="759910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5639493">
      <w:bodyDiv w:val="1"/>
      <w:marLeft w:val="0"/>
      <w:marRight w:val="0"/>
      <w:marTop w:val="0"/>
      <w:marBottom w:val="0"/>
      <w:divBdr>
        <w:top w:val="none" w:sz="0" w:space="0" w:color="auto"/>
        <w:left w:val="none" w:sz="0" w:space="0" w:color="auto"/>
        <w:bottom w:val="none" w:sz="0" w:space="0" w:color="auto"/>
        <w:right w:val="none" w:sz="0" w:space="0" w:color="auto"/>
      </w:divBdr>
    </w:div>
    <w:div w:id="979846096">
      <w:bodyDiv w:val="1"/>
      <w:marLeft w:val="0"/>
      <w:marRight w:val="0"/>
      <w:marTop w:val="0"/>
      <w:marBottom w:val="0"/>
      <w:divBdr>
        <w:top w:val="none" w:sz="0" w:space="0" w:color="auto"/>
        <w:left w:val="none" w:sz="0" w:space="0" w:color="auto"/>
        <w:bottom w:val="none" w:sz="0" w:space="0" w:color="auto"/>
        <w:right w:val="none" w:sz="0" w:space="0" w:color="auto"/>
      </w:divBdr>
      <w:divsChild>
        <w:div w:id="463274109">
          <w:marLeft w:val="0"/>
          <w:marRight w:val="0"/>
          <w:marTop w:val="0"/>
          <w:marBottom w:val="0"/>
          <w:divBdr>
            <w:top w:val="none" w:sz="0" w:space="0" w:color="auto"/>
            <w:left w:val="none" w:sz="0" w:space="0" w:color="auto"/>
            <w:bottom w:val="none" w:sz="0" w:space="0" w:color="auto"/>
            <w:right w:val="none" w:sz="0" w:space="0" w:color="auto"/>
          </w:divBdr>
          <w:divsChild>
            <w:div w:id="1787846974">
              <w:marLeft w:val="0"/>
              <w:marRight w:val="0"/>
              <w:marTop w:val="0"/>
              <w:marBottom w:val="0"/>
              <w:divBdr>
                <w:top w:val="none" w:sz="0" w:space="0" w:color="auto"/>
                <w:left w:val="none" w:sz="0" w:space="0" w:color="auto"/>
                <w:bottom w:val="none" w:sz="0" w:space="0" w:color="auto"/>
                <w:right w:val="none" w:sz="0" w:space="0" w:color="auto"/>
              </w:divBdr>
              <w:divsChild>
                <w:div w:id="1151025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8167713">
      <w:bodyDiv w:val="1"/>
      <w:marLeft w:val="0"/>
      <w:marRight w:val="0"/>
      <w:marTop w:val="0"/>
      <w:marBottom w:val="0"/>
      <w:divBdr>
        <w:top w:val="none" w:sz="0" w:space="0" w:color="auto"/>
        <w:left w:val="none" w:sz="0" w:space="0" w:color="auto"/>
        <w:bottom w:val="none" w:sz="0" w:space="0" w:color="auto"/>
        <w:right w:val="none" w:sz="0" w:space="0" w:color="auto"/>
      </w:divBdr>
      <w:divsChild>
        <w:div w:id="1996184572">
          <w:marLeft w:val="0"/>
          <w:marRight w:val="0"/>
          <w:marTop w:val="0"/>
          <w:marBottom w:val="0"/>
          <w:divBdr>
            <w:top w:val="none" w:sz="0" w:space="0" w:color="auto"/>
            <w:left w:val="none" w:sz="0" w:space="0" w:color="auto"/>
            <w:bottom w:val="none" w:sz="0" w:space="0" w:color="auto"/>
            <w:right w:val="none" w:sz="0" w:space="0" w:color="auto"/>
          </w:divBdr>
          <w:divsChild>
            <w:div w:id="1461797822">
              <w:marLeft w:val="0"/>
              <w:marRight w:val="0"/>
              <w:marTop w:val="0"/>
              <w:marBottom w:val="0"/>
              <w:divBdr>
                <w:top w:val="none" w:sz="0" w:space="0" w:color="auto"/>
                <w:left w:val="none" w:sz="0" w:space="0" w:color="auto"/>
                <w:bottom w:val="none" w:sz="0" w:space="0" w:color="auto"/>
                <w:right w:val="none" w:sz="0" w:space="0" w:color="auto"/>
              </w:divBdr>
              <w:divsChild>
                <w:div w:id="504788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912203">
      <w:bodyDiv w:val="1"/>
      <w:marLeft w:val="0"/>
      <w:marRight w:val="0"/>
      <w:marTop w:val="0"/>
      <w:marBottom w:val="0"/>
      <w:divBdr>
        <w:top w:val="none" w:sz="0" w:space="0" w:color="auto"/>
        <w:left w:val="none" w:sz="0" w:space="0" w:color="auto"/>
        <w:bottom w:val="none" w:sz="0" w:space="0" w:color="auto"/>
        <w:right w:val="none" w:sz="0" w:space="0" w:color="auto"/>
      </w:divBdr>
      <w:divsChild>
        <w:div w:id="1860242749">
          <w:marLeft w:val="0"/>
          <w:marRight w:val="0"/>
          <w:marTop w:val="0"/>
          <w:marBottom w:val="0"/>
          <w:divBdr>
            <w:top w:val="none" w:sz="0" w:space="0" w:color="auto"/>
            <w:left w:val="none" w:sz="0" w:space="0" w:color="auto"/>
            <w:bottom w:val="none" w:sz="0" w:space="0" w:color="auto"/>
            <w:right w:val="none" w:sz="0" w:space="0" w:color="auto"/>
          </w:divBdr>
          <w:divsChild>
            <w:div w:id="1554463180">
              <w:marLeft w:val="0"/>
              <w:marRight w:val="0"/>
              <w:marTop w:val="0"/>
              <w:marBottom w:val="0"/>
              <w:divBdr>
                <w:top w:val="none" w:sz="0" w:space="0" w:color="auto"/>
                <w:left w:val="none" w:sz="0" w:space="0" w:color="auto"/>
                <w:bottom w:val="none" w:sz="0" w:space="0" w:color="auto"/>
                <w:right w:val="none" w:sz="0" w:space="0" w:color="auto"/>
              </w:divBdr>
              <w:divsChild>
                <w:div w:id="171072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6</Pages>
  <Words>1472</Words>
  <Characters>8396</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Mukherjee, Upamanyu</dc:creator>
  <cp:keywords/>
  <dc:description/>
  <cp:lastModifiedBy>Mukherjee, Upamanyu</cp:lastModifiedBy>
  <cp:revision>2</cp:revision>
  <dcterms:created xsi:type="dcterms:W3CDTF">2019-11-12T12:50:00Z</dcterms:created>
  <dcterms:modified xsi:type="dcterms:W3CDTF">2019-11-12T12:50:00Z</dcterms:modified>
</cp:coreProperties>
</file>