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A" w:rsidRDefault="00BD65EA" w:rsidP="00BD65EA">
      <w:pPr>
        <w:pStyle w:val="Heading1"/>
        <w:pBdr>
          <w:bottom w:val="single" w:sz="6" w:space="8" w:color="ABABAB"/>
        </w:pBdr>
        <w:spacing w:before="0" w:beforeAutospacing="0" w:after="0" w:afterAutospacing="0"/>
        <w:rPr>
          <w:rFonts w:ascii="inherit" w:hAnsi="inherit"/>
          <w:b w:val="0"/>
          <w:bCs w:val="0"/>
          <w:color w:val="44387A"/>
          <w:sz w:val="42"/>
          <w:szCs w:val="42"/>
        </w:rPr>
      </w:pPr>
      <w:r>
        <w:rPr>
          <w:rFonts w:ascii="inherit" w:hAnsi="inherit"/>
          <w:b w:val="0"/>
          <w:bCs w:val="0"/>
          <w:color w:val="44387A"/>
          <w:sz w:val="42"/>
          <w:szCs w:val="42"/>
        </w:rPr>
        <w:t>Further Reading for Russian Narrative</w:t>
      </w:r>
      <w:r w:rsidR="00245798">
        <w:rPr>
          <w:rFonts w:ascii="inherit" w:hAnsi="inherit"/>
          <w:b w:val="0"/>
          <w:bCs w:val="0"/>
          <w:color w:val="44387A"/>
          <w:sz w:val="42"/>
          <w:szCs w:val="42"/>
        </w:rPr>
        <w:t xml:space="preserve"> 2017-18</w:t>
      </w:r>
    </w:p>
    <w:p w:rsidR="00BD65EA" w:rsidRDefault="00BD65EA" w:rsidP="00BD65EA">
      <w:pPr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The most important thing is to read all the primary texts, listed below. After that I list a few general and historical works and then studies relevant to the particular authors.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 </w:t>
      </w:r>
    </w:p>
    <w:p w:rsidR="00BD65EA" w:rsidRPr="00F643A0" w:rsidRDefault="00BD65EA" w:rsidP="00BD65EA">
      <w:pPr>
        <w:numPr>
          <w:ilvl w:val="0"/>
          <w:numId w:val="1"/>
        </w:numPr>
        <w:rPr>
          <w:b/>
          <w:color w:val="383838"/>
        </w:rPr>
      </w:pPr>
      <w:r w:rsidRPr="00F643A0">
        <w:rPr>
          <w:b/>
          <w:color w:val="383838"/>
        </w:rPr>
        <w:t>Primary Texts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Term One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Pushkin,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 xml:space="preserve">Eugene </w:t>
      </w:r>
      <w:proofErr w:type="spellStart"/>
      <w:r w:rsidRPr="00C625DF">
        <w:rPr>
          <w:rStyle w:val="Emphasis"/>
          <w:color w:val="383838"/>
        </w:rPr>
        <w:t>Onegin</w:t>
      </w:r>
      <w:proofErr w:type="spellEnd"/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(please read this in the Penguin Classics translation by Stanley Mitchell)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Gogol,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Dead Souls</w:t>
      </w:r>
      <w:r w:rsidRPr="00C625DF">
        <w:rPr>
          <w:rStyle w:val="Emphasis"/>
          <w:i w:val="0"/>
          <w:color w:val="383838"/>
        </w:rPr>
        <w:t xml:space="preserve"> (Penguin Classics translation by Robert Maguire is recommended: make sure you read part one complete; you can dip into part two)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Short Stories (I will supply): Gogol, “The Overcoat”, Turgenev, “</w:t>
      </w:r>
      <w:proofErr w:type="spellStart"/>
      <w:r w:rsidRPr="00C625DF">
        <w:rPr>
          <w:color w:val="383838"/>
        </w:rPr>
        <w:t>Khor</w:t>
      </w:r>
      <w:proofErr w:type="spellEnd"/>
      <w:proofErr w:type="gramStart"/>
      <w:r w:rsidRPr="00C625DF">
        <w:rPr>
          <w:color w:val="383838"/>
        </w:rPr>
        <w:t> 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and</w:t>
      </w:r>
      <w:proofErr w:type="gramEnd"/>
      <w:r w:rsidRPr="00C625DF">
        <w:rPr>
          <w:color w:val="383838"/>
        </w:rPr>
        <w:t xml:space="preserve"> </w:t>
      </w:r>
      <w:proofErr w:type="spellStart"/>
      <w:r w:rsidRPr="00C625DF">
        <w:rPr>
          <w:color w:val="383838"/>
        </w:rPr>
        <w:t>Kalnych</w:t>
      </w:r>
      <w:proofErr w:type="spellEnd"/>
      <w:r w:rsidRPr="00C625DF">
        <w:rPr>
          <w:color w:val="383838"/>
        </w:rPr>
        <w:t xml:space="preserve">”, “Hamlet of the </w:t>
      </w:r>
      <w:proofErr w:type="spellStart"/>
      <w:r w:rsidRPr="00C625DF">
        <w:rPr>
          <w:color w:val="383838"/>
        </w:rPr>
        <w:t>Shchigrovsky</w:t>
      </w:r>
      <w:proofErr w:type="spellEnd"/>
      <w:r w:rsidRPr="00C625DF">
        <w:rPr>
          <w:color w:val="383838"/>
        </w:rPr>
        <w:t xml:space="preserve"> District”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Turgenev,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Fathers and Sons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Tolstoy,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War and Peace</w:t>
      </w:r>
      <w:r w:rsidRPr="00C625DF">
        <w:rPr>
          <w:rStyle w:val="Emphasis"/>
          <w:i w:val="0"/>
          <w:color w:val="383838"/>
        </w:rPr>
        <w:t xml:space="preserve"> (Maude translation recommended but any will do)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Tolstoy,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Anna Karenina</w:t>
      </w:r>
      <w:r w:rsidRPr="00C625DF">
        <w:rPr>
          <w:rStyle w:val="Emphasis"/>
          <w:i w:val="0"/>
          <w:color w:val="383838"/>
        </w:rPr>
        <w:t xml:space="preserve"> (this session will be optional)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Term Two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Dostoevsky,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Crime and Punishment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Dostoevsky,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Brothers Karamazov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Chekhov,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Short Stories</w:t>
      </w:r>
      <w:r w:rsidRPr="00C625DF">
        <w:rPr>
          <w:color w:val="383838"/>
        </w:rPr>
        <w:t>: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“A Boring Story”, “Ward 6”, “Lady with Lapdog” (all these are in the Penguin Classics Collection,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Lady with Lapdog and Other Stories</w:t>
      </w:r>
      <w:r w:rsidRPr="00C625DF">
        <w:rPr>
          <w:color w:val="383838"/>
        </w:rPr>
        <w:t>)</w:t>
      </w:r>
    </w:p>
    <w:p w:rsidR="00BD65EA" w:rsidRPr="00C625DF" w:rsidRDefault="00BD65EA" w:rsidP="00BD65EA">
      <w:pPr>
        <w:rPr>
          <w:i/>
          <w:color w:val="383838"/>
        </w:rPr>
      </w:pPr>
      <w:r w:rsidRPr="00C625DF">
        <w:rPr>
          <w:color w:val="383838"/>
        </w:rPr>
        <w:t xml:space="preserve">V. Grossman, </w:t>
      </w:r>
      <w:r w:rsidRPr="00C625DF">
        <w:rPr>
          <w:i/>
          <w:color w:val="383838"/>
        </w:rPr>
        <w:t>Life and Fate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 </w:t>
      </w:r>
    </w:p>
    <w:p w:rsidR="00BD65EA" w:rsidRPr="00F643A0" w:rsidRDefault="00BD65EA" w:rsidP="00BD65EA">
      <w:pPr>
        <w:numPr>
          <w:ilvl w:val="0"/>
          <w:numId w:val="2"/>
        </w:numPr>
        <w:rPr>
          <w:b/>
          <w:color w:val="383838"/>
        </w:rPr>
      </w:pPr>
      <w:r w:rsidRPr="00F643A0">
        <w:rPr>
          <w:b/>
          <w:color w:val="383838"/>
        </w:rPr>
        <w:t>General Works</w:t>
      </w:r>
    </w:p>
    <w:p w:rsidR="00BD65EA" w:rsidRPr="00C625DF" w:rsidRDefault="00BD65EA" w:rsidP="00BD65EA">
      <w:pPr>
        <w:rPr>
          <w:color w:val="383838"/>
        </w:rPr>
      </w:pPr>
    </w:p>
    <w:p w:rsidR="00BD65EA" w:rsidRDefault="00BD65EA" w:rsidP="00BD65EA">
      <w:pPr>
        <w:rPr>
          <w:color w:val="383838"/>
        </w:rPr>
      </w:pPr>
      <w:r w:rsidRPr="00C625DF">
        <w:rPr>
          <w:color w:val="383838"/>
        </w:rPr>
        <w:t>V. Belinsky,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Selected Philosophical Works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(Moscow, 1956)</w:t>
      </w:r>
    </w:p>
    <w:p w:rsidR="00C625DF" w:rsidRPr="00C625DF" w:rsidRDefault="00C625DF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I. Berlin,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Russian Thinkers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1978) includes his classic essay “The Hedgehog and the Fox”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O. </w:t>
      </w:r>
      <w:proofErr w:type="spellStart"/>
      <w:r w:rsidRPr="00C625DF">
        <w:rPr>
          <w:color w:val="383838"/>
        </w:rPr>
        <w:t>Figes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A</w:t>
      </w:r>
      <w:proofErr w:type="gramEnd"/>
      <w:r w:rsidRPr="00C625DF">
        <w:rPr>
          <w:rStyle w:val="Emphasis"/>
          <w:color w:val="383838"/>
        </w:rPr>
        <w:t xml:space="preserve"> People’s Tragedy: The Russian Revolution 1891-1924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1996)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O. </w:t>
      </w:r>
      <w:proofErr w:type="spellStart"/>
      <w:r w:rsidRPr="00C625DF">
        <w:rPr>
          <w:color w:val="383838"/>
        </w:rPr>
        <w:t>Figes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Natasha’s Dance: A Cultural History of Russia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2002)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R. Freeborn,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Rise of the Russian Novel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1973)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R. Freeborn,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Russian Revolutionary Novel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1982)</w:t>
      </w:r>
    </w:p>
    <w:p w:rsidR="00BD65EA" w:rsidRDefault="00BD65EA" w:rsidP="00BD65EA">
      <w:pPr>
        <w:rPr>
          <w:color w:val="383838"/>
        </w:rPr>
      </w:pPr>
      <w:r w:rsidRPr="00C625DF">
        <w:rPr>
          <w:color w:val="383838"/>
        </w:rPr>
        <w:t>M. Hayward,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Writers in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Russia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1917-1978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1983)</w:t>
      </w:r>
    </w:p>
    <w:p w:rsidR="001A4B6B" w:rsidRDefault="001A4B6B" w:rsidP="00BD65EA">
      <w:pPr>
        <w:rPr>
          <w:color w:val="383838"/>
        </w:rPr>
      </w:pPr>
    </w:p>
    <w:p w:rsidR="001A4B6B" w:rsidRPr="00AE35D6" w:rsidRDefault="001A4B6B" w:rsidP="00BD65EA">
      <w:pPr>
        <w:rPr>
          <w:color w:val="383838"/>
        </w:rPr>
      </w:pPr>
      <w:r>
        <w:rPr>
          <w:color w:val="383838"/>
        </w:rPr>
        <w:t xml:space="preserve">Hosking, G., </w:t>
      </w:r>
      <w:r w:rsidR="00AE35D6">
        <w:rPr>
          <w:i/>
          <w:color w:val="383838"/>
        </w:rPr>
        <w:t xml:space="preserve">Russia: People and Empire </w:t>
      </w:r>
      <w:r w:rsidR="00AE35D6">
        <w:rPr>
          <w:color w:val="383838"/>
        </w:rPr>
        <w:t>(Cambridge MA, 1997)</w:t>
      </w:r>
    </w:p>
    <w:p w:rsidR="00BD65EA" w:rsidRPr="00C625DF" w:rsidRDefault="00BD65EA" w:rsidP="00BD65EA">
      <w:pPr>
        <w:spacing w:after="165"/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lastRenderedPageBreak/>
        <w:t xml:space="preserve">M. V. Jones and R. </w:t>
      </w:r>
      <w:proofErr w:type="spellStart"/>
      <w:r w:rsidRPr="00C625DF">
        <w:rPr>
          <w:color w:val="383838"/>
        </w:rPr>
        <w:t>Feuer</w:t>
      </w:r>
      <w:proofErr w:type="spellEnd"/>
      <w:r w:rsidRPr="00C625DF">
        <w:rPr>
          <w:color w:val="383838"/>
        </w:rPr>
        <w:t xml:space="preserve"> Miller </w:t>
      </w:r>
      <w:proofErr w:type="spellStart"/>
      <w:proofErr w:type="gramStart"/>
      <w:r w:rsidRPr="00C625DF">
        <w:rPr>
          <w:color w:val="383838"/>
        </w:rPr>
        <w:t>eds</w:t>
      </w:r>
      <w:proofErr w:type="spellEnd"/>
      <w:proofErr w:type="gram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The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Cambridge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Companion to the Classic Russian Novel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1998)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G. </w:t>
      </w:r>
      <w:proofErr w:type="spellStart"/>
      <w:r w:rsidRPr="00C625DF">
        <w:rPr>
          <w:color w:val="383838"/>
        </w:rPr>
        <w:t>Kagarov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Images of Space: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St Petersburg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in Visual and Verbal Arts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(Stanford, 1997)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A. Kelly,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 xml:space="preserve">Towards </w:t>
      </w:r>
      <w:proofErr w:type="gramStart"/>
      <w:r w:rsidRPr="00C625DF">
        <w:rPr>
          <w:rStyle w:val="Emphasis"/>
          <w:color w:val="383838"/>
        </w:rPr>
        <w:t>Another</w:t>
      </w:r>
      <w:proofErr w:type="gramEnd"/>
      <w:r w:rsidRPr="00C625DF">
        <w:rPr>
          <w:rStyle w:val="Emphasis"/>
          <w:color w:val="383838"/>
        </w:rPr>
        <w:t xml:space="preserve"> Shore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(New Haven, 1998)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 xml:space="preserve">I. </w:t>
      </w:r>
      <w:proofErr w:type="spellStart"/>
      <w:r w:rsidRPr="00C625DF">
        <w:rPr>
          <w:color w:val="383838"/>
        </w:rPr>
        <w:t>Lotman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Semiotics of Russian Cultural History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(Ithaca, 1985)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C. A. Moser ed.,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The Cambridge History of Russian Literature</w:t>
      </w:r>
      <w:r w:rsidRPr="00C625DF">
        <w:rPr>
          <w:color w:val="383838"/>
        </w:rPr>
        <w:t>, revised edition (Cambridge, 1992)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N. </w:t>
      </w:r>
      <w:proofErr w:type="spellStart"/>
      <w:r w:rsidRPr="00C625DF">
        <w:rPr>
          <w:color w:val="383838"/>
        </w:rPr>
        <w:t>Riasanovsky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Russian Identities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(Oxford, 2006)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N. </w:t>
      </w:r>
      <w:proofErr w:type="spellStart"/>
      <w:r w:rsidRPr="00C625DF">
        <w:rPr>
          <w:color w:val="383838"/>
        </w:rPr>
        <w:t>Rzhevsky</w:t>
      </w:r>
      <w:proofErr w:type="spellEnd"/>
      <w:r w:rsidRPr="00C625DF">
        <w:rPr>
          <w:color w:val="383838"/>
        </w:rPr>
        <w:t xml:space="preserve"> ed.,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Cambridge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Companion to Modern Russian Culture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1998)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L. Schapiro,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Realism and Nationalism in Russian Nineteenth Century Political Thought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(New Haven, 1967)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>G. Steiner,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Tolstoy or Dostoevsky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1959)</w:t>
      </w:r>
    </w:p>
    <w:p w:rsidR="00BD65EA" w:rsidRPr="00C625DF" w:rsidRDefault="00BD65EA" w:rsidP="00BD65EA">
      <w:pPr>
        <w:pStyle w:val="NormalWeb"/>
        <w:spacing w:before="0" w:beforeAutospacing="0" w:after="165" w:afterAutospacing="0"/>
        <w:rPr>
          <w:color w:val="383838"/>
        </w:rPr>
      </w:pPr>
      <w:r w:rsidRPr="00C625DF">
        <w:rPr>
          <w:color w:val="383838"/>
        </w:rPr>
        <w:t xml:space="preserve">V. </w:t>
      </w:r>
      <w:proofErr w:type="spellStart"/>
      <w:r w:rsidRPr="00C625DF">
        <w:rPr>
          <w:color w:val="383838"/>
        </w:rPr>
        <w:t>Terras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Handbook of Russian Literature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(New Haven, 1985)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W. Todd,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Literature and Society in Imperial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Russia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1800-1914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(Stanford, 1978)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W. Todd,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Fiction and Society in the Age of Pushkin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 MA, 1986)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L. Trotsky,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Literature and Revolution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1991)</w:t>
      </w:r>
    </w:p>
    <w:p w:rsidR="00BD65EA" w:rsidRPr="00C625DF" w:rsidRDefault="00BD65EA" w:rsidP="00BD65EA">
      <w:pPr>
        <w:rPr>
          <w:color w:val="383838"/>
        </w:rPr>
      </w:pPr>
    </w:p>
    <w:p w:rsidR="00BD65EA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F. </w:t>
      </w:r>
      <w:proofErr w:type="spellStart"/>
      <w:r w:rsidRPr="00C625DF">
        <w:rPr>
          <w:color w:val="383838"/>
        </w:rPr>
        <w:t>Venturi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Roots of Revolution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1960)</w:t>
      </w:r>
    </w:p>
    <w:p w:rsidR="00926D43" w:rsidRDefault="00926D43" w:rsidP="00BD65EA">
      <w:pPr>
        <w:rPr>
          <w:color w:val="383838"/>
        </w:rPr>
      </w:pPr>
    </w:p>
    <w:p w:rsidR="00926D43" w:rsidRPr="00926D43" w:rsidRDefault="00926D43" w:rsidP="00BD65EA">
      <w:pPr>
        <w:rPr>
          <w:color w:val="383838"/>
        </w:rPr>
      </w:pPr>
      <w:r>
        <w:rPr>
          <w:color w:val="383838"/>
        </w:rPr>
        <w:t xml:space="preserve">A. B. </w:t>
      </w:r>
      <w:proofErr w:type="spellStart"/>
      <w:r>
        <w:rPr>
          <w:color w:val="383838"/>
        </w:rPr>
        <w:t>Wachtel</w:t>
      </w:r>
      <w:proofErr w:type="spellEnd"/>
      <w:r>
        <w:rPr>
          <w:color w:val="383838"/>
        </w:rPr>
        <w:t xml:space="preserve"> and I. </w:t>
      </w:r>
      <w:proofErr w:type="spellStart"/>
      <w:r>
        <w:rPr>
          <w:color w:val="383838"/>
        </w:rPr>
        <w:t>Vinitsky</w:t>
      </w:r>
      <w:proofErr w:type="spellEnd"/>
      <w:r>
        <w:rPr>
          <w:color w:val="383838"/>
        </w:rPr>
        <w:t xml:space="preserve">, </w:t>
      </w:r>
      <w:r>
        <w:rPr>
          <w:i/>
          <w:color w:val="383838"/>
        </w:rPr>
        <w:t>Russian Literature: A Cultural History</w:t>
      </w:r>
      <w:r>
        <w:rPr>
          <w:color w:val="383838"/>
        </w:rPr>
        <w:t xml:space="preserve"> (Cambridge, 2009)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A. </w:t>
      </w:r>
      <w:proofErr w:type="spellStart"/>
      <w:r w:rsidRPr="00C625DF">
        <w:rPr>
          <w:color w:val="383838"/>
        </w:rPr>
        <w:t>Walicki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</w:t>
      </w:r>
      <w:proofErr w:type="spellStart"/>
      <w:r w:rsidRPr="00C625DF">
        <w:rPr>
          <w:rStyle w:val="Emphasis"/>
          <w:color w:val="383838"/>
        </w:rPr>
        <w:t>Slavophile</w:t>
      </w:r>
      <w:proofErr w:type="spellEnd"/>
      <w:r w:rsidRPr="00C625DF">
        <w:rPr>
          <w:rStyle w:val="Emphasis"/>
          <w:color w:val="383838"/>
        </w:rPr>
        <w:t xml:space="preserve"> Controversy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(Oxford, 1975)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 </w:t>
      </w:r>
    </w:p>
    <w:p w:rsidR="00BD65EA" w:rsidRPr="00F643A0" w:rsidRDefault="00BD65EA" w:rsidP="00BD65EA">
      <w:pPr>
        <w:spacing w:after="165"/>
        <w:rPr>
          <w:b/>
          <w:color w:val="383838"/>
        </w:rPr>
      </w:pPr>
      <w:r w:rsidRPr="00F643A0">
        <w:rPr>
          <w:b/>
          <w:color w:val="383838"/>
        </w:rPr>
        <w:t>3. Studies on Individual Authors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 </w:t>
      </w:r>
    </w:p>
    <w:p w:rsidR="00BD65EA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Chekhov</w:t>
      </w:r>
    </w:p>
    <w:p w:rsidR="007571CF" w:rsidRPr="007571CF" w:rsidRDefault="007571CF" w:rsidP="00BD65EA">
      <w:pPr>
        <w:spacing w:after="165"/>
        <w:rPr>
          <w:color w:val="383838"/>
        </w:rPr>
      </w:pPr>
      <w:r>
        <w:rPr>
          <w:color w:val="383838"/>
        </w:rPr>
        <w:t xml:space="preserve">V. Gottlieb and P. </w:t>
      </w:r>
      <w:proofErr w:type="spellStart"/>
      <w:r>
        <w:rPr>
          <w:color w:val="383838"/>
        </w:rPr>
        <w:t>Allain</w:t>
      </w:r>
      <w:proofErr w:type="spellEnd"/>
      <w:r>
        <w:rPr>
          <w:color w:val="383838"/>
        </w:rPr>
        <w:t xml:space="preserve">, </w:t>
      </w:r>
      <w:proofErr w:type="gramStart"/>
      <w:r>
        <w:rPr>
          <w:i/>
          <w:color w:val="383838"/>
        </w:rPr>
        <w:t>The</w:t>
      </w:r>
      <w:proofErr w:type="gramEnd"/>
      <w:r>
        <w:rPr>
          <w:i/>
          <w:color w:val="383838"/>
        </w:rPr>
        <w:t xml:space="preserve"> Cambridge Companion to Chekhov</w:t>
      </w:r>
      <w:r>
        <w:rPr>
          <w:color w:val="383838"/>
        </w:rPr>
        <w:t xml:space="preserve"> (Cambridge, 2000)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D. </w:t>
      </w:r>
      <w:proofErr w:type="spellStart"/>
      <w:r w:rsidRPr="00C625DF">
        <w:rPr>
          <w:color w:val="383838"/>
        </w:rPr>
        <w:t>Rayfield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Understanding Chekhov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(London, 1999)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H. </w:t>
      </w:r>
      <w:proofErr w:type="spellStart"/>
      <w:r w:rsidRPr="00C625DF">
        <w:rPr>
          <w:color w:val="383838"/>
        </w:rPr>
        <w:t>Troyat</w:t>
      </w:r>
      <w:proofErr w:type="spellEnd"/>
      <w:r w:rsidRPr="00C625DF">
        <w:rPr>
          <w:color w:val="383838"/>
        </w:rPr>
        <w:t xml:space="preserve">, </w:t>
      </w:r>
      <w:r w:rsidRPr="00C625DF">
        <w:rPr>
          <w:i/>
          <w:color w:val="383838"/>
        </w:rPr>
        <w:t>Chekhov</w:t>
      </w:r>
      <w:r w:rsidRPr="00C625DF">
        <w:rPr>
          <w:color w:val="383838"/>
        </w:rPr>
        <w:t xml:space="preserve"> (</w:t>
      </w:r>
      <w:r w:rsidR="00C625DF" w:rsidRPr="00C625DF">
        <w:rPr>
          <w:color w:val="383838"/>
        </w:rPr>
        <w:t>London, 1986)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Dostoevsky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M. Bakhtin,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Problems of Dostoevsky’s Poetics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 xml:space="preserve">(Ann </w:t>
      </w:r>
      <w:proofErr w:type="spellStart"/>
      <w:r w:rsidRPr="00C625DF">
        <w:rPr>
          <w:color w:val="383838"/>
        </w:rPr>
        <w:t>Arbor</w:t>
      </w:r>
      <w:proofErr w:type="spellEnd"/>
      <w:r w:rsidRPr="00C625DF">
        <w:rPr>
          <w:color w:val="383838"/>
        </w:rPr>
        <w:t>, 1973)</w:t>
      </w:r>
    </w:p>
    <w:p w:rsidR="000874EC" w:rsidRDefault="000874EC" w:rsidP="00BD65EA">
      <w:pPr>
        <w:spacing w:after="165"/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J. Frank,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Dostoevsky</w:t>
      </w:r>
      <w:r w:rsidRPr="00C625DF">
        <w:rPr>
          <w:color w:val="383838"/>
        </w:rPr>
        <w:t>, 5 volumes (Princeton, 1979-2002)</w:t>
      </w:r>
    </w:p>
    <w:p w:rsidR="00BD65EA" w:rsidRDefault="00BD65EA" w:rsidP="00BD65EA">
      <w:pPr>
        <w:rPr>
          <w:color w:val="383838"/>
        </w:rPr>
      </w:pPr>
      <w:r w:rsidRPr="00C625DF">
        <w:rPr>
          <w:color w:val="383838"/>
        </w:rPr>
        <w:t>J. Jones,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Dostoevsky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(Oxford, 1985)</w:t>
      </w:r>
    </w:p>
    <w:p w:rsidR="000874EC" w:rsidRDefault="000874EC" w:rsidP="00BD65EA">
      <w:pPr>
        <w:rPr>
          <w:color w:val="383838"/>
        </w:rPr>
      </w:pPr>
    </w:p>
    <w:p w:rsidR="000874EC" w:rsidRPr="000874EC" w:rsidRDefault="000874EC" w:rsidP="00BD65EA">
      <w:pPr>
        <w:rPr>
          <w:color w:val="383838"/>
        </w:rPr>
      </w:pPr>
      <w:r>
        <w:rPr>
          <w:color w:val="383838"/>
        </w:rPr>
        <w:t xml:space="preserve">W. J. </w:t>
      </w:r>
      <w:proofErr w:type="spellStart"/>
      <w:r>
        <w:rPr>
          <w:color w:val="383838"/>
        </w:rPr>
        <w:t>Leatherbarrow</w:t>
      </w:r>
      <w:proofErr w:type="spellEnd"/>
      <w:r>
        <w:rPr>
          <w:color w:val="383838"/>
        </w:rPr>
        <w:t xml:space="preserve">, </w:t>
      </w:r>
      <w:proofErr w:type="gramStart"/>
      <w:r>
        <w:rPr>
          <w:i/>
          <w:color w:val="383838"/>
        </w:rPr>
        <w:t>The</w:t>
      </w:r>
      <w:proofErr w:type="gramEnd"/>
      <w:r>
        <w:rPr>
          <w:i/>
          <w:color w:val="383838"/>
        </w:rPr>
        <w:t xml:space="preserve"> Cambridge Companion to </w:t>
      </w:r>
      <w:proofErr w:type="spellStart"/>
      <w:r>
        <w:rPr>
          <w:i/>
          <w:color w:val="383838"/>
        </w:rPr>
        <w:t>Dostoevskii</w:t>
      </w:r>
      <w:proofErr w:type="spellEnd"/>
      <w:r>
        <w:rPr>
          <w:color w:val="383838"/>
        </w:rPr>
        <w:t xml:space="preserve"> (Cambridge, 2002)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K. </w:t>
      </w:r>
      <w:proofErr w:type="spellStart"/>
      <w:r w:rsidRPr="00C625DF">
        <w:rPr>
          <w:color w:val="383838"/>
        </w:rPr>
        <w:t>Mochulsky</w:t>
      </w:r>
      <w:proofErr w:type="spellEnd"/>
      <w:r w:rsidRPr="00C625DF">
        <w:rPr>
          <w:color w:val="383838"/>
        </w:rPr>
        <w:t xml:space="preserve">, </w:t>
      </w:r>
      <w:r w:rsidRPr="00C625DF">
        <w:rPr>
          <w:i/>
          <w:color w:val="383838"/>
        </w:rPr>
        <w:t xml:space="preserve">Dostoevsky: His Life and Work </w:t>
      </w:r>
      <w:r w:rsidRPr="00C625DF">
        <w:rPr>
          <w:color w:val="383838"/>
        </w:rPr>
        <w:t>(Princeton, 1967)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V. </w:t>
      </w:r>
      <w:proofErr w:type="spellStart"/>
      <w:r w:rsidRPr="00C625DF">
        <w:rPr>
          <w:color w:val="383838"/>
        </w:rPr>
        <w:t>Terras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Reading Dostoevsky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(Madison, 1998)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Gogol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D. </w:t>
      </w:r>
      <w:proofErr w:type="spellStart"/>
      <w:r w:rsidRPr="00C625DF">
        <w:rPr>
          <w:color w:val="383838"/>
        </w:rPr>
        <w:t>Fanger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proofErr w:type="gramStart"/>
      <w:r w:rsidRPr="00C625DF">
        <w:rPr>
          <w:rStyle w:val="Emphasis"/>
          <w:color w:val="383838"/>
        </w:rPr>
        <w:t>The</w:t>
      </w:r>
      <w:proofErr w:type="gramEnd"/>
      <w:r w:rsidRPr="00C625DF">
        <w:rPr>
          <w:rStyle w:val="Emphasis"/>
          <w:color w:val="383838"/>
        </w:rPr>
        <w:t xml:space="preserve"> Creation of Nikolai Gogol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 MA, 1979)</w:t>
      </w:r>
    </w:p>
    <w:p w:rsidR="00BD65EA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S. </w:t>
      </w:r>
      <w:proofErr w:type="spellStart"/>
      <w:r w:rsidRPr="00C625DF">
        <w:rPr>
          <w:color w:val="383838"/>
        </w:rPr>
        <w:t>Fusso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Designing Dead Souls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(Stanford, 1993)</w:t>
      </w:r>
    </w:p>
    <w:p w:rsidR="007571CF" w:rsidRDefault="007571CF" w:rsidP="00BD65EA">
      <w:pPr>
        <w:rPr>
          <w:color w:val="383838"/>
        </w:rPr>
      </w:pPr>
    </w:p>
    <w:p w:rsidR="007571CF" w:rsidRDefault="007571CF" w:rsidP="00BD65EA">
      <w:pPr>
        <w:rPr>
          <w:color w:val="383838"/>
        </w:rPr>
      </w:pPr>
      <w:r>
        <w:rPr>
          <w:color w:val="383838"/>
        </w:rPr>
        <w:t>Grossman</w:t>
      </w:r>
    </w:p>
    <w:p w:rsidR="007571CF" w:rsidRDefault="007571CF" w:rsidP="00BD65EA">
      <w:pPr>
        <w:rPr>
          <w:color w:val="383838"/>
        </w:rPr>
      </w:pPr>
    </w:p>
    <w:p w:rsidR="007571CF" w:rsidRPr="00F643A0" w:rsidRDefault="007571CF" w:rsidP="007571CF">
      <w:pPr>
        <w:rPr>
          <w:color w:val="383838"/>
        </w:rPr>
      </w:pPr>
      <w:r w:rsidRPr="00F643A0">
        <w:rPr>
          <w:color w:val="383838"/>
        </w:rPr>
        <w:t xml:space="preserve">A. </w:t>
      </w:r>
      <w:proofErr w:type="spellStart"/>
      <w:r w:rsidRPr="00F643A0">
        <w:rPr>
          <w:color w:val="383838"/>
        </w:rPr>
        <w:t>Beevor</w:t>
      </w:r>
      <w:proofErr w:type="spellEnd"/>
      <w:r w:rsidRPr="00F643A0">
        <w:rPr>
          <w:color w:val="383838"/>
        </w:rPr>
        <w:t xml:space="preserve"> and L. </w:t>
      </w:r>
      <w:proofErr w:type="spellStart"/>
      <w:r w:rsidRPr="00F643A0">
        <w:rPr>
          <w:color w:val="383838"/>
        </w:rPr>
        <w:t>Vinogradova</w:t>
      </w:r>
      <w:proofErr w:type="spellEnd"/>
      <w:r w:rsidRPr="00F643A0">
        <w:rPr>
          <w:color w:val="383838"/>
        </w:rPr>
        <w:t xml:space="preserve">, </w:t>
      </w:r>
      <w:proofErr w:type="gramStart"/>
      <w:r w:rsidRPr="00F643A0">
        <w:rPr>
          <w:i/>
          <w:color w:val="383838"/>
        </w:rPr>
        <w:t>A</w:t>
      </w:r>
      <w:proofErr w:type="gramEnd"/>
      <w:r w:rsidRPr="00F643A0">
        <w:rPr>
          <w:i/>
          <w:color w:val="383838"/>
        </w:rPr>
        <w:t xml:space="preserve"> Writer at War: </w:t>
      </w:r>
      <w:proofErr w:type="spellStart"/>
      <w:r w:rsidRPr="00F643A0">
        <w:rPr>
          <w:i/>
          <w:color w:val="383838"/>
        </w:rPr>
        <w:t>Vasily</w:t>
      </w:r>
      <w:proofErr w:type="spellEnd"/>
      <w:r w:rsidRPr="00F643A0">
        <w:rPr>
          <w:i/>
          <w:color w:val="383838"/>
        </w:rPr>
        <w:t xml:space="preserve"> Grossman with the Red Army 1941-45</w:t>
      </w:r>
      <w:r w:rsidRPr="00F643A0">
        <w:rPr>
          <w:color w:val="383838"/>
        </w:rPr>
        <w:t xml:space="preserve"> (New York, 2006)</w:t>
      </w:r>
    </w:p>
    <w:p w:rsidR="007571CF" w:rsidRPr="00F643A0" w:rsidRDefault="007571CF" w:rsidP="007571CF">
      <w:pPr>
        <w:rPr>
          <w:color w:val="383838"/>
        </w:rPr>
      </w:pPr>
    </w:p>
    <w:p w:rsidR="007571CF" w:rsidRPr="00F643A0" w:rsidRDefault="007571CF" w:rsidP="007571CF">
      <w:pPr>
        <w:rPr>
          <w:color w:val="222222"/>
        </w:rPr>
      </w:pPr>
      <w:r w:rsidRPr="00F643A0">
        <w:rPr>
          <w:color w:val="383838"/>
        </w:rPr>
        <w:t xml:space="preserve">F. Ellis, </w:t>
      </w:r>
      <w:proofErr w:type="spellStart"/>
      <w:r w:rsidRPr="00F643A0">
        <w:rPr>
          <w:i/>
          <w:iCs/>
          <w:color w:val="222222"/>
        </w:rPr>
        <w:t>Vasiliy</w:t>
      </w:r>
      <w:proofErr w:type="spellEnd"/>
      <w:r w:rsidRPr="00F643A0">
        <w:rPr>
          <w:i/>
          <w:iCs/>
          <w:color w:val="222222"/>
        </w:rPr>
        <w:t xml:space="preserve"> Grossman: The Genesis and Evolution of a Russian Heretic</w:t>
      </w:r>
      <w:r w:rsidRPr="00F643A0">
        <w:rPr>
          <w:rStyle w:val="apple-converted-space"/>
          <w:color w:val="222222"/>
        </w:rPr>
        <w:t> </w:t>
      </w:r>
      <w:r w:rsidRPr="00F643A0">
        <w:rPr>
          <w:color w:val="222222"/>
        </w:rPr>
        <w:t>by Frank Ellis (</w:t>
      </w:r>
      <w:hyperlink r:id="rId5" w:history="1">
        <w:r w:rsidRPr="00F643A0">
          <w:rPr>
            <w:rStyle w:val="Hyperlink"/>
            <w:color w:val="0B0080"/>
          </w:rPr>
          <w:t>ISBN 0-85496-830-X</w:t>
        </w:r>
      </w:hyperlink>
      <w:r w:rsidRPr="00F643A0">
        <w:rPr>
          <w:color w:val="222222"/>
        </w:rPr>
        <w:t>)</w:t>
      </w:r>
    </w:p>
    <w:p w:rsidR="007571CF" w:rsidRPr="00F643A0" w:rsidRDefault="007571CF" w:rsidP="007571CF">
      <w:pPr>
        <w:rPr>
          <w:color w:val="383838"/>
        </w:rPr>
      </w:pPr>
    </w:p>
    <w:p w:rsidR="007571CF" w:rsidRPr="00F643A0" w:rsidRDefault="007571CF" w:rsidP="00BD65EA">
      <w:pPr>
        <w:rPr>
          <w:color w:val="383838"/>
        </w:rPr>
      </w:pPr>
      <w:r w:rsidRPr="00F643A0">
        <w:rPr>
          <w:iCs/>
          <w:color w:val="222222"/>
        </w:rPr>
        <w:t xml:space="preserve">J and C </w:t>
      </w:r>
      <w:proofErr w:type="spellStart"/>
      <w:r w:rsidRPr="00F643A0">
        <w:rPr>
          <w:iCs/>
          <w:color w:val="222222"/>
        </w:rPr>
        <w:t>Garrard</w:t>
      </w:r>
      <w:proofErr w:type="spellEnd"/>
      <w:r w:rsidRPr="00F643A0">
        <w:rPr>
          <w:iCs/>
          <w:color w:val="222222"/>
        </w:rPr>
        <w:t xml:space="preserve">, </w:t>
      </w:r>
      <w:proofErr w:type="gramStart"/>
      <w:r w:rsidRPr="00F643A0">
        <w:rPr>
          <w:i/>
          <w:iCs/>
          <w:color w:val="222222"/>
        </w:rPr>
        <w:t>The</w:t>
      </w:r>
      <w:proofErr w:type="gramEnd"/>
      <w:r w:rsidRPr="00F643A0">
        <w:rPr>
          <w:i/>
          <w:iCs/>
          <w:color w:val="222222"/>
        </w:rPr>
        <w:t xml:space="preserve"> Bones of </w:t>
      </w:r>
      <w:proofErr w:type="spellStart"/>
      <w:r w:rsidRPr="00F643A0">
        <w:rPr>
          <w:i/>
          <w:iCs/>
          <w:color w:val="222222"/>
        </w:rPr>
        <w:t>Berdichev</w:t>
      </w:r>
      <w:proofErr w:type="spellEnd"/>
      <w:r w:rsidRPr="00F643A0">
        <w:rPr>
          <w:i/>
          <w:iCs/>
          <w:color w:val="222222"/>
        </w:rPr>
        <w:t xml:space="preserve">: The Life and Fate of </w:t>
      </w:r>
      <w:proofErr w:type="spellStart"/>
      <w:r w:rsidRPr="00F643A0">
        <w:rPr>
          <w:i/>
          <w:iCs/>
          <w:color w:val="222222"/>
        </w:rPr>
        <w:t>Vasily</w:t>
      </w:r>
      <w:proofErr w:type="spellEnd"/>
      <w:r w:rsidRPr="00F643A0">
        <w:rPr>
          <w:i/>
          <w:iCs/>
          <w:color w:val="222222"/>
        </w:rPr>
        <w:t xml:space="preserve"> Grossman</w:t>
      </w:r>
      <w:r w:rsidRPr="00F643A0">
        <w:rPr>
          <w:rStyle w:val="apple-converted-space"/>
          <w:color w:val="222222"/>
        </w:rPr>
        <w:t> </w:t>
      </w:r>
      <w:r w:rsidRPr="00F643A0">
        <w:rPr>
          <w:color w:val="222222"/>
        </w:rPr>
        <w:t>(</w:t>
      </w:r>
      <w:hyperlink r:id="rId6" w:history="1">
        <w:r w:rsidRPr="00F643A0">
          <w:rPr>
            <w:rStyle w:val="Hyperlink"/>
            <w:color w:val="0B0080"/>
          </w:rPr>
          <w:t>ISBN 0-684-82295-4</w:t>
        </w:r>
      </w:hyperlink>
      <w:r w:rsidRPr="00F643A0">
        <w:rPr>
          <w:color w:val="222222"/>
        </w:rPr>
        <w:t>)</w:t>
      </w:r>
    </w:p>
    <w:p w:rsidR="00BD65EA" w:rsidRPr="00F643A0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Pushkin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J. Bayley,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Pushkin: A Comparative Commentary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1971)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A. Briggs,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 xml:space="preserve">Pushkin: Eugene </w:t>
      </w:r>
      <w:proofErr w:type="spellStart"/>
      <w:r w:rsidRPr="00C625DF">
        <w:rPr>
          <w:rStyle w:val="Emphasis"/>
          <w:color w:val="383838"/>
        </w:rPr>
        <w:t>Onegin</w:t>
      </w:r>
      <w:proofErr w:type="spellEnd"/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1992)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Tolstoy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R. F. Christian, </w:t>
      </w:r>
      <w:r w:rsidRPr="00C625DF">
        <w:rPr>
          <w:i/>
          <w:color w:val="383838"/>
        </w:rPr>
        <w:t>Tolstoy's War and Peace: A Study</w:t>
      </w:r>
      <w:r w:rsidRPr="00C625DF">
        <w:rPr>
          <w:color w:val="383838"/>
        </w:rPr>
        <w:t xml:space="preserve"> (Oxford, 1962)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B. </w:t>
      </w:r>
      <w:proofErr w:type="spellStart"/>
      <w:r w:rsidRPr="00C625DF">
        <w:rPr>
          <w:color w:val="383838"/>
        </w:rPr>
        <w:t>Eikhenbaum</w:t>
      </w:r>
      <w:proofErr w:type="spellEnd"/>
      <w:r w:rsidRPr="00C625DF">
        <w:rPr>
          <w:color w:val="383838"/>
        </w:rPr>
        <w:t xml:space="preserve">, </w:t>
      </w:r>
      <w:r w:rsidRPr="00C625DF">
        <w:rPr>
          <w:i/>
          <w:color w:val="383838"/>
        </w:rPr>
        <w:t>Young Tolstoy</w:t>
      </w:r>
      <w:r w:rsidRPr="00C625DF">
        <w:rPr>
          <w:color w:val="383838"/>
        </w:rPr>
        <w:t xml:space="preserve"> (Ann </w:t>
      </w:r>
      <w:proofErr w:type="spellStart"/>
      <w:r w:rsidRPr="00C625DF">
        <w:rPr>
          <w:color w:val="383838"/>
        </w:rPr>
        <w:t>Arbor</w:t>
      </w:r>
      <w:proofErr w:type="spellEnd"/>
      <w:r w:rsidRPr="00C625DF">
        <w:rPr>
          <w:color w:val="383838"/>
        </w:rPr>
        <w:t>, 1972)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B. </w:t>
      </w:r>
      <w:proofErr w:type="spellStart"/>
      <w:r w:rsidRPr="00C625DF">
        <w:rPr>
          <w:color w:val="383838"/>
        </w:rPr>
        <w:t>Eikhenbaum</w:t>
      </w:r>
      <w:proofErr w:type="spellEnd"/>
      <w:r w:rsidRPr="00C625DF">
        <w:rPr>
          <w:color w:val="383838"/>
        </w:rPr>
        <w:t xml:space="preserve">, </w:t>
      </w:r>
      <w:r w:rsidRPr="00C625DF">
        <w:rPr>
          <w:i/>
          <w:color w:val="383838"/>
        </w:rPr>
        <w:t>Tolstoy in the Sixties</w:t>
      </w:r>
      <w:r w:rsidRPr="00C625DF">
        <w:rPr>
          <w:color w:val="383838"/>
        </w:rPr>
        <w:t xml:space="preserve"> (Ann </w:t>
      </w:r>
      <w:proofErr w:type="spellStart"/>
      <w:r w:rsidRPr="00C625DF">
        <w:rPr>
          <w:color w:val="383838"/>
        </w:rPr>
        <w:t>Arbor</w:t>
      </w:r>
      <w:proofErr w:type="spellEnd"/>
      <w:r w:rsidRPr="00C625DF">
        <w:rPr>
          <w:color w:val="383838"/>
        </w:rPr>
        <w:t>, 1972)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 xml:space="preserve">B. </w:t>
      </w:r>
      <w:proofErr w:type="spellStart"/>
      <w:r w:rsidRPr="00C625DF">
        <w:rPr>
          <w:color w:val="383838"/>
        </w:rPr>
        <w:t>Eikhenbaum</w:t>
      </w:r>
      <w:proofErr w:type="spellEnd"/>
      <w:r w:rsidRPr="00C625DF">
        <w:rPr>
          <w:color w:val="383838"/>
        </w:rPr>
        <w:t xml:space="preserve">, </w:t>
      </w:r>
      <w:r w:rsidRPr="00C625DF">
        <w:rPr>
          <w:i/>
          <w:color w:val="383838"/>
        </w:rPr>
        <w:t>Tolstoy in the Seventies</w:t>
      </w:r>
      <w:r w:rsidRPr="00C625DF">
        <w:rPr>
          <w:color w:val="383838"/>
        </w:rPr>
        <w:t xml:space="preserve"> (Ann </w:t>
      </w:r>
      <w:proofErr w:type="spellStart"/>
      <w:r w:rsidRPr="00C625DF">
        <w:rPr>
          <w:color w:val="383838"/>
        </w:rPr>
        <w:t>Arbor</w:t>
      </w:r>
      <w:proofErr w:type="spellEnd"/>
      <w:r w:rsidRPr="00C625DF">
        <w:rPr>
          <w:color w:val="383838"/>
        </w:rPr>
        <w:t>, 1972)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>K. Fever,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Tolstoy and the Genesis of War and Peace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(Ithaca, 1996)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R. Gustafson,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Leo Tolstoy: Resident and Stranger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(Princeton, 1986)</w:t>
      </w:r>
    </w:p>
    <w:p w:rsidR="00BD65EA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M. Jones ed.,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New Essays on Tolstoy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1978)</w:t>
      </w:r>
    </w:p>
    <w:p w:rsidR="000874EC" w:rsidRPr="000874EC" w:rsidRDefault="000874EC" w:rsidP="00BD65EA">
      <w:pPr>
        <w:spacing w:after="165"/>
        <w:rPr>
          <w:color w:val="383838"/>
        </w:rPr>
      </w:pPr>
      <w:r>
        <w:rPr>
          <w:color w:val="383838"/>
        </w:rPr>
        <w:t xml:space="preserve">D.T. </w:t>
      </w:r>
      <w:proofErr w:type="spellStart"/>
      <w:r>
        <w:rPr>
          <w:color w:val="383838"/>
        </w:rPr>
        <w:t>Orwin</w:t>
      </w:r>
      <w:proofErr w:type="spellEnd"/>
      <w:r>
        <w:rPr>
          <w:color w:val="383838"/>
        </w:rPr>
        <w:t xml:space="preserve">, </w:t>
      </w:r>
      <w:proofErr w:type="gramStart"/>
      <w:r>
        <w:rPr>
          <w:i/>
          <w:color w:val="383838"/>
        </w:rPr>
        <w:t>The</w:t>
      </w:r>
      <w:proofErr w:type="gramEnd"/>
      <w:r>
        <w:rPr>
          <w:i/>
          <w:color w:val="383838"/>
        </w:rPr>
        <w:t xml:space="preserve"> Cambridge Companion to Tolstoy</w:t>
      </w:r>
      <w:r>
        <w:rPr>
          <w:color w:val="383838"/>
        </w:rPr>
        <w:t xml:space="preserve"> (Cambridge, 2002)</w:t>
      </w: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V. </w:t>
      </w:r>
      <w:proofErr w:type="spellStart"/>
      <w:r w:rsidRPr="00C625DF">
        <w:rPr>
          <w:color w:val="383838"/>
        </w:rPr>
        <w:t>Schlovsky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Lev Tolstoy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(Moscow, 1978)</w:t>
      </w:r>
    </w:p>
    <w:p w:rsidR="00BD65EA" w:rsidRPr="00C625DF" w:rsidRDefault="00BD65EA" w:rsidP="00BD65EA">
      <w:pPr>
        <w:rPr>
          <w:color w:val="383838"/>
        </w:rPr>
      </w:pPr>
    </w:p>
    <w:p w:rsidR="00BD65EA" w:rsidRPr="00C625DF" w:rsidRDefault="00BD65EA" w:rsidP="00BD65EA">
      <w:pPr>
        <w:rPr>
          <w:color w:val="383838"/>
        </w:rPr>
      </w:pPr>
      <w:r w:rsidRPr="00C625DF">
        <w:rPr>
          <w:color w:val="383838"/>
        </w:rPr>
        <w:t xml:space="preserve">A. </w:t>
      </w:r>
      <w:proofErr w:type="spellStart"/>
      <w:r w:rsidRPr="00C625DF">
        <w:rPr>
          <w:color w:val="383838"/>
        </w:rPr>
        <w:t>Thorlby</w:t>
      </w:r>
      <w:proofErr w:type="spellEnd"/>
      <w:r w:rsidRPr="00C625DF">
        <w:rPr>
          <w:color w:val="383838"/>
        </w:rPr>
        <w:t>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Anna Karenina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(Cambridge, 1987)</w:t>
      </w:r>
    </w:p>
    <w:p w:rsidR="00BD65EA" w:rsidRPr="00C625DF" w:rsidRDefault="00BD65EA" w:rsidP="00BD65EA">
      <w:pPr>
        <w:spacing w:after="165"/>
        <w:rPr>
          <w:color w:val="383838"/>
        </w:rPr>
      </w:pPr>
    </w:p>
    <w:p w:rsidR="00BD65EA" w:rsidRPr="00C625DF" w:rsidRDefault="007571CF" w:rsidP="00BD65EA">
      <w:pPr>
        <w:spacing w:after="165"/>
        <w:rPr>
          <w:color w:val="383838"/>
        </w:rPr>
      </w:pPr>
      <w:r>
        <w:rPr>
          <w:color w:val="383838"/>
        </w:rPr>
        <w:t>T</w:t>
      </w:r>
      <w:r w:rsidR="00BD65EA" w:rsidRPr="00C625DF">
        <w:rPr>
          <w:color w:val="383838"/>
        </w:rPr>
        <w:t>urgenev</w:t>
      </w:r>
    </w:p>
    <w:p w:rsidR="00BD65EA" w:rsidRPr="00C625DF" w:rsidRDefault="00BD65EA" w:rsidP="00BD65EA">
      <w:pPr>
        <w:spacing w:after="165"/>
        <w:rPr>
          <w:color w:val="383838"/>
        </w:rPr>
      </w:pPr>
      <w:r w:rsidRPr="00C625DF">
        <w:rPr>
          <w:color w:val="383838"/>
        </w:rPr>
        <w:t>R. Freeborn,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Turgenev: A Study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(Oxford, 1960)</w:t>
      </w:r>
    </w:p>
    <w:p w:rsidR="00543209" w:rsidRPr="00C625DF" w:rsidRDefault="00BD65EA">
      <w:r w:rsidRPr="00C625DF">
        <w:rPr>
          <w:color w:val="383838"/>
        </w:rPr>
        <w:t>L. Schapiro,</w:t>
      </w:r>
      <w:r w:rsidRPr="00C625DF">
        <w:rPr>
          <w:rStyle w:val="apple-converted-space"/>
          <w:color w:val="383838"/>
        </w:rPr>
        <w:t> </w:t>
      </w:r>
      <w:r w:rsidRPr="00C625DF">
        <w:rPr>
          <w:rStyle w:val="Emphasis"/>
          <w:color w:val="383838"/>
        </w:rPr>
        <w:t>Turgenev: His Life and Times</w:t>
      </w:r>
      <w:r w:rsidRPr="00C625DF">
        <w:rPr>
          <w:rStyle w:val="apple-converted-space"/>
          <w:color w:val="383838"/>
        </w:rPr>
        <w:t> </w:t>
      </w:r>
      <w:r w:rsidRPr="00C625DF">
        <w:rPr>
          <w:color w:val="383838"/>
        </w:rPr>
        <w:t>(Oxford, 1978)</w:t>
      </w:r>
      <w:bookmarkStart w:id="0" w:name="_GoBack"/>
      <w:bookmarkEnd w:id="0"/>
    </w:p>
    <w:sectPr w:rsidR="00543209" w:rsidRPr="00C62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3B5"/>
    <w:multiLevelType w:val="multilevel"/>
    <w:tmpl w:val="D25CB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41E96"/>
    <w:multiLevelType w:val="multilevel"/>
    <w:tmpl w:val="3B4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74E41"/>
    <w:multiLevelType w:val="multilevel"/>
    <w:tmpl w:val="9D7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A"/>
    <w:rsid w:val="000874EC"/>
    <w:rsid w:val="001A4B6B"/>
    <w:rsid w:val="00245798"/>
    <w:rsid w:val="007571CF"/>
    <w:rsid w:val="00926D43"/>
    <w:rsid w:val="009523C9"/>
    <w:rsid w:val="00AE35D6"/>
    <w:rsid w:val="00BD65EA"/>
    <w:rsid w:val="00C625DF"/>
    <w:rsid w:val="00CC0EE4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0AE5-F880-43F5-9A28-BD53016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D6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5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65EA"/>
  </w:style>
  <w:style w:type="character" w:styleId="Emphasis">
    <w:name w:val="Emphasis"/>
    <w:basedOn w:val="DefaultParagraphFont"/>
    <w:uiPriority w:val="20"/>
    <w:qFormat/>
    <w:rsid w:val="00BD65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7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ecial:BookSources/0684822954" TargetMode="External"/><Relationship Id="rId5" Type="http://schemas.openxmlformats.org/officeDocument/2006/relationships/hyperlink" Target="https://en.wikipedia.org/wiki/Special:BookSources/085496830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966B805A</Template>
  <TotalTime>973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1</dc:creator>
  <cp:keywords/>
  <dc:description/>
  <cp:lastModifiedBy>Grant, Teresa</cp:lastModifiedBy>
  <cp:revision>6</cp:revision>
  <dcterms:created xsi:type="dcterms:W3CDTF">2017-04-30T10:04:00Z</dcterms:created>
  <dcterms:modified xsi:type="dcterms:W3CDTF">2017-05-02T10:47:00Z</dcterms:modified>
</cp:coreProperties>
</file>