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29C13D2" w14:textId="77777777" w:rsidR="003C5308" w:rsidRPr="0087057B" w:rsidRDefault="003C5308" w:rsidP="003C5308">
      <w:pPr>
        <w:jc w:val="center"/>
        <w:rPr>
          <w:rFonts w:ascii="Baskerville" w:hAnsi="Baskerville"/>
        </w:rPr>
      </w:pPr>
      <w:r w:rsidRPr="0087057B">
        <w:rPr>
          <w:rFonts w:ascii="Baskerville" w:hAnsi="Baskerville"/>
          <w:u w:val="single"/>
        </w:rPr>
        <w:t>Department of English and Comparative Literary Studies</w:t>
      </w:r>
    </w:p>
    <w:p w14:paraId="08B112EB" w14:textId="77777777" w:rsidR="003C5308" w:rsidRPr="0087057B" w:rsidRDefault="003C5308" w:rsidP="003C5308">
      <w:pPr>
        <w:ind w:right="-64"/>
        <w:jc w:val="center"/>
        <w:rPr>
          <w:rFonts w:ascii="Baskerville" w:hAnsi="Baskerville"/>
        </w:rPr>
      </w:pPr>
    </w:p>
    <w:p w14:paraId="0C2F7A9F" w14:textId="77777777" w:rsidR="003C5308" w:rsidRPr="0087057B" w:rsidRDefault="003C5308" w:rsidP="003C5308">
      <w:pPr>
        <w:ind w:right="-64"/>
        <w:jc w:val="center"/>
        <w:rPr>
          <w:rFonts w:ascii="Baskerville" w:hAnsi="Baskerville"/>
        </w:rPr>
      </w:pPr>
      <w:r w:rsidRPr="0087057B">
        <w:rPr>
          <w:rFonts w:ascii="Baskerville" w:hAnsi="Baskerville"/>
        </w:rPr>
        <w:t xml:space="preserve">EN265 </w:t>
      </w:r>
      <w:r w:rsidRPr="0087057B">
        <w:rPr>
          <w:rFonts w:ascii="Baskerville" w:hAnsi="Baskerville"/>
          <w:i/>
        </w:rPr>
        <w:t>The Global Novel</w:t>
      </w:r>
    </w:p>
    <w:p w14:paraId="147FD08C" w14:textId="77777777" w:rsidR="003C5308" w:rsidRPr="0087057B" w:rsidRDefault="003C5308" w:rsidP="003C5308">
      <w:pPr>
        <w:ind w:right="-64"/>
        <w:jc w:val="center"/>
        <w:rPr>
          <w:rFonts w:ascii="Baskerville" w:hAnsi="Baskerville"/>
        </w:rPr>
      </w:pPr>
    </w:p>
    <w:p w14:paraId="067059D6" w14:textId="77777777" w:rsidR="003C5308" w:rsidRPr="0087057B" w:rsidRDefault="003C5308" w:rsidP="003C5308">
      <w:pPr>
        <w:ind w:right="-64"/>
        <w:jc w:val="center"/>
        <w:rPr>
          <w:rFonts w:ascii="Baskerville" w:hAnsi="Baskerville"/>
        </w:rPr>
      </w:pPr>
      <w:r w:rsidRPr="0087057B">
        <w:rPr>
          <w:rFonts w:ascii="Baskerville" w:hAnsi="Baskerville"/>
        </w:rPr>
        <w:t>Assessed Essay Topics</w:t>
      </w:r>
    </w:p>
    <w:p w14:paraId="1F332B74" w14:textId="77777777" w:rsidR="003C5308" w:rsidRPr="0087057B" w:rsidRDefault="003C5308" w:rsidP="003C5308">
      <w:pPr>
        <w:ind w:right="-64"/>
        <w:jc w:val="center"/>
        <w:rPr>
          <w:rFonts w:ascii="Baskerville" w:hAnsi="Baskerville"/>
        </w:rPr>
      </w:pPr>
    </w:p>
    <w:p w14:paraId="0916CA46" w14:textId="30AA7CB6" w:rsidR="003C5308" w:rsidRPr="0087057B" w:rsidRDefault="003C5308" w:rsidP="003C5308">
      <w:pPr>
        <w:ind w:right="-64"/>
        <w:jc w:val="center"/>
        <w:rPr>
          <w:rFonts w:ascii="Baskerville" w:hAnsi="Baskerville"/>
        </w:rPr>
      </w:pPr>
      <w:r w:rsidRPr="0087057B">
        <w:rPr>
          <w:rFonts w:ascii="Baskerville" w:hAnsi="Baskerville"/>
        </w:rPr>
        <w:t>Term One</w:t>
      </w:r>
      <w:r w:rsidR="00733F9A" w:rsidRPr="0087057B">
        <w:rPr>
          <w:rFonts w:ascii="Baskerville" w:hAnsi="Baskerville"/>
        </w:rPr>
        <w:t xml:space="preserve"> 2016/17</w:t>
      </w:r>
    </w:p>
    <w:p w14:paraId="4A5A9DB2" w14:textId="77777777" w:rsidR="003C5308" w:rsidRPr="0087057B" w:rsidRDefault="003C5308" w:rsidP="003C5308">
      <w:pPr>
        <w:pBdr>
          <w:bottom w:val="single" w:sz="6" w:space="1" w:color="auto"/>
        </w:pBdr>
        <w:ind w:right="-64"/>
        <w:rPr>
          <w:rFonts w:ascii="Baskerville" w:hAnsi="Baskerville"/>
        </w:rPr>
      </w:pPr>
    </w:p>
    <w:p w14:paraId="11608D55" w14:textId="77777777" w:rsidR="003C5308" w:rsidRPr="0087057B" w:rsidRDefault="003C5308" w:rsidP="003C5308">
      <w:pPr>
        <w:rPr>
          <w:rFonts w:ascii="Baskerville" w:hAnsi="Baskerville"/>
        </w:rPr>
      </w:pPr>
    </w:p>
    <w:p w14:paraId="401ABD49" w14:textId="77777777" w:rsidR="003C5308" w:rsidRDefault="003C5308" w:rsidP="003C5308">
      <w:pPr>
        <w:rPr>
          <w:rFonts w:ascii="Baskerville" w:hAnsi="Baskerville"/>
        </w:rPr>
      </w:pPr>
      <w:r w:rsidRPr="0087057B">
        <w:rPr>
          <w:rFonts w:ascii="Baskerville" w:hAnsi="Baskerville"/>
        </w:rPr>
        <w:t xml:space="preserve">The following topics are suggestions. You may modify them, or devise one of your own questions, but should do so </w:t>
      </w:r>
      <w:r w:rsidRPr="0087057B">
        <w:rPr>
          <w:rFonts w:ascii="Baskerville" w:hAnsi="Baskerville"/>
          <w:u w:val="single"/>
        </w:rPr>
        <w:t>only</w:t>
      </w:r>
      <w:r w:rsidRPr="0087057B">
        <w:rPr>
          <w:rFonts w:ascii="Baskerville" w:hAnsi="Baskerville"/>
        </w:rPr>
        <w:t xml:space="preserve"> in consultation with your seminar tutor.</w:t>
      </w:r>
    </w:p>
    <w:p w14:paraId="01C13F2C" w14:textId="77777777" w:rsidR="008550C3" w:rsidRDefault="008550C3" w:rsidP="003C5308">
      <w:pPr>
        <w:rPr>
          <w:rFonts w:ascii="Baskerville" w:hAnsi="Baskerville"/>
        </w:rPr>
      </w:pPr>
    </w:p>
    <w:p w14:paraId="6DA133ED" w14:textId="5B8B4735" w:rsidR="008550C3" w:rsidRDefault="008550C3" w:rsidP="003C5308">
      <w:pPr>
        <w:rPr>
          <w:rFonts w:ascii="Baskerville" w:hAnsi="Baskerville"/>
        </w:rPr>
      </w:pPr>
      <w:r>
        <w:rPr>
          <w:rFonts w:ascii="Baskerville" w:hAnsi="Baskerville"/>
        </w:rPr>
        <w:t xml:space="preserve">Essay Deadlines are linked on this page: </w:t>
      </w:r>
      <w:hyperlink r:id="rId4" w:history="1">
        <w:r w:rsidRPr="00930D6B">
          <w:rPr>
            <w:rStyle w:val="Hyperlink"/>
            <w:rFonts w:ascii="Baskerville" w:hAnsi="Baskerville"/>
          </w:rPr>
          <w:t>http://www2.warwick.ac.uk/fac/arts/english/currentstudents/undergraduate/essay</w:t>
        </w:r>
      </w:hyperlink>
    </w:p>
    <w:p w14:paraId="36AB1D68" w14:textId="77777777" w:rsidR="008550C3" w:rsidRPr="0087057B" w:rsidRDefault="008550C3" w:rsidP="003C5308">
      <w:pPr>
        <w:rPr>
          <w:rFonts w:ascii="Baskerville" w:hAnsi="Baskerville"/>
        </w:rPr>
      </w:pPr>
    </w:p>
    <w:p w14:paraId="10DABB3E" w14:textId="77777777" w:rsidR="003C5308" w:rsidRPr="0087057B" w:rsidRDefault="003C5308" w:rsidP="003C5308">
      <w:pPr>
        <w:rPr>
          <w:rFonts w:ascii="Baskerville" w:hAnsi="Baskerville"/>
        </w:rPr>
      </w:pPr>
      <w:r w:rsidRPr="0087057B">
        <w:rPr>
          <w:rFonts w:ascii="Baskerville" w:hAnsi="Baskerville"/>
        </w:rPr>
        <w:t xml:space="preserve">While you may range as widely as you like in world fiction, not necessarily confining yourself to books studied on the module, you should make detailed reference to </w:t>
      </w:r>
      <w:r w:rsidRPr="0087057B">
        <w:rPr>
          <w:rFonts w:ascii="Baskerville" w:hAnsi="Baskerville"/>
          <w:b/>
        </w:rPr>
        <w:t>at least two</w:t>
      </w:r>
      <w:r w:rsidRPr="0087057B">
        <w:rPr>
          <w:rFonts w:ascii="Baskerville" w:hAnsi="Baskerville"/>
        </w:rPr>
        <w:t xml:space="preserve"> of the set texts.* (Remember, if you are doing 50/50, material used in the essay must not be substantially repeated in the examination).</w:t>
      </w:r>
    </w:p>
    <w:p w14:paraId="324DF851" w14:textId="77777777" w:rsidR="003C5308" w:rsidRPr="0087057B" w:rsidRDefault="003C5308" w:rsidP="003C5308">
      <w:pPr>
        <w:ind w:firstLine="720"/>
        <w:rPr>
          <w:rFonts w:ascii="Baskerville" w:hAnsi="Baskerville"/>
        </w:rPr>
      </w:pPr>
    </w:p>
    <w:p w14:paraId="743BF724" w14:textId="77777777" w:rsidR="003C5308" w:rsidRPr="0087057B" w:rsidRDefault="003C5308" w:rsidP="003C5308">
      <w:pPr>
        <w:rPr>
          <w:rFonts w:ascii="Baskerville" w:hAnsi="Baskerville"/>
        </w:rPr>
      </w:pPr>
      <w:r w:rsidRPr="0087057B">
        <w:rPr>
          <w:rFonts w:ascii="Baskerville" w:hAnsi="Baskerville"/>
        </w:rPr>
        <w:t>* Unless you decide to do question 11.</w:t>
      </w:r>
    </w:p>
    <w:p w14:paraId="3B85175D" w14:textId="77777777" w:rsidR="003C5308" w:rsidRPr="0087057B" w:rsidRDefault="003C5308" w:rsidP="003C5308">
      <w:pPr>
        <w:rPr>
          <w:rFonts w:ascii="Baskerville" w:hAnsi="Baskerville"/>
        </w:rPr>
      </w:pPr>
    </w:p>
    <w:p w14:paraId="7BDE2B37" w14:textId="77777777" w:rsidR="003C5308" w:rsidRPr="0087057B" w:rsidRDefault="003C5308" w:rsidP="003C5308">
      <w:pPr>
        <w:ind w:left="2160" w:right="-64" w:hanging="2160"/>
        <w:rPr>
          <w:rFonts w:ascii="Baskerville" w:hAnsi="Baskerville"/>
        </w:rPr>
      </w:pPr>
    </w:p>
    <w:p w14:paraId="152CD46B" w14:textId="77777777" w:rsidR="003C5308" w:rsidRPr="0087057B" w:rsidRDefault="003C5308" w:rsidP="003C5308">
      <w:pPr>
        <w:rPr>
          <w:rFonts w:ascii="Baskerville" w:hAnsi="Baskerville"/>
        </w:rPr>
      </w:pPr>
      <w:r w:rsidRPr="0087057B">
        <w:rPr>
          <w:rFonts w:ascii="Baskerville" w:hAnsi="Baskerville"/>
        </w:rPr>
        <w:t xml:space="preserve">1. “Arising within a transcultural context, a local, or national literature must negotiate a double bind: the new influences that can help shape a people’s traditions also brings them the threat of the local culture’s absorption into a broader milieu.” </w:t>
      </w:r>
    </w:p>
    <w:p w14:paraId="73DDD506" w14:textId="7708D93A" w:rsidR="003C5308" w:rsidRPr="0087057B" w:rsidRDefault="003C5308" w:rsidP="003C5308">
      <w:pPr>
        <w:rPr>
          <w:rFonts w:ascii="Baskerville" w:hAnsi="Baskerville"/>
        </w:rPr>
      </w:pPr>
      <w:r w:rsidRPr="0087057B">
        <w:rPr>
          <w:rFonts w:ascii="Baskerville" w:hAnsi="Baskerville"/>
        </w:rPr>
        <w:t>David Damrosch, ‘Global Regionalism’. Does this statement ring true in your reading of global novels</w:t>
      </w:r>
      <w:r w:rsidR="000A165C">
        <w:rPr>
          <w:rFonts w:ascii="Baskerville" w:hAnsi="Baskerville"/>
        </w:rPr>
        <w:t xml:space="preserve"> thus far</w:t>
      </w:r>
      <w:r w:rsidRPr="0087057B">
        <w:rPr>
          <w:rFonts w:ascii="Baskerville" w:hAnsi="Baskerville"/>
        </w:rPr>
        <w:t>?</w:t>
      </w:r>
    </w:p>
    <w:p w14:paraId="20424450" w14:textId="77777777" w:rsidR="003C5308" w:rsidRPr="0087057B" w:rsidRDefault="003C5308" w:rsidP="003C5308">
      <w:pPr>
        <w:ind w:right="-64"/>
        <w:jc w:val="both"/>
        <w:rPr>
          <w:rFonts w:ascii="Baskerville" w:hAnsi="Baskerville"/>
        </w:rPr>
      </w:pPr>
    </w:p>
    <w:p w14:paraId="61BF861E" w14:textId="6EAACBC2" w:rsidR="00025126" w:rsidRPr="0087057B" w:rsidRDefault="003C5308" w:rsidP="003C5308">
      <w:pPr>
        <w:ind w:right="-64"/>
        <w:jc w:val="both"/>
        <w:rPr>
          <w:rFonts w:ascii="Baskerville" w:hAnsi="Baskerville"/>
        </w:rPr>
      </w:pPr>
      <w:r w:rsidRPr="0087057B">
        <w:rPr>
          <w:rFonts w:ascii="Baskerville" w:hAnsi="Baskerville"/>
        </w:rPr>
        <w:t xml:space="preserve">2. </w:t>
      </w:r>
      <w:r w:rsidR="00025126" w:rsidRPr="0087057B">
        <w:rPr>
          <w:rFonts w:ascii="Baskerville" w:hAnsi="Baskerville"/>
        </w:rPr>
        <w:t xml:space="preserve">“Globalisation cannot take place without the influence of technology, especially new technology.” Agree (or disagree) with this assertion, with detailed reference to at least two texts we have studied this term. </w:t>
      </w:r>
    </w:p>
    <w:p w14:paraId="1B6EBD0C" w14:textId="77777777" w:rsidR="003C5308" w:rsidRPr="0087057B" w:rsidRDefault="003C5308" w:rsidP="003C5308">
      <w:pPr>
        <w:ind w:right="-64"/>
        <w:jc w:val="both"/>
        <w:rPr>
          <w:rFonts w:ascii="Baskerville" w:hAnsi="Baskerville"/>
        </w:rPr>
      </w:pPr>
    </w:p>
    <w:p w14:paraId="729F8C8E" w14:textId="4C7CFBE0" w:rsidR="000A165C" w:rsidRDefault="003C5308" w:rsidP="0087057B">
      <w:pPr>
        <w:ind w:right="1607"/>
        <w:rPr>
          <w:rFonts w:ascii="Baskerville" w:hAnsi="Baskerville"/>
        </w:rPr>
      </w:pPr>
      <w:r w:rsidRPr="0087057B">
        <w:rPr>
          <w:rFonts w:ascii="Baskerville" w:hAnsi="Baskerville"/>
        </w:rPr>
        <w:t xml:space="preserve">3. </w:t>
      </w:r>
      <w:r w:rsidR="008550C3">
        <w:rPr>
          <w:rFonts w:ascii="Baskerville" w:hAnsi="Baskerville"/>
        </w:rPr>
        <w:t>“</w:t>
      </w:r>
      <w:r w:rsidR="0087057B" w:rsidRPr="0087057B">
        <w:rPr>
          <w:rFonts w:ascii="Baskerville" w:hAnsi="Baskerville"/>
        </w:rPr>
        <w:t xml:space="preserve">Today we have to manage the relating of all these cultures in such a way, firstly, that we don’t lose them – in other words, that we don’t get sucked into processes of standardization – and secondly, that we learn how we can better live with diversity. Relation allows us to envisage the formation of a global imagination, a world poetics.” Patrick Chamoiseau, </w:t>
      </w:r>
      <w:r w:rsidR="000A165C">
        <w:rPr>
          <w:rFonts w:ascii="Baskerville" w:hAnsi="Baskerville"/>
        </w:rPr>
        <w:t>“</w:t>
      </w:r>
      <w:r w:rsidR="0087057B" w:rsidRPr="0087057B">
        <w:rPr>
          <w:rFonts w:ascii="Baskerville" w:hAnsi="Baskerville"/>
        </w:rPr>
        <w:t>Interview with Maeve McCusker</w:t>
      </w:r>
      <w:r w:rsidR="000A165C">
        <w:rPr>
          <w:rFonts w:ascii="Baskerville" w:hAnsi="Baskerville"/>
        </w:rPr>
        <w:t>”</w:t>
      </w:r>
      <w:r w:rsidR="0087057B" w:rsidRPr="0087057B">
        <w:rPr>
          <w:rFonts w:ascii="Baskerville" w:hAnsi="Baskerville"/>
        </w:rPr>
        <w:t xml:space="preserve">. </w:t>
      </w:r>
    </w:p>
    <w:p w14:paraId="05D2C7AD" w14:textId="3BB05710" w:rsidR="0087057B" w:rsidRPr="0087057B" w:rsidRDefault="0087057B" w:rsidP="0087057B">
      <w:pPr>
        <w:ind w:right="1607"/>
        <w:rPr>
          <w:rFonts w:ascii="Baskerville" w:hAnsi="Baskerville"/>
        </w:rPr>
      </w:pPr>
      <w:r w:rsidRPr="0087057B">
        <w:rPr>
          <w:rFonts w:ascii="Baskerville" w:hAnsi="Baskerville"/>
        </w:rPr>
        <w:t xml:space="preserve">Use this statement as a platform for a reading of </w:t>
      </w:r>
      <w:r w:rsidR="000A165C">
        <w:rPr>
          <w:rFonts w:ascii="Baskerville" w:hAnsi="Baskerville"/>
        </w:rPr>
        <w:t>Term One</w:t>
      </w:r>
      <w:r w:rsidRPr="0087057B">
        <w:rPr>
          <w:rFonts w:ascii="Baskerville" w:hAnsi="Baskerville"/>
        </w:rPr>
        <w:t xml:space="preserve"> texts.</w:t>
      </w:r>
    </w:p>
    <w:p w14:paraId="653F25FB" w14:textId="77777777" w:rsidR="003C5308" w:rsidRPr="0087057B" w:rsidRDefault="003C5308" w:rsidP="003C5308">
      <w:pPr>
        <w:ind w:right="-64"/>
        <w:jc w:val="both"/>
        <w:rPr>
          <w:rFonts w:ascii="Baskerville" w:hAnsi="Baskerville"/>
        </w:rPr>
      </w:pPr>
    </w:p>
    <w:p w14:paraId="42A0FA4F" w14:textId="49537A02" w:rsidR="003C5308" w:rsidRPr="0087057B" w:rsidRDefault="003C5308" w:rsidP="003C5308">
      <w:pPr>
        <w:ind w:right="-64"/>
        <w:jc w:val="both"/>
        <w:rPr>
          <w:rFonts w:ascii="Baskerville" w:hAnsi="Baskerville"/>
        </w:rPr>
      </w:pPr>
      <w:r w:rsidRPr="0087057B">
        <w:rPr>
          <w:rFonts w:ascii="Baskerville" w:hAnsi="Baskerville"/>
        </w:rPr>
        <w:t xml:space="preserve">4. </w:t>
      </w:r>
      <w:r w:rsidR="00025126" w:rsidRPr="0087057B">
        <w:rPr>
          <w:rFonts w:ascii="Baskerville" w:hAnsi="Baskerville"/>
        </w:rPr>
        <w:t xml:space="preserve">Write an essay on </w:t>
      </w:r>
      <w:r w:rsidR="004A10C3" w:rsidRPr="0087057B">
        <w:rPr>
          <w:rFonts w:ascii="Baskerville" w:hAnsi="Baskerville"/>
        </w:rPr>
        <w:t xml:space="preserve">the </w:t>
      </w:r>
      <w:r w:rsidR="00025126" w:rsidRPr="0087057B">
        <w:rPr>
          <w:rFonts w:ascii="Baskerville" w:hAnsi="Baskerville"/>
        </w:rPr>
        <w:t>significance of</w:t>
      </w:r>
      <w:r w:rsidRPr="0087057B">
        <w:rPr>
          <w:rFonts w:ascii="Baskerville" w:hAnsi="Baskerville"/>
        </w:rPr>
        <w:t xml:space="preserve"> the figure of the </w:t>
      </w:r>
      <w:r w:rsidR="00025126" w:rsidRPr="0087057B">
        <w:rPr>
          <w:rFonts w:ascii="Baskerville" w:hAnsi="Baskerville"/>
        </w:rPr>
        <w:t>worker</w:t>
      </w:r>
      <w:r w:rsidRPr="0087057B">
        <w:rPr>
          <w:rFonts w:ascii="Baskerville" w:hAnsi="Baskerville"/>
        </w:rPr>
        <w:t xml:space="preserve"> </w:t>
      </w:r>
      <w:r w:rsidR="00733F9A" w:rsidRPr="0087057B">
        <w:rPr>
          <w:rFonts w:ascii="Baskerville" w:hAnsi="Baskerville"/>
        </w:rPr>
        <w:t>OR</w:t>
      </w:r>
      <w:r w:rsidRPr="0087057B">
        <w:rPr>
          <w:rFonts w:ascii="Baskerville" w:hAnsi="Baskerville"/>
        </w:rPr>
        <w:t xml:space="preserve"> </w:t>
      </w:r>
      <w:r w:rsidR="004A10C3" w:rsidRPr="0087057B">
        <w:rPr>
          <w:rFonts w:ascii="Baskerville" w:hAnsi="Baskerville"/>
        </w:rPr>
        <w:t>migrant</w:t>
      </w:r>
      <w:r w:rsidRPr="0087057B">
        <w:rPr>
          <w:rFonts w:ascii="Baskerville" w:hAnsi="Baskerville"/>
        </w:rPr>
        <w:t xml:space="preserve"> </w:t>
      </w:r>
      <w:r w:rsidR="00733F9A" w:rsidRPr="0087057B">
        <w:rPr>
          <w:rFonts w:ascii="Baskerville" w:hAnsi="Baskerville"/>
        </w:rPr>
        <w:t>OR</w:t>
      </w:r>
      <w:r w:rsidRPr="0087057B">
        <w:rPr>
          <w:rFonts w:ascii="Baskerville" w:hAnsi="Baskerville"/>
        </w:rPr>
        <w:t xml:space="preserve"> </w:t>
      </w:r>
      <w:r w:rsidR="00733F9A" w:rsidRPr="0087057B">
        <w:rPr>
          <w:rFonts w:ascii="Baskerville" w:hAnsi="Baskerville"/>
        </w:rPr>
        <w:t>travelling</w:t>
      </w:r>
      <w:r w:rsidRPr="0087057B">
        <w:rPr>
          <w:rFonts w:ascii="Baskerville" w:hAnsi="Baskerville"/>
        </w:rPr>
        <w:t xml:space="preserve"> </w:t>
      </w:r>
      <w:r w:rsidR="00025126" w:rsidRPr="0087057B">
        <w:rPr>
          <w:rFonts w:ascii="Baskerville" w:hAnsi="Baskerville"/>
        </w:rPr>
        <w:t>character</w:t>
      </w:r>
      <w:r w:rsidRPr="0087057B">
        <w:rPr>
          <w:rFonts w:ascii="Baskerville" w:hAnsi="Baskerville"/>
        </w:rPr>
        <w:t xml:space="preserve"> in at least two novels we have read. </w:t>
      </w:r>
    </w:p>
    <w:p w14:paraId="34AF774D" w14:textId="77777777" w:rsidR="003C5308" w:rsidRPr="0087057B" w:rsidRDefault="003C5308" w:rsidP="003C5308">
      <w:pPr>
        <w:ind w:right="-64"/>
        <w:jc w:val="both"/>
        <w:rPr>
          <w:rFonts w:ascii="Baskerville" w:hAnsi="Baskerville"/>
        </w:rPr>
      </w:pPr>
    </w:p>
    <w:p w14:paraId="4A808D34" w14:textId="5129993E" w:rsidR="003C5308" w:rsidRPr="0087057B" w:rsidRDefault="003C5308" w:rsidP="003C5308">
      <w:pPr>
        <w:ind w:right="-64"/>
        <w:jc w:val="both"/>
        <w:rPr>
          <w:rFonts w:ascii="Baskerville" w:hAnsi="Baskerville"/>
        </w:rPr>
      </w:pPr>
      <w:r w:rsidRPr="0087057B">
        <w:rPr>
          <w:rFonts w:ascii="Baskerville" w:hAnsi="Baskerville"/>
        </w:rPr>
        <w:t xml:space="preserve">5. In what ways do objects </w:t>
      </w:r>
      <w:r w:rsidR="00025126" w:rsidRPr="0087057B">
        <w:rPr>
          <w:rFonts w:ascii="Baskerville" w:hAnsi="Baskerville"/>
        </w:rPr>
        <w:t>register the experience and process of</w:t>
      </w:r>
      <w:r w:rsidRPr="0087057B">
        <w:rPr>
          <w:rFonts w:ascii="Baskerville" w:hAnsi="Baskerville"/>
        </w:rPr>
        <w:t xml:space="preserve"> globalisation (or, if you wish a resistance to that process) in the novels we have covered in Term One?</w:t>
      </w:r>
    </w:p>
    <w:p w14:paraId="40B5E1A0" w14:textId="77777777" w:rsidR="003C5308" w:rsidRPr="0087057B" w:rsidRDefault="003C5308" w:rsidP="003C5308">
      <w:pPr>
        <w:ind w:right="-64"/>
        <w:jc w:val="both"/>
        <w:rPr>
          <w:rFonts w:ascii="Baskerville" w:hAnsi="Baskerville"/>
        </w:rPr>
      </w:pPr>
    </w:p>
    <w:p w14:paraId="71D78B60" w14:textId="77777777" w:rsidR="008550C3" w:rsidRDefault="008550C3" w:rsidP="00025126">
      <w:pPr>
        <w:ind w:right="-64"/>
        <w:jc w:val="both"/>
        <w:rPr>
          <w:rFonts w:ascii="Baskerville" w:hAnsi="Baskerville"/>
        </w:rPr>
      </w:pPr>
    </w:p>
    <w:p w14:paraId="750ADB42" w14:textId="77777777" w:rsidR="008550C3" w:rsidRDefault="008550C3" w:rsidP="00025126">
      <w:pPr>
        <w:ind w:right="-64"/>
        <w:jc w:val="both"/>
        <w:rPr>
          <w:rFonts w:ascii="Baskerville" w:hAnsi="Baskerville"/>
        </w:rPr>
      </w:pPr>
    </w:p>
    <w:p w14:paraId="1C9D99E2" w14:textId="3C8A56B5" w:rsidR="003C5308" w:rsidRPr="0087057B" w:rsidRDefault="003C5308" w:rsidP="003C5308">
      <w:pPr>
        <w:ind w:right="-64"/>
        <w:jc w:val="both"/>
        <w:rPr>
          <w:rFonts w:ascii="Baskerville" w:hAnsi="Baskerville"/>
        </w:rPr>
      </w:pPr>
      <w:r w:rsidRPr="0087057B">
        <w:rPr>
          <w:rFonts w:ascii="Baskerville" w:hAnsi="Baskerville"/>
        </w:rPr>
        <w:lastRenderedPageBreak/>
        <w:t xml:space="preserve">6. </w:t>
      </w:r>
      <w:r w:rsidR="00025126" w:rsidRPr="0087057B">
        <w:rPr>
          <w:rFonts w:ascii="Baskerville" w:hAnsi="Baskerville"/>
        </w:rPr>
        <w:t>“We were become a part of the great web of commercial reciprocities, and felt in our corner and extremity, every touch or stir that was made on any part of the texture. The consequence of this I have now to relate.” (</w:t>
      </w:r>
      <w:r w:rsidR="00025126" w:rsidRPr="0087057B">
        <w:rPr>
          <w:rFonts w:ascii="Baskerville" w:hAnsi="Baskerville"/>
          <w:i/>
        </w:rPr>
        <w:t>Annals of the Parish</w:t>
      </w:r>
      <w:r w:rsidR="00025126" w:rsidRPr="0087057B">
        <w:rPr>
          <w:rFonts w:ascii="Baskerville" w:hAnsi="Baskerville"/>
        </w:rPr>
        <w:t xml:space="preserve">, Chapter XLIX) Make a reading of Global Novel texts using this statement as your platform. (You do not need to write on Galt’s novel). </w:t>
      </w:r>
      <w:bookmarkStart w:id="0" w:name="_GoBack"/>
      <w:bookmarkEnd w:id="0"/>
    </w:p>
    <w:p w14:paraId="65253603" w14:textId="77777777" w:rsidR="003C5308" w:rsidRPr="0087057B" w:rsidRDefault="003C5308" w:rsidP="003C5308">
      <w:pPr>
        <w:ind w:right="-64"/>
        <w:jc w:val="both"/>
        <w:rPr>
          <w:rFonts w:ascii="Baskerville" w:hAnsi="Baskerville"/>
        </w:rPr>
      </w:pPr>
    </w:p>
    <w:p w14:paraId="5F95F2CB" w14:textId="2F2F8606" w:rsidR="003C5308" w:rsidRPr="0087057B" w:rsidRDefault="003C5308" w:rsidP="003C5308">
      <w:pPr>
        <w:ind w:right="-64"/>
        <w:jc w:val="both"/>
        <w:rPr>
          <w:rFonts w:ascii="Baskerville" w:hAnsi="Baskerville"/>
        </w:rPr>
      </w:pPr>
      <w:r w:rsidRPr="0087057B">
        <w:rPr>
          <w:rFonts w:ascii="Baskerville" w:hAnsi="Baskerville"/>
        </w:rPr>
        <w:t xml:space="preserve">7. </w:t>
      </w:r>
      <w:r w:rsidR="00153799" w:rsidRPr="0087057B">
        <w:rPr>
          <w:rFonts w:ascii="Baskerville" w:hAnsi="Baskerville"/>
        </w:rPr>
        <w:t xml:space="preserve">In what ways are social relations </w:t>
      </w:r>
      <w:r w:rsidR="004A10C3" w:rsidRPr="0087057B">
        <w:rPr>
          <w:rFonts w:ascii="Baskerville" w:hAnsi="Baskerville"/>
        </w:rPr>
        <w:t xml:space="preserve">(e.g. friendships/romantic/familial/workplace, etc.) </w:t>
      </w:r>
      <w:r w:rsidR="00153799" w:rsidRPr="0087057B">
        <w:rPr>
          <w:rFonts w:ascii="Baskerville" w:hAnsi="Baskerville"/>
        </w:rPr>
        <w:t xml:space="preserve">irrevocably “globalised” in the texts we have covered? </w:t>
      </w:r>
    </w:p>
    <w:p w14:paraId="1690508E" w14:textId="77777777" w:rsidR="003C5308" w:rsidRPr="0087057B" w:rsidRDefault="003C5308" w:rsidP="003C5308">
      <w:pPr>
        <w:ind w:right="-64"/>
        <w:jc w:val="both"/>
        <w:rPr>
          <w:rFonts w:ascii="Baskerville" w:hAnsi="Baskerville"/>
        </w:rPr>
      </w:pPr>
    </w:p>
    <w:p w14:paraId="396F2643" w14:textId="0768BC5A" w:rsidR="003C5308" w:rsidRPr="0087057B" w:rsidRDefault="00025126" w:rsidP="003C5308">
      <w:pPr>
        <w:ind w:right="-64"/>
        <w:jc w:val="both"/>
        <w:rPr>
          <w:rFonts w:ascii="Baskerville" w:hAnsi="Baskerville"/>
        </w:rPr>
      </w:pPr>
      <w:r w:rsidRPr="0087057B">
        <w:rPr>
          <w:rFonts w:ascii="Baskerville" w:hAnsi="Baskerville"/>
        </w:rPr>
        <w:t>8. How and/or why is “home</w:t>
      </w:r>
      <w:r w:rsidR="003C5308" w:rsidRPr="0087057B">
        <w:rPr>
          <w:rFonts w:ascii="Baskerville" w:hAnsi="Baskerville"/>
        </w:rPr>
        <w:t>” a fundamental issue in Term One texts?</w:t>
      </w:r>
    </w:p>
    <w:p w14:paraId="781BA789" w14:textId="77777777" w:rsidR="003C5308" w:rsidRPr="0087057B" w:rsidRDefault="003C5308" w:rsidP="003C5308">
      <w:pPr>
        <w:ind w:right="-64"/>
        <w:jc w:val="both"/>
        <w:rPr>
          <w:rFonts w:ascii="Baskerville" w:hAnsi="Baskerville"/>
        </w:rPr>
      </w:pPr>
    </w:p>
    <w:p w14:paraId="57F732BF" w14:textId="21E0137A" w:rsidR="003C5308" w:rsidRPr="0087057B" w:rsidRDefault="003C5308" w:rsidP="003C5308">
      <w:pPr>
        <w:ind w:right="-64"/>
        <w:jc w:val="both"/>
        <w:rPr>
          <w:rFonts w:ascii="Baskerville" w:hAnsi="Baskerville"/>
        </w:rPr>
      </w:pPr>
      <w:r w:rsidRPr="0087057B">
        <w:rPr>
          <w:rFonts w:ascii="Baskerville" w:hAnsi="Baskerville"/>
        </w:rPr>
        <w:t xml:space="preserve">9. Outline ways in which the “global” </w:t>
      </w:r>
      <w:r w:rsidR="004A10C3" w:rsidRPr="0087057B">
        <w:rPr>
          <w:rFonts w:ascii="Baskerville" w:hAnsi="Baskerville"/>
        </w:rPr>
        <w:t xml:space="preserve">(or, if you like, “local”) </w:t>
      </w:r>
      <w:r w:rsidRPr="0087057B">
        <w:rPr>
          <w:rFonts w:ascii="Baskerville" w:hAnsi="Baskerville"/>
        </w:rPr>
        <w:t xml:space="preserve">element in novels is </w:t>
      </w:r>
      <w:r w:rsidR="00E923AB" w:rsidRPr="0087057B">
        <w:rPr>
          <w:rFonts w:ascii="Baskerville" w:hAnsi="Baskerville"/>
        </w:rPr>
        <w:t>conveyed by</w:t>
      </w:r>
      <w:r w:rsidRPr="0087057B">
        <w:rPr>
          <w:rFonts w:ascii="Baskerville" w:hAnsi="Baskerville"/>
        </w:rPr>
        <w:t xml:space="preserve"> their narrative (</w:t>
      </w:r>
      <w:r w:rsidR="000A165C">
        <w:rPr>
          <w:rFonts w:ascii="Baskerville" w:hAnsi="Baskerville"/>
        </w:rPr>
        <w:t>and/</w:t>
      </w:r>
      <w:r w:rsidRPr="0087057B">
        <w:rPr>
          <w:rFonts w:ascii="Baskerville" w:hAnsi="Baskerville"/>
        </w:rPr>
        <w:t xml:space="preserve">or any other formal) techniques. </w:t>
      </w:r>
    </w:p>
    <w:p w14:paraId="4162AC84" w14:textId="77777777" w:rsidR="003C5308" w:rsidRPr="0087057B" w:rsidRDefault="003C5308" w:rsidP="003C5308">
      <w:pPr>
        <w:ind w:right="-64"/>
        <w:jc w:val="both"/>
        <w:rPr>
          <w:rFonts w:ascii="Baskerville" w:hAnsi="Baskerville"/>
        </w:rPr>
      </w:pPr>
    </w:p>
    <w:p w14:paraId="018129B6" w14:textId="77777777" w:rsidR="003C5308" w:rsidRPr="0087057B" w:rsidRDefault="003C5308" w:rsidP="003C5308">
      <w:pPr>
        <w:ind w:right="-64"/>
        <w:jc w:val="both"/>
        <w:rPr>
          <w:rFonts w:ascii="Baskerville" w:hAnsi="Baskerville"/>
        </w:rPr>
      </w:pPr>
      <w:r w:rsidRPr="0087057B">
        <w:rPr>
          <w:rFonts w:ascii="Baskerville" w:hAnsi="Baskerville"/>
        </w:rPr>
        <w:t xml:space="preserve"> 10. In what ways can we read the novelisation of the global as actually registering the wide and long process of capitalist modernity? </w:t>
      </w:r>
    </w:p>
    <w:p w14:paraId="5329D1DB" w14:textId="77777777" w:rsidR="003C5308" w:rsidRPr="0087057B" w:rsidRDefault="003C5308" w:rsidP="003C5308">
      <w:pPr>
        <w:ind w:right="-64"/>
        <w:jc w:val="both"/>
        <w:rPr>
          <w:rFonts w:ascii="Baskerville" w:hAnsi="Baskerville"/>
        </w:rPr>
      </w:pPr>
    </w:p>
    <w:p w14:paraId="066494E2" w14:textId="77777777" w:rsidR="003C5308" w:rsidRPr="0087057B" w:rsidRDefault="003C5308" w:rsidP="003C5308">
      <w:pPr>
        <w:ind w:right="-64"/>
        <w:jc w:val="both"/>
        <w:rPr>
          <w:rFonts w:ascii="Baskerville" w:hAnsi="Baskerville"/>
        </w:rPr>
      </w:pPr>
      <w:r w:rsidRPr="0087057B">
        <w:rPr>
          <w:rFonts w:ascii="Baskerville" w:hAnsi="Baskerville"/>
        </w:rPr>
        <w:t xml:space="preserve">11. Make a case for the inclusion of a novel you have read that is </w:t>
      </w:r>
      <w:r w:rsidRPr="0087057B">
        <w:rPr>
          <w:rFonts w:ascii="Baskerville" w:hAnsi="Baskerville"/>
          <w:i/>
        </w:rPr>
        <w:t>not</w:t>
      </w:r>
      <w:r w:rsidRPr="0087057B">
        <w:rPr>
          <w:rFonts w:ascii="Baskerville" w:hAnsi="Baskerville"/>
        </w:rPr>
        <w:t xml:space="preserve"> on the syllabus. Your essay must refer to </w:t>
      </w:r>
      <w:r w:rsidRPr="0087057B">
        <w:rPr>
          <w:rStyle w:val="Strong"/>
          <w:rFonts w:ascii="Baskerville" w:hAnsi="Baskerville"/>
        </w:rPr>
        <w:t xml:space="preserve">at least one </w:t>
      </w:r>
      <w:r w:rsidRPr="0087057B">
        <w:rPr>
          <w:rFonts w:ascii="Baskerville" w:hAnsi="Baskerville"/>
        </w:rPr>
        <w:t xml:space="preserve">set text by way of comparison and fit the rubric of term one </w:t>
      </w:r>
    </w:p>
    <w:p w14:paraId="5BB04444" w14:textId="77777777" w:rsidR="003C5308" w:rsidRPr="0087057B" w:rsidRDefault="003C5308" w:rsidP="003C5308">
      <w:pPr>
        <w:ind w:right="-64"/>
        <w:jc w:val="both"/>
        <w:rPr>
          <w:rFonts w:ascii="Baskerville" w:hAnsi="Baskerville"/>
        </w:rPr>
      </w:pPr>
    </w:p>
    <w:p w14:paraId="1437DE51" w14:textId="4270C01C" w:rsidR="003C5308" w:rsidRPr="0087057B" w:rsidRDefault="003C5308" w:rsidP="003C5308">
      <w:pPr>
        <w:ind w:right="-64"/>
        <w:jc w:val="both"/>
        <w:rPr>
          <w:rFonts w:ascii="Baskerville" w:hAnsi="Baskerville"/>
        </w:rPr>
      </w:pPr>
      <w:r w:rsidRPr="0087057B">
        <w:rPr>
          <w:rFonts w:ascii="Baskerville" w:hAnsi="Baskerville"/>
        </w:rPr>
        <w:t xml:space="preserve">12. Write an essay on the importance of </w:t>
      </w:r>
      <w:r w:rsidRPr="0087057B">
        <w:rPr>
          <w:rFonts w:ascii="Baskerville" w:hAnsi="Baskerville"/>
          <w:b/>
        </w:rPr>
        <w:t>one</w:t>
      </w:r>
      <w:r w:rsidR="000A165C">
        <w:rPr>
          <w:rFonts w:ascii="Baskerville" w:hAnsi="Baskerville"/>
        </w:rPr>
        <w:t xml:space="preserve"> of the following in Term O</w:t>
      </w:r>
      <w:r w:rsidRPr="0087057B">
        <w:rPr>
          <w:rFonts w:ascii="Baskerville" w:hAnsi="Baskerville"/>
        </w:rPr>
        <w:t xml:space="preserve">ne texts: </w:t>
      </w:r>
      <w:r w:rsidR="00534171" w:rsidRPr="0087057B">
        <w:rPr>
          <w:rFonts w:ascii="Baskerville" w:hAnsi="Baskerville"/>
        </w:rPr>
        <w:t>natural resources</w:t>
      </w:r>
      <w:r w:rsidR="00534171" w:rsidRPr="0087057B">
        <w:rPr>
          <w:rFonts w:ascii="Baskerville" w:hAnsi="Baskerville"/>
        </w:rPr>
        <w:t xml:space="preserve">; </w:t>
      </w:r>
      <w:r w:rsidRPr="0087057B">
        <w:rPr>
          <w:rFonts w:ascii="Baskerville" w:hAnsi="Baskerville"/>
        </w:rPr>
        <w:t xml:space="preserve">magic; </w:t>
      </w:r>
      <w:r w:rsidR="00EC7E8B" w:rsidRPr="0087057B">
        <w:rPr>
          <w:rFonts w:ascii="Baskerville" w:hAnsi="Baskerville"/>
        </w:rPr>
        <w:t>infrastructure</w:t>
      </w:r>
      <w:r w:rsidRPr="0087057B">
        <w:rPr>
          <w:rFonts w:ascii="Baskerville" w:hAnsi="Baskerville"/>
        </w:rPr>
        <w:t xml:space="preserve">; religion; </w:t>
      </w:r>
      <w:r w:rsidR="00EC7E8B" w:rsidRPr="0087057B">
        <w:rPr>
          <w:rFonts w:ascii="Baskerville" w:hAnsi="Baskerville"/>
        </w:rPr>
        <w:t>legend; calamity</w:t>
      </w:r>
      <w:r w:rsidRPr="0087057B">
        <w:rPr>
          <w:rFonts w:ascii="Baskerville" w:hAnsi="Baskerville"/>
        </w:rPr>
        <w:t xml:space="preserve">; </w:t>
      </w:r>
      <w:r w:rsidR="00EC7E8B" w:rsidRPr="0087057B">
        <w:rPr>
          <w:rFonts w:ascii="Baskerville" w:hAnsi="Baskerville"/>
        </w:rPr>
        <w:t>transport</w:t>
      </w:r>
      <w:r w:rsidRPr="0087057B">
        <w:rPr>
          <w:rFonts w:ascii="Baskerville" w:hAnsi="Baskerville"/>
        </w:rPr>
        <w:t>; the capitalist</w:t>
      </w:r>
      <w:r w:rsidR="00534171" w:rsidRPr="0087057B">
        <w:rPr>
          <w:rFonts w:ascii="Baskerville" w:hAnsi="Baskerville"/>
        </w:rPr>
        <w:t xml:space="preserve"> firm; </w:t>
      </w:r>
      <w:r w:rsidR="00A004F4" w:rsidRPr="0087057B">
        <w:rPr>
          <w:rFonts w:ascii="Baskerville" w:hAnsi="Baskerville"/>
        </w:rPr>
        <w:t xml:space="preserve">trade; </w:t>
      </w:r>
      <w:r w:rsidR="00534171" w:rsidRPr="0087057B">
        <w:rPr>
          <w:rFonts w:ascii="Baskerville" w:hAnsi="Baskerville"/>
        </w:rPr>
        <w:t>urban and/or rural space</w:t>
      </w:r>
      <w:r w:rsidRPr="0087057B">
        <w:rPr>
          <w:rFonts w:ascii="Baskerville" w:hAnsi="Baskerville"/>
        </w:rPr>
        <w:t xml:space="preserve">; </w:t>
      </w:r>
      <w:r w:rsidR="00697B39" w:rsidRPr="0087057B">
        <w:rPr>
          <w:rFonts w:ascii="Baskerville" w:hAnsi="Baskerville"/>
        </w:rPr>
        <w:t>narrative and/or</w:t>
      </w:r>
      <w:r w:rsidR="00A004F4" w:rsidRPr="0087057B">
        <w:rPr>
          <w:rFonts w:ascii="Baskerville" w:hAnsi="Baskerville"/>
        </w:rPr>
        <w:t xml:space="preserve"> storytelling; the family</w:t>
      </w:r>
      <w:r w:rsidRPr="0087057B">
        <w:rPr>
          <w:rFonts w:ascii="Baskerville" w:hAnsi="Baskerville"/>
        </w:rPr>
        <w:t xml:space="preserve">. </w:t>
      </w:r>
    </w:p>
    <w:p w14:paraId="3E587556" w14:textId="77777777" w:rsidR="003C5308" w:rsidRPr="0087057B" w:rsidRDefault="003C5308" w:rsidP="003C5308">
      <w:pPr>
        <w:ind w:right="-64"/>
        <w:jc w:val="both"/>
        <w:rPr>
          <w:rFonts w:ascii="Baskerville" w:hAnsi="Baskerville"/>
        </w:rPr>
      </w:pPr>
    </w:p>
    <w:p w14:paraId="629A28A6" w14:textId="77777777" w:rsidR="003C5308" w:rsidRPr="0087057B" w:rsidRDefault="003C5308" w:rsidP="003C5308">
      <w:pPr>
        <w:rPr>
          <w:rFonts w:ascii="Baskerville" w:hAnsi="Baskerville"/>
        </w:rPr>
      </w:pPr>
      <w:r w:rsidRPr="0087057B">
        <w:rPr>
          <w:rFonts w:ascii="Baskerville" w:hAnsi="Baskerville"/>
        </w:rPr>
        <w:t xml:space="preserve">13.  Some critics argue that the globalisation </w:t>
      </w:r>
      <w:r w:rsidRPr="0087057B">
        <w:rPr>
          <w:rFonts w:ascii="Baskerville" w:hAnsi="Baskerville"/>
          <w:b/>
          <w:i/>
        </w:rPr>
        <w:t>of</w:t>
      </w:r>
      <w:r w:rsidRPr="0087057B">
        <w:rPr>
          <w:rFonts w:ascii="Baskerville" w:hAnsi="Baskerville"/>
        </w:rPr>
        <w:t xml:space="preserve"> the novel is something distinct from the story of globalisation </w:t>
      </w:r>
      <w:r w:rsidRPr="0087057B">
        <w:rPr>
          <w:rFonts w:ascii="Baskerville" w:hAnsi="Baskerville"/>
          <w:b/>
          <w:i/>
        </w:rPr>
        <w:t>in</w:t>
      </w:r>
      <w:r w:rsidRPr="0087057B">
        <w:rPr>
          <w:rFonts w:ascii="Baskerville" w:hAnsi="Baskerville"/>
          <w:i/>
        </w:rPr>
        <w:t xml:space="preserve"> </w:t>
      </w:r>
      <w:r w:rsidRPr="0087057B">
        <w:rPr>
          <w:rFonts w:ascii="Baskerville" w:hAnsi="Baskerville"/>
        </w:rPr>
        <w:t>the novel. Referring to at least two texts from Term One, write an essay on the terms of their situation as “global” novels in that first sense (i.e. with primary reference to features such as audience, circulation, media, marketing, reception, etc.)</w:t>
      </w:r>
    </w:p>
    <w:p w14:paraId="4F16624A" w14:textId="77777777" w:rsidR="003C5308" w:rsidRPr="0087057B" w:rsidRDefault="003C5308" w:rsidP="003C5308">
      <w:pPr>
        <w:rPr>
          <w:rFonts w:ascii="Baskerville" w:hAnsi="Baskerville"/>
        </w:rPr>
      </w:pPr>
    </w:p>
    <w:p w14:paraId="28C57FA2" w14:textId="7EC236C4" w:rsidR="003C5308" w:rsidRPr="0087057B" w:rsidRDefault="003C5308" w:rsidP="003C5308">
      <w:pPr>
        <w:rPr>
          <w:rFonts w:ascii="Baskerville" w:hAnsi="Baskerville"/>
        </w:rPr>
      </w:pPr>
      <w:r w:rsidRPr="0087057B">
        <w:rPr>
          <w:rFonts w:ascii="Baskerville" w:hAnsi="Baskerville"/>
        </w:rPr>
        <w:t xml:space="preserve">14. </w:t>
      </w:r>
      <w:r w:rsidR="004A10C3" w:rsidRPr="0087057B">
        <w:rPr>
          <w:rFonts w:ascii="Baskerville" w:hAnsi="Baskerville"/>
        </w:rPr>
        <w:t>In what ways do</w:t>
      </w:r>
      <w:r w:rsidRPr="0087057B">
        <w:rPr>
          <w:rFonts w:ascii="Baskerville" w:hAnsi="Baskerville"/>
        </w:rPr>
        <w:t xml:space="preserve"> Global novels</w:t>
      </w:r>
      <w:r w:rsidR="004A10C3" w:rsidRPr="0087057B">
        <w:rPr>
          <w:rFonts w:ascii="Baskerville" w:hAnsi="Baskerville"/>
        </w:rPr>
        <w:t xml:space="preserve"> put pressure on the stability of place</w:t>
      </w:r>
      <w:r w:rsidRPr="0087057B">
        <w:rPr>
          <w:rFonts w:ascii="Baskerville" w:hAnsi="Baskerville"/>
        </w:rPr>
        <w:t xml:space="preserve">? </w:t>
      </w:r>
    </w:p>
    <w:p w14:paraId="3BBE4005" w14:textId="77777777" w:rsidR="003C5308" w:rsidRPr="0087057B" w:rsidRDefault="003C5308" w:rsidP="003C5308">
      <w:pPr>
        <w:rPr>
          <w:rFonts w:ascii="Baskerville" w:hAnsi="Baskerville"/>
        </w:rPr>
      </w:pPr>
    </w:p>
    <w:p w14:paraId="10C61B35" w14:textId="313A68B7" w:rsidR="003C5308" w:rsidRPr="0087057B" w:rsidRDefault="00153799" w:rsidP="003C5308">
      <w:pPr>
        <w:ind w:right="-64"/>
        <w:jc w:val="both"/>
        <w:rPr>
          <w:rFonts w:ascii="Baskerville" w:hAnsi="Baskerville"/>
        </w:rPr>
      </w:pPr>
      <w:r w:rsidRPr="0087057B">
        <w:rPr>
          <w:rFonts w:ascii="Baskerville" w:hAnsi="Baskerville"/>
        </w:rPr>
        <w:t xml:space="preserve">15. In what way is war (or armed conflict/militarization) a </w:t>
      </w:r>
      <w:r w:rsidR="0087057B" w:rsidRPr="0087057B">
        <w:rPr>
          <w:rFonts w:ascii="Baskerville" w:hAnsi="Baskerville"/>
        </w:rPr>
        <w:t>‘global’ element in the n</w:t>
      </w:r>
      <w:r w:rsidRPr="0087057B">
        <w:rPr>
          <w:rFonts w:ascii="Baskerville" w:hAnsi="Baskerville"/>
        </w:rPr>
        <w:t xml:space="preserve">ovels we have read in Term One? </w:t>
      </w:r>
    </w:p>
    <w:p w14:paraId="1B0E7C20" w14:textId="77777777" w:rsidR="003C5308" w:rsidRPr="0087057B" w:rsidRDefault="003C5308" w:rsidP="003C5308">
      <w:pPr>
        <w:ind w:left="2160" w:right="-64" w:hanging="2160"/>
        <w:rPr>
          <w:rFonts w:ascii="Baskerville" w:hAnsi="Baskerville"/>
        </w:rPr>
      </w:pPr>
    </w:p>
    <w:p w14:paraId="15BC9020" w14:textId="77777777" w:rsidR="003C5308" w:rsidRPr="0087057B" w:rsidRDefault="003C5308" w:rsidP="003C5308">
      <w:pPr>
        <w:ind w:right="-64"/>
        <w:rPr>
          <w:rFonts w:ascii="Baskerville" w:hAnsi="Baskerville"/>
        </w:rPr>
      </w:pPr>
    </w:p>
    <w:p w14:paraId="7DF1CD73" w14:textId="77777777" w:rsidR="003C5308" w:rsidRPr="0087057B" w:rsidRDefault="003C5308" w:rsidP="003C5308">
      <w:pPr>
        <w:pBdr>
          <w:bottom w:val="single" w:sz="6" w:space="1" w:color="auto"/>
        </w:pBdr>
        <w:ind w:right="-64"/>
        <w:rPr>
          <w:rFonts w:ascii="Baskerville" w:hAnsi="Baskerville"/>
        </w:rPr>
      </w:pPr>
    </w:p>
    <w:p w14:paraId="4063ACF6" w14:textId="77777777" w:rsidR="003C5308" w:rsidRPr="0087057B" w:rsidRDefault="003C5308" w:rsidP="003C5308">
      <w:pPr>
        <w:ind w:right="-64"/>
        <w:rPr>
          <w:rFonts w:ascii="Baskerville" w:hAnsi="Baskerville"/>
        </w:rPr>
      </w:pPr>
    </w:p>
    <w:p w14:paraId="4AEF40B1" w14:textId="77777777" w:rsidR="003C5308" w:rsidRPr="0087057B" w:rsidRDefault="003C5308" w:rsidP="003C5308">
      <w:pPr>
        <w:rPr>
          <w:rFonts w:ascii="Baskerville" w:hAnsi="Baskerville"/>
        </w:rPr>
      </w:pPr>
    </w:p>
    <w:p w14:paraId="5791B2A5" w14:textId="77777777" w:rsidR="00697B39" w:rsidRPr="0087057B" w:rsidRDefault="00697B39">
      <w:pPr>
        <w:rPr>
          <w:rFonts w:ascii="Baskerville" w:hAnsi="Baskerville"/>
        </w:rPr>
      </w:pPr>
    </w:p>
    <w:sectPr w:rsidR="00697B39" w:rsidRPr="0087057B" w:rsidSect="00697B39">
      <w:pgSz w:w="11900" w:h="16840"/>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Baskerville">
    <w:panose1 w:val="02020502070401020303"/>
    <w:charset w:val="00"/>
    <w:family w:val="auto"/>
    <w:pitch w:val="variable"/>
    <w:sig w:usb0="80000067" w:usb1="00000000" w:usb2="00000000"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5308"/>
    <w:rsid w:val="00025126"/>
    <w:rsid w:val="000A165C"/>
    <w:rsid w:val="00153799"/>
    <w:rsid w:val="001A09FD"/>
    <w:rsid w:val="001E02AA"/>
    <w:rsid w:val="00254318"/>
    <w:rsid w:val="003C5308"/>
    <w:rsid w:val="004A10C3"/>
    <w:rsid w:val="00534171"/>
    <w:rsid w:val="00697B39"/>
    <w:rsid w:val="00733F9A"/>
    <w:rsid w:val="008550C3"/>
    <w:rsid w:val="0087057B"/>
    <w:rsid w:val="00A004F4"/>
    <w:rsid w:val="00B0691F"/>
    <w:rsid w:val="00B579D8"/>
    <w:rsid w:val="00CE2813"/>
    <w:rsid w:val="00E923AB"/>
    <w:rsid w:val="00EC7E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32B6E2AF"/>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C5308"/>
    <w:rPr>
      <w:rFonts w:ascii="Times New Roman" w:eastAsia="Times New Roman" w:hAnsi="Times New Roman"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3C5308"/>
    <w:rPr>
      <w:b/>
      <w:bCs/>
    </w:rPr>
  </w:style>
  <w:style w:type="character" w:styleId="Hyperlink">
    <w:name w:val="Hyperlink"/>
    <w:basedOn w:val="DefaultParagraphFont"/>
    <w:uiPriority w:val="99"/>
    <w:unhideWhenUsed/>
    <w:rsid w:val="008550C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hyperlink" Target="http://www2.warwick.ac.uk/fac/arts/english/currentstudents/undergraduate/essay" TargetMode="Externa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55</TotalTime>
  <Pages>2</Pages>
  <Words>614</Words>
  <Characters>3506</Characters>
  <Application>Microsoft Macintosh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4112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Macdonald, Graeme</dc:creator>
  <cp:keywords/>
  <dc:description/>
  <cp:lastModifiedBy>Macdonald, Graeme</cp:lastModifiedBy>
  <cp:revision>3</cp:revision>
  <dcterms:created xsi:type="dcterms:W3CDTF">2016-11-10T18:20:00Z</dcterms:created>
  <dcterms:modified xsi:type="dcterms:W3CDTF">2016-11-13T17:33:00Z</dcterms:modified>
</cp:coreProperties>
</file>