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D8D" w:rsidRPr="00F43802" w:rsidRDefault="00F31D8D" w:rsidP="00F31D8D">
      <w:pPr>
        <w:jc w:val="center"/>
        <w:rPr>
          <w:rFonts w:cstheme="minorHAnsi"/>
          <w:b/>
          <w:u w:val="single"/>
        </w:rPr>
      </w:pPr>
      <w:r w:rsidRPr="00F43802">
        <w:rPr>
          <w:rFonts w:cstheme="minorHAnsi"/>
          <w:b/>
          <w:u w:val="single"/>
        </w:rPr>
        <w:t xml:space="preserve">Modes of Reading – Seminar </w:t>
      </w:r>
      <w:proofErr w:type="spellStart"/>
      <w:r w:rsidRPr="00F43802">
        <w:rPr>
          <w:rFonts w:cstheme="minorHAnsi"/>
          <w:b/>
          <w:u w:val="single"/>
        </w:rPr>
        <w:t>Handout</w:t>
      </w:r>
      <w:proofErr w:type="spellEnd"/>
    </w:p>
    <w:p w:rsidR="00F31D8D" w:rsidRPr="00F43802" w:rsidRDefault="00F31D8D" w:rsidP="00F31D8D">
      <w:pPr>
        <w:jc w:val="center"/>
        <w:rPr>
          <w:rFonts w:cstheme="minorHAnsi"/>
          <w:b/>
          <w:u w:val="single"/>
        </w:rPr>
      </w:pPr>
      <w:r w:rsidRPr="00F43802">
        <w:rPr>
          <w:rFonts w:cstheme="minorHAnsi"/>
          <w:b/>
          <w:u w:val="single"/>
        </w:rPr>
        <w:t>Thursdays 16:00-17:00 – Room H542</w:t>
      </w:r>
    </w:p>
    <w:p w:rsidR="00F31D8D" w:rsidRPr="00F43802" w:rsidRDefault="00F31D8D" w:rsidP="00F31D8D">
      <w:pPr>
        <w:rPr>
          <w:rFonts w:cstheme="minorHAnsi"/>
        </w:rPr>
      </w:pPr>
      <w:r w:rsidRPr="00F43802">
        <w:rPr>
          <w:rFonts w:cstheme="minorHAnsi"/>
          <w:b/>
          <w:u w:val="single"/>
        </w:rPr>
        <w:t xml:space="preserve">Session 1 (11/10/12) </w:t>
      </w:r>
      <w:r>
        <w:rPr>
          <w:rFonts w:cstheme="minorHAnsi"/>
          <w:b/>
          <w:u w:val="single"/>
        </w:rPr>
        <w:t xml:space="preserve">– Introduction and Angela Carter’s </w:t>
      </w:r>
      <w:r w:rsidRPr="00C83108">
        <w:rPr>
          <w:rFonts w:cstheme="minorHAnsi"/>
          <w:b/>
          <w:i/>
          <w:u w:val="single"/>
        </w:rPr>
        <w:t>Magic Toyshop</w:t>
      </w:r>
    </w:p>
    <w:p w:rsidR="00F31D8D" w:rsidRPr="00F43802" w:rsidRDefault="00F31D8D" w:rsidP="00F31D8D">
      <w:pPr>
        <w:rPr>
          <w:rFonts w:cstheme="minorHAnsi"/>
          <w:b/>
          <w:u w:val="single"/>
        </w:rPr>
      </w:pPr>
      <w:r w:rsidRPr="00F43802">
        <w:rPr>
          <w:rFonts w:cstheme="minorHAnsi"/>
          <w:b/>
          <w:u w:val="single"/>
        </w:rPr>
        <w:t>Syllabus</w:t>
      </w:r>
    </w:p>
    <w:p w:rsidR="00F31D8D" w:rsidRPr="00F43802" w:rsidRDefault="00F31D8D" w:rsidP="00F31D8D">
      <w:pPr>
        <w:rPr>
          <w:rFonts w:cstheme="minorHAnsi"/>
          <w:b/>
          <w:u w:val="single"/>
        </w:rPr>
      </w:pPr>
      <w:r w:rsidRPr="00F43802">
        <w:rPr>
          <w:rFonts w:cstheme="minorHAnsi"/>
          <w:b/>
          <w:u w:val="single"/>
        </w:rPr>
        <w:t>Important info</w:t>
      </w:r>
    </w:p>
    <w:p w:rsidR="00F31D8D" w:rsidRDefault="00F31D8D" w:rsidP="00F31D8D">
      <w:pPr>
        <w:pStyle w:val="ListParagraph"/>
        <w:numPr>
          <w:ilvl w:val="0"/>
          <w:numId w:val="1"/>
        </w:numPr>
        <w:ind w:left="284"/>
        <w:rPr>
          <w:rFonts w:cstheme="minorHAnsi"/>
        </w:rPr>
      </w:pPr>
      <w:r w:rsidRPr="00F43802">
        <w:rPr>
          <w:rFonts w:cstheme="minorHAnsi"/>
        </w:rPr>
        <w:t xml:space="preserve">Chris </w:t>
      </w:r>
      <w:proofErr w:type="spellStart"/>
      <w:r w:rsidRPr="00F43802">
        <w:rPr>
          <w:rFonts w:cstheme="minorHAnsi"/>
        </w:rPr>
        <w:t>Maughan</w:t>
      </w:r>
      <w:proofErr w:type="spellEnd"/>
    </w:p>
    <w:p w:rsidR="00F31D8D" w:rsidRDefault="00F31D8D" w:rsidP="00F31D8D">
      <w:pPr>
        <w:pStyle w:val="ListParagraph"/>
        <w:numPr>
          <w:ilvl w:val="0"/>
          <w:numId w:val="1"/>
        </w:numPr>
        <w:ind w:left="284"/>
        <w:rPr>
          <w:rFonts w:cstheme="minorHAnsi"/>
        </w:rPr>
      </w:pPr>
      <w:r>
        <w:rPr>
          <w:rFonts w:cstheme="minorHAnsi"/>
        </w:rPr>
        <w:t>E</w:t>
      </w:r>
      <w:r w:rsidRPr="00F43802">
        <w:rPr>
          <w:rFonts w:cstheme="minorHAnsi"/>
        </w:rPr>
        <w:t xml:space="preserve">mail: </w:t>
      </w:r>
      <w:hyperlink r:id="rId6" w:history="1">
        <w:r w:rsidRPr="00F43802">
          <w:rPr>
            <w:rStyle w:val="Hyperlink"/>
            <w:rFonts w:cstheme="minorHAnsi"/>
          </w:rPr>
          <w:t>c.j.maughan@warwick.ac.uk</w:t>
        </w:r>
      </w:hyperlink>
      <w:r w:rsidRPr="00F43802">
        <w:rPr>
          <w:rFonts w:cstheme="minorHAnsi"/>
        </w:rPr>
        <w:t xml:space="preserve">, </w:t>
      </w:r>
    </w:p>
    <w:p w:rsidR="00F31D8D" w:rsidRPr="00F43802" w:rsidRDefault="00F31D8D" w:rsidP="00F31D8D">
      <w:pPr>
        <w:pStyle w:val="ListParagraph"/>
        <w:numPr>
          <w:ilvl w:val="0"/>
          <w:numId w:val="1"/>
        </w:numPr>
        <w:ind w:left="284"/>
        <w:rPr>
          <w:rFonts w:cstheme="minorHAnsi"/>
        </w:rPr>
      </w:pPr>
      <w:r>
        <w:rPr>
          <w:rFonts w:cstheme="minorHAnsi"/>
        </w:rPr>
        <w:t>O</w:t>
      </w:r>
      <w:r w:rsidRPr="00F43802">
        <w:rPr>
          <w:rFonts w:cstheme="minorHAnsi"/>
        </w:rPr>
        <w:t>ffice hour: Thursdays 17:00-18:00 (T1 H536; T2, T3 1-3 H528)</w:t>
      </w:r>
    </w:p>
    <w:p w:rsidR="00F31D8D" w:rsidRPr="00F31D8D" w:rsidRDefault="00F31D8D" w:rsidP="00F31D8D">
      <w:pPr>
        <w:ind w:left="426"/>
        <w:rPr>
          <w:rFonts w:cstheme="minorHAnsi"/>
          <w:b/>
          <w:u w:val="single"/>
        </w:rPr>
      </w:pPr>
      <w:r w:rsidRPr="00F31D8D">
        <w:rPr>
          <w:rFonts w:cstheme="minorHAnsi"/>
          <w:b/>
          <w:u w:val="single"/>
        </w:rPr>
        <w:t>Seminar programme</w:t>
      </w:r>
    </w:p>
    <w:tbl>
      <w:tblPr>
        <w:tblW w:w="2903" w:type="pct"/>
        <w:tblInd w:w="555" w:type="dxa"/>
        <w:tblBorders>
          <w:top w:val="single" w:sz="36" w:space="0" w:color="F4A90A"/>
          <w:left w:val="single" w:sz="36" w:space="0" w:color="F4A90A"/>
          <w:bottom w:val="single" w:sz="36" w:space="0" w:color="F4A90A"/>
          <w:right w:val="single" w:sz="36" w:space="0" w:color="F4A90A"/>
        </w:tblBorders>
        <w:shd w:val="clear" w:color="auto" w:fill="FFFFFF" w:themeFill="background1"/>
        <w:tblCellMar>
          <w:top w:w="1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88"/>
        <w:gridCol w:w="4540"/>
      </w:tblGrid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F43802" w:rsidRDefault="00F31D8D" w:rsidP="001F48DC">
            <w:r w:rsidRPr="00F43802">
              <w:t>Week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F43802" w:rsidRDefault="00F31D8D" w:rsidP="001F48DC">
            <w:r w:rsidRPr="00F43802">
              <w:t>Seminar Focus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240" w:line="240" w:lineRule="auto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 xml:space="preserve">Angela Carter, </w:t>
            </w:r>
            <w:r w:rsidRPr="00F43802">
              <w:rPr>
                <w:rFonts w:eastAsia="Times New Roman" w:cstheme="minorHAnsi"/>
                <w:i/>
                <w:iCs/>
                <w:lang w:eastAsia="en-GB"/>
              </w:rPr>
              <w:t xml:space="preserve">The Magic Toyshop </w:t>
            </w:r>
            <w:r w:rsidRPr="00C21448">
              <w:rPr>
                <w:rFonts w:eastAsia="Times New Roman" w:cstheme="minorHAnsi"/>
                <w:lang w:eastAsia="en-GB"/>
              </w:rPr>
              <w:t>(1967)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2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Carter</w:t>
            </w:r>
          </w:p>
          <w:p w:rsidR="00F31D8D" w:rsidRPr="00C21448" w:rsidRDefault="00F31D8D" w:rsidP="00F31D8D">
            <w:pPr>
              <w:numPr>
                <w:ilvl w:val="0"/>
                <w:numId w:val="2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Virginia Woolf (Lodge 5)</w:t>
            </w:r>
          </w:p>
          <w:p w:rsidR="00F31D8D" w:rsidRPr="00C21448" w:rsidRDefault="00F31D8D" w:rsidP="00F31D8D">
            <w:pPr>
              <w:numPr>
                <w:ilvl w:val="0"/>
                <w:numId w:val="2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Simone de Beauvoir (Lodge 6)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3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Carter</w:t>
            </w:r>
          </w:p>
          <w:p w:rsidR="00F31D8D" w:rsidRPr="00C21448" w:rsidRDefault="00F31D8D" w:rsidP="00F31D8D">
            <w:pPr>
              <w:numPr>
                <w:ilvl w:val="0"/>
                <w:numId w:val="3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 xml:space="preserve">Helene </w:t>
            </w:r>
            <w:proofErr w:type="spellStart"/>
            <w:r w:rsidRPr="00C21448">
              <w:rPr>
                <w:rFonts w:eastAsia="Times New Roman" w:cstheme="minorHAnsi"/>
                <w:lang w:eastAsia="en-GB"/>
              </w:rPr>
              <w:t>Cixous</w:t>
            </w:r>
            <w:proofErr w:type="spellEnd"/>
            <w:r w:rsidRPr="00C21448">
              <w:rPr>
                <w:rFonts w:eastAsia="Times New Roman" w:cstheme="minorHAnsi"/>
                <w:lang w:eastAsia="en-GB"/>
              </w:rPr>
              <w:t xml:space="preserve"> (Lodge 20)</w:t>
            </w:r>
          </w:p>
          <w:p w:rsidR="00F31D8D" w:rsidRPr="00C21448" w:rsidRDefault="00F31D8D" w:rsidP="00F31D8D">
            <w:pPr>
              <w:numPr>
                <w:ilvl w:val="0"/>
                <w:numId w:val="3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 xml:space="preserve">Luce </w:t>
            </w:r>
            <w:proofErr w:type="spellStart"/>
            <w:r w:rsidRPr="00C21448">
              <w:rPr>
                <w:rFonts w:eastAsia="Times New Roman" w:cstheme="minorHAnsi"/>
                <w:lang w:eastAsia="en-GB"/>
              </w:rPr>
              <w:t>Irigaray</w:t>
            </w:r>
            <w:proofErr w:type="spellEnd"/>
            <w:r w:rsidRPr="00C21448">
              <w:rPr>
                <w:rFonts w:eastAsia="Times New Roman" w:cstheme="minorHAnsi"/>
                <w:lang w:eastAsia="en-GB"/>
              </w:rPr>
              <w:t xml:space="preserve"> (Lodge 32)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4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Carter</w:t>
            </w:r>
          </w:p>
          <w:p w:rsidR="00F31D8D" w:rsidRPr="00C21448" w:rsidRDefault="00F31D8D" w:rsidP="00F31D8D">
            <w:pPr>
              <w:numPr>
                <w:ilvl w:val="0"/>
                <w:numId w:val="4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Eve Sedgwick (Lodge 31)</w:t>
            </w:r>
          </w:p>
          <w:p w:rsidR="00F31D8D" w:rsidRPr="00C21448" w:rsidRDefault="00F31D8D" w:rsidP="00F31D8D">
            <w:pPr>
              <w:numPr>
                <w:ilvl w:val="0"/>
                <w:numId w:val="4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Judith Butler (Lodge 38)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48" w:line="336" w:lineRule="atLeast"/>
              <w:outlineLvl w:val="4"/>
              <w:rPr>
                <w:rFonts w:eastAsia="Times New Roman" w:cstheme="minorHAnsi"/>
                <w:b/>
                <w:bCs/>
                <w:color w:val="544943"/>
                <w:lang w:eastAsia="en-GB"/>
              </w:rPr>
            </w:pPr>
            <w:r w:rsidRPr="00F43802">
              <w:rPr>
                <w:rFonts w:eastAsia="Times New Roman" w:cstheme="minorHAnsi"/>
                <w:b/>
                <w:bCs/>
                <w:color w:val="544943"/>
                <w:lang w:eastAsia="en-GB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48" w:line="336" w:lineRule="atLeast"/>
              <w:outlineLvl w:val="4"/>
              <w:rPr>
                <w:rFonts w:eastAsia="Times New Roman" w:cstheme="minorHAnsi"/>
                <w:b/>
                <w:bCs/>
                <w:color w:val="544943"/>
                <w:lang w:eastAsia="en-GB"/>
              </w:rPr>
            </w:pPr>
            <w:r w:rsidRPr="00C21448">
              <w:rPr>
                <w:rFonts w:eastAsia="Times New Roman" w:cstheme="minorHAnsi"/>
                <w:b/>
                <w:bCs/>
                <w:color w:val="544943"/>
                <w:lang w:eastAsia="en-GB"/>
              </w:rPr>
              <w:t>READING WEEK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 xml:space="preserve">Allen Ginsberg, </w:t>
            </w:r>
            <w:r w:rsidRPr="00F43802">
              <w:rPr>
                <w:rFonts w:eastAsia="Times New Roman" w:cstheme="minorHAnsi"/>
                <w:i/>
                <w:iCs/>
                <w:lang w:eastAsia="en-GB"/>
              </w:rPr>
              <w:t>Howl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5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Poetry and ideology</w:t>
            </w:r>
          </w:p>
          <w:p w:rsidR="00F31D8D" w:rsidRPr="00C21448" w:rsidRDefault="00F31D8D" w:rsidP="00F31D8D">
            <w:pPr>
              <w:numPr>
                <w:ilvl w:val="0"/>
                <w:numId w:val="5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Marx (Lodge 1)</w:t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6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Poetry and experience</w:t>
            </w:r>
          </w:p>
          <w:p w:rsidR="00F31D8D" w:rsidRPr="00C21448" w:rsidRDefault="00F31D8D" w:rsidP="00F31D8D">
            <w:pPr>
              <w:numPr>
                <w:ilvl w:val="0"/>
                <w:numId w:val="6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proofErr w:type="spellStart"/>
            <w:r w:rsidRPr="00C21448">
              <w:rPr>
                <w:rFonts w:eastAsia="Times New Roman" w:cstheme="minorHAnsi"/>
                <w:lang w:eastAsia="en-GB"/>
              </w:rPr>
              <w:t>Shklovsky</w:t>
            </w:r>
            <w:proofErr w:type="spellEnd"/>
            <w:r w:rsidRPr="00C21448">
              <w:rPr>
                <w:rFonts w:eastAsia="Times New Roman" w:cstheme="minorHAnsi"/>
                <w:lang w:eastAsia="en-GB"/>
              </w:rPr>
              <w:t xml:space="preserve">, </w:t>
            </w:r>
            <w:hyperlink r:id="rId7" w:history="1">
              <w:r w:rsidRPr="00F43802">
                <w:rPr>
                  <w:rFonts w:eastAsia="Times New Roman" w:cstheme="minorHAnsi"/>
                  <w:color w:val="443727"/>
                  <w:lang w:eastAsia="en-GB"/>
                </w:rPr>
                <w:t>'Art as Technique'</w:t>
              </w:r>
            </w:hyperlink>
            <w:r w:rsidRPr="00C21448">
              <w:rPr>
                <w:rFonts w:eastAsia="Times New Roman" w:cstheme="minorHAnsi"/>
                <w:lang w:eastAsia="en-GB"/>
              </w:rPr>
              <w:t xml:space="preserve"> </w:t>
            </w:r>
            <w:r w:rsidRPr="00F43802">
              <w:rPr>
                <w:rFonts w:eastAsia="Times New Roman" w:cstheme="minorHAnsi"/>
                <w:noProof/>
                <w:lang w:eastAsia="en-GB"/>
              </w:rPr>
              <w:drawing>
                <wp:inline distT="0" distB="0" distL="0" distR="0" wp14:anchorId="5F450A2D" wp14:editId="76A45BD4">
                  <wp:extent cx="152400" cy="152400"/>
                  <wp:effectExtent l="0" t="0" r="0" b="0"/>
                  <wp:docPr id="1" name="Picture 1" descr="(Word Document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(Word Document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1D8D" w:rsidRPr="00F43802" w:rsidTr="001F48D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1F48DC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3802">
              <w:rPr>
                <w:rFonts w:eastAsia="Times New Roman" w:cstheme="minorHAnsi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31D8D" w:rsidRPr="00C21448" w:rsidRDefault="00F31D8D" w:rsidP="00F31D8D">
            <w:pPr>
              <w:numPr>
                <w:ilvl w:val="0"/>
                <w:numId w:val="7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Poetry and the author</w:t>
            </w:r>
          </w:p>
          <w:p w:rsidR="00F31D8D" w:rsidRPr="00C21448" w:rsidRDefault="00F31D8D" w:rsidP="00F31D8D">
            <w:pPr>
              <w:numPr>
                <w:ilvl w:val="0"/>
                <w:numId w:val="7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Barthes (Lodge 17)</w:t>
            </w:r>
          </w:p>
          <w:p w:rsidR="00F31D8D" w:rsidRPr="00C21448" w:rsidRDefault="00F31D8D" w:rsidP="00F31D8D">
            <w:pPr>
              <w:numPr>
                <w:ilvl w:val="0"/>
                <w:numId w:val="7"/>
              </w:numPr>
              <w:spacing w:before="100" w:beforeAutospacing="1" w:after="90" w:line="240" w:lineRule="auto"/>
              <w:ind w:left="360"/>
              <w:rPr>
                <w:rFonts w:eastAsia="Times New Roman" w:cstheme="minorHAnsi"/>
                <w:lang w:eastAsia="en-GB"/>
              </w:rPr>
            </w:pPr>
            <w:r w:rsidRPr="00C21448">
              <w:rPr>
                <w:rFonts w:eastAsia="Times New Roman" w:cstheme="minorHAnsi"/>
                <w:lang w:eastAsia="en-GB"/>
              </w:rPr>
              <w:t>Foucault (Lodge 15)</w:t>
            </w:r>
          </w:p>
        </w:tc>
      </w:tr>
    </w:tbl>
    <w:p w:rsidR="00F31D8D" w:rsidRDefault="00F31D8D" w:rsidP="00F31D8D">
      <w:pPr>
        <w:rPr>
          <w:rFonts w:cstheme="minorHAnsi"/>
        </w:rPr>
      </w:pPr>
    </w:p>
    <w:p w:rsidR="00F31D8D" w:rsidRPr="00F31D8D" w:rsidRDefault="00F31D8D" w:rsidP="00F31D8D">
      <w:pPr>
        <w:ind w:left="426"/>
        <w:rPr>
          <w:rFonts w:cstheme="minorHAnsi"/>
          <w:b/>
          <w:u w:val="single"/>
        </w:rPr>
      </w:pPr>
      <w:r w:rsidRPr="00F31D8D">
        <w:rPr>
          <w:rFonts w:cstheme="minorHAnsi"/>
          <w:b/>
          <w:u w:val="single"/>
        </w:rPr>
        <w:t>Assessment</w:t>
      </w:r>
    </w:p>
    <w:p w:rsidR="00F31D8D" w:rsidRPr="00C83108" w:rsidRDefault="00F31D8D" w:rsidP="00F31D8D">
      <w:pPr>
        <w:numPr>
          <w:ilvl w:val="0"/>
          <w:numId w:val="8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C83108">
        <w:rPr>
          <w:rFonts w:eastAsia="Times New Roman" w:cstheme="minorHAnsi"/>
          <w:b/>
          <w:bCs/>
          <w:color w:val="000000"/>
          <w:lang w:eastAsia="en-GB"/>
        </w:rPr>
        <w:t>TERM 1</w:t>
      </w:r>
      <w:r w:rsidRPr="00C83108">
        <w:rPr>
          <w:rFonts w:eastAsia="Times New Roman" w:cstheme="minorHAnsi"/>
          <w:color w:val="000000"/>
          <w:lang w:eastAsia="en-GB"/>
        </w:rPr>
        <w:t>: Two formative--</w:t>
      </w:r>
      <w:proofErr w:type="spellStart"/>
      <w:r w:rsidRPr="00C83108">
        <w:rPr>
          <w:rFonts w:eastAsia="Times New Roman" w:cstheme="minorHAnsi"/>
          <w:color w:val="000000"/>
          <w:lang w:eastAsia="en-GB"/>
        </w:rPr>
        <w:t>unassessed</w:t>
      </w:r>
      <w:proofErr w:type="spellEnd"/>
      <w:r w:rsidRPr="00C83108">
        <w:rPr>
          <w:rFonts w:eastAsia="Times New Roman" w:cstheme="minorHAnsi"/>
          <w:color w:val="000000"/>
          <w:lang w:eastAsia="en-GB"/>
        </w:rPr>
        <w:t xml:space="preserve">--essays (2,000 words). </w:t>
      </w:r>
    </w:p>
    <w:p w:rsidR="00F31D8D" w:rsidRPr="00C83108" w:rsidRDefault="00F31D8D" w:rsidP="00F31D8D">
      <w:pPr>
        <w:numPr>
          <w:ilvl w:val="1"/>
          <w:numId w:val="9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C83108">
        <w:rPr>
          <w:rFonts w:eastAsia="Times New Roman" w:cstheme="minorHAnsi"/>
          <w:color w:val="000000"/>
          <w:lang w:eastAsia="en-GB"/>
        </w:rPr>
        <w:lastRenderedPageBreak/>
        <w:t>These are compulsory essays; they must be submitted and must achieve a passing grade.</w:t>
      </w:r>
    </w:p>
    <w:p w:rsidR="00F31D8D" w:rsidRPr="00C83108" w:rsidRDefault="00F31D8D" w:rsidP="00F31D8D">
      <w:pPr>
        <w:numPr>
          <w:ilvl w:val="1"/>
          <w:numId w:val="9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C83108">
        <w:rPr>
          <w:rFonts w:eastAsia="Times New Roman" w:cstheme="minorHAnsi"/>
          <w:b/>
          <w:color w:val="000000"/>
          <w:lang w:eastAsia="en-GB"/>
        </w:rPr>
        <w:t>Deadlines are 5th and 8th week</w:t>
      </w:r>
      <w:r w:rsidRPr="00C83108">
        <w:rPr>
          <w:rFonts w:eastAsia="Times New Roman" w:cstheme="minorHAnsi"/>
          <w:color w:val="000000"/>
          <w:lang w:eastAsia="en-GB"/>
        </w:rPr>
        <w:t xml:space="preserve"> (DURING SEMINARS).</w:t>
      </w:r>
    </w:p>
    <w:p w:rsidR="00F31D8D" w:rsidRPr="00C83108" w:rsidRDefault="00F31D8D" w:rsidP="00F31D8D">
      <w:pPr>
        <w:numPr>
          <w:ilvl w:val="1"/>
          <w:numId w:val="9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F31D8D">
        <w:rPr>
          <w:rFonts w:eastAsia="Times New Roman" w:cstheme="minorHAnsi"/>
          <w:bCs/>
          <w:color w:val="000000"/>
          <w:lang w:eastAsia="en-GB"/>
        </w:rPr>
        <w:t xml:space="preserve">Students who fail to submit either or both of the </w:t>
      </w:r>
      <w:proofErr w:type="spellStart"/>
      <w:r w:rsidRPr="00F31D8D">
        <w:rPr>
          <w:rFonts w:eastAsia="Times New Roman" w:cstheme="minorHAnsi"/>
          <w:bCs/>
          <w:color w:val="000000"/>
          <w:lang w:eastAsia="en-GB"/>
        </w:rPr>
        <w:t>unassessed</w:t>
      </w:r>
      <w:proofErr w:type="spellEnd"/>
      <w:r w:rsidRPr="00F31D8D">
        <w:rPr>
          <w:rFonts w:eastAsia="Times New Roman" w:cstheme="minorHAnsi"/>
          <w:bCs/>
          <w:color w:val="000000"/>
          <w:lang w:eastAsia="en-GB"/>
        </w:rPr>
        <w:t xml:space="preserve"> essays without good cause by Week 3 of Term 3, will carry an overall mark of 40 for the module, regardless of whether they achieve a higher mark in the two assessed essays</w:t>
      </w:r>
      <w:r w:rsidRPr="00C83108">
        <w:rPr>
          <w:rFonts w:eastAsia="Times New Roman" w:cstheme="minorHAnsi"/>
          <w:color w:val="000000"/>
          <w:lang w:eastAsia="en-GB"/>
        </w:rPr>
        <w:t>.</w:t>
      </w:r>
    </w:p>
    <w:p w:rsidR="00F31D8D" w:rsidRPr="00C83108" w:rsidRDefault="00F31D8D" w:rsidP="00F31D8D">
      <w:pPr>
        <w:numPr>
          <w:ilvl w:val="0"/>
          <w:numId w:val="8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C83108">
        <w:rPr>
          <w:rFonts w:eastAsia="Times New Roman" w:cstheme="minorHAnsi"/>
          <w:b/>
          <w:bCs/>
          <w:color w:val="000000"/>
          <w:lang w:eastAsia="en-GB"/>
        </w:rPr>
        <w:t>TERM 2</w:t>
      </w:r>
      <w:r w:rsidRPr="00C83108">
        <w:rPr>
          <w:rFonts w:eastAsia="Times New Roman" w:cstheme="minorHAnsi"/>
          <w:color w:val="000000"/>
          <w:lang w:eastAsia="en-GB"/>
        </w:rPr>
        <w:t>: Assessed Essay 1 (3,500 words), weighted as 50% of your module mark;</w:t>
      </w:r>
    </w:p>
    <w:p w:rsidR="00F31D8D" w:rsidRPr="00C83108" w:rsidRDefault="00F31D8D" w:rsidP="00F31D8D">
      <w:pPr>
        <w:numPr>
          <w:ilvl w:val="0"/>
          <w:numId w:val="8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C83108">
        <w:rPr>
          <w:rFonts w:eastAsia="Times New Roman" w:cstheme="minorHAnsi"/>
          <w:b/>
          <w:bCs/>
          <w:color w:val="000000"/>
          <w:lang w:eastAsia="en-GB"/>
        </w:rPr>
        <w:t>TERM 3</w:t>
      </w:r>
      <w:r w:rsidRPr="00C83108">
        <w:rPr>
          <w:rFonts w:eastAsia="Times New Roman" w:cstheme="minorHAnsi"/>
          <w:color w:val="000000"/>
          <w:lang w:eastAsia="en-GB"/>
        </w:rPr>
        <w:t>: Assessed Essay 2 (3,500 words), weighted as 50% of your module mark;</w:t>
      </w:r>
    </w:p>
    <w:p w:rsidR="00F31D8D" w:rsidRPr="00C83108" w:rsidRDefault="00F31D8D" w:rsidP="00F31D8D">
      <w:pPr>
        <w:pStyle w:val="ListParagraph"/>
        <w:ind w:left="284"/>
        <w:rPr>
          <w:rFonts w:cstheme="minorHAnsi"/>
        </w:rPr>
      </w:pPr>
    </w:p>
    <w:p w:rsidR="00F31D8D" w:rsidRPr="00F31D8D" w:rsidRDefault="00F31D8D" w:rsidP="00F31D8D">
      <w:pPr>
        <w:ind w:left="426"/>
        <w:rPr>
          <w:rFonts w:cstheme="minorHAnsi"/>
          <w:b/>
          <w:u w:val="single"/>
        </w:rPr>
      </w:pPr>
      <w:r w:rsidRPr="00F31D8D">
        <w:rPr>
          <w:rFonts w:cstheme="minorHAnsi"/>
          <w:b/>
          <w:u w:val="single"/>
        </w:rPr>
        <w:t>Reading</w:t>
      </w:r>
    </w:p>
    <w:p w:rsidR="00F31D8D" w:rsidRPr="00F43802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F43802">
        <w:rPr>
          <w:rFonts w:eastAsia="Times New Roman" w:cstheme="minorHAnsi"/>
          <w:color w:val="000000"/>
          <w:lang w:eastAsia="en-GB"/>
        </w:rPr>
        <w:t xml:space="preserve">Angela Carter,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The Magic Toyshop</w:t>
      </w:r>
    </w:p>
    <w:p w:rsidR="00F31D8D" w:rsidRPr="00F43802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F43802">
        <w:rPr>
          <w:rFonts w:eastAsia="Times New Roman" w:cstheme="minorHAnsi"/>
          <w:color w:val="000000"/>
          <w:lang w:eastAsia="en-GB"/>
        </w:rPr>
        <w:t xml:space="preserve">Allen Ginsberg,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Howl and Other Poems</w:t>
      </w:r>
      <w:r w:rsidRPr="00F43802">
        <w:rPr>
          <w:rFonts w:eastAsia="Times New Roman" w:cstheme="minorHAnsi"/>
          <w:color w:val="000000"/>
          <w:lang w:eastAsia="en-GB"/>
        </w:rPr>
        <w:t xml:space="preserve"> (City Lights Books, 1986)</w:t>
      </w:r>
    </w:p>
    <w:p w:rsidR="00F31D8D" w:rsidRPr="00F43802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F43802">
        <w:rPr>
          <w:rFonts w:eastAsia="Times New Roman" w:cstheme="minorHAnsi"/>
          <w:color w:val="000000"/>
          <w:lang w:eastAsia="en-GB"/>
        </w:rPr>
        <w:t xml:space="preserve">Sam </w:t>
      </w:r>
      <w:proofErr w:type="spellStart"/>
      <w:r w:rsidRPr="00F43802">
        <w:rPr>
          <w:rFonts w:eastAsia="Times New Roman" w:cstheme="minorHAnsi"/>
          <w:color w:val="000000"/>
          <w:lang w:eastAsia="en-GB"/>
        </w:rPr>
        <w:t>Selvon</w:t>
      </w:r>
      <w:proofErr w:type="spellEnd"/>
      <w:r w:rsidRPr="00F43802">
        <w:rPr>
          <w:rFonts w:eastAsia="Times New Roman" w:cstheme="minorHAnsi"/>
          <w:color w:val="000000"/>
          <w:lang w:eastAsia="en-GB"/>
        </w:rPr>
        <w:t xml:space="preserve">,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The Lonely Londoners</w:t>
      </w:r>
      <w:r w:rsidRPr="00F43802">
        <w:rPr>
          <w:rFonts w:eastAsia="Times New Roman" w:cstheme="minorHAnsi"/>
          <w:color w:val="000000"/>
          <w:lang w:eastAsia="en-GB"/>
        </w:rPr>
        <w:t xml:space="preserve"> </w:t>
      </w:r>
    </w:p>
    <w:p w:rsidR="00F31D8D" w:rsidRPr="00F43802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proofErr w:type="spellStart"/>
      <w:r w:rsidRPr="00F43802">
        <w:rPr>
          <w:rFonts w:eastAsia="Times New Roman" w:cstheme="minorHAnsi"/>
          <w:color w:val="000000"/>
          <w:lang w:eastAsia="en-GB"/>
        </w:rPr>
        <w:t>Hanif</w:t>
      </w:r>
      <w:proofErr w:type="spellEnd"/>
      <w:r w:rsidRPr="00F43802">
        <w:rPr>
          <w:rFonts w:eastAsia="Times New Roman" w:cstheme="minorHAnsi"/>
          <w:color w:val="000000"/>
          <w:lang w:eastAsia="en-GB"/>
        </w:rPr>
        <w:t xml:space="preserve"> </w:t>
      </w:r>
      <w:proofErr w:type="spellStart"/>
      <w:r w:rsidRPr="00F43802">
        <w:rPr>
          <w:rFonts w:eastAsia="Times New Roman" w:cstheme="minorHAnsi"/>
          <w:color w:val="000000"/>
          <w:lang w:eastAsia="en-GB"/>
        </w:rPr>
        <w:t>Kureishi</w:t>
      </w:r>
      <w:proofErr w:type="spellEnd"/>
      <w:r w:rsidRPr="00F43802">
        <w:rPr>
          <w:rFonts w:eastAsia="Times New Roman" w:cstheme="minorHAnsi"/>
          <w:color w:val="000000"/>
          <w:lang w:eastAsia="en-GB"/>
        </w:rPr>
        <w:t xml:space="preserve">,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The Buddha of Suburbia</w:t>
      </w:r>
    </w:p>
    <w:p w:rsidR="00F31D8D" w:rsidRPr="00F43802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rPr>
          <w:rFonts w:eastAsia="Times New Roman" w:cstheme="minorHAnsi"/>
          <w:color w:val="000000"/>
          <w:lang w:eastAsia="en-GB"/>
        </w:rPr>
      </w:pPr>
      <w:r w:rsidRPr="00F43802">
        <w:rPr>
          <w:rFonts w:eastAsia="Times New Roman" w:cstheme="minorHAnsi"/>
          <w:color w:val="000000"/>
          <w:lang w:eastAsia="en-GB"/>
        </w:rPr>
        <w:t xml:space="preserve">David Lodge and Nigel Wood,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Modern Criticism and Theory: A Reader</w:t>
      </w:r>
      <w:r w:rsidRPr="00F43802">
        <w:rPr>
          <w:rFonts w:eastAsia="Times New Roman" w:cstheme="minorHAnsi"/>
          <w:color w:val="000000"/>
          <w:lang w:eastAsia="en-GB"/>
        </w:rPr>
        <w:t xml:space="preserve"> (3rd edition) [ISBN: 9780582784543]</w:t>
      </w:r>
    </w:p>
    <w:p w:rsidR="00F31D8D" w:rsidRDefault="00F31D8D" w:rsidP="00F31D8D">
      <w:pPr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F43802">
        <w:rPr>
          <w:rFonts w:eastAsia="Times New Roman" w:cstheme="minorHAnsi"/>
          <w:color w:val="000000"/>
          <w:lang w:eastAsia="en-GB"/>
        </w:rPr>
        <w:t xml:space="preserve">J.A. </w:t>
      </w:r>
      <w:proofErr w:type="spellStart"/>
      <w:r w:rsidRPr="00F43802">
        <w:rPr>
          <w:rFonts w:eastAsia="Times New Roman" w:cstheme="minorHAnsi"/>
          <w:color w:val="000000"/>
          <w:lang w:eastAsia="en-GB"/>
        </w:rPr>
        <w:t>Cuddon</w:t>
      </w:r>
      <w:proofErr w:type="spellEnd"/>
      <w:r w:rsidRPr="00F43802">
        <w:rPr>
          <w:rFonts w:eastAsia="Times New Roman" w:cstheme="minorHAnsi"/>
          <w:color w:val="000000"/>
          <w:lang w:eastAsia="en-GB"/>
        </w:rPr>
        <w:t xml:space="preserve"> (ed.) </w:t>
      </w:r>
      <w:r w:rsidRPr="00F43802">
        <w:rPr>
          <w:rFonts w:eastAsia="Times New Roman" w:cstheme="minorHAnsi"/>
          <w:i/>
          <w:iCs/>
          <w:color w:val="000000"/>
          <w:lang w:eastAsia="en-GB"/>
        </w:rPr>
        <w:t>Dictionary of Literary Terms and Literary Theory</w:t>
      </w:r>
      <w:r w:rsidRPr="00F43802">
        <w:rPr>
          <w:rFonts w:eastAsia="Times New Roman" w:cstheme="minorHAnsi"/>
          <w:color w:val="000000"/>
          <w:lang w:eastAsia="en-GB"/>
        </w:rPr>
        <w:t xml:space="preserve"> revised by </w:t>
      </w:r>
      <w:proofErr w:type="spellStart"/>
      <w:r w:rsidRPr="00F43802">
        <w:rPr>
          <w:rFonts w:eastAsia="Times New Roman" w:cstheme="minorHAnsi"/>
          <w:color w:val="000000"/>
          <w:lang w:eastAsia="en-GB"/>
        </w:rPr>
        <w:t>C.E.Preston</w:t>
      </w:r>
      <w:proofErr w:type="spellEnd"/>
      <w:r w:rsidRPr="00F43802">
        <w:rPr>
          <w:rFonts w:eastAsia="Times New Roman" w:cstheme="minorHAnsi"/>
          <w:color w:val="000000"/>
          <w:lang w:eastAsia="en-GB"/>
        </w:rPr>
        <w:t xml:space="preserve"> [ISBN: 9780140513639]</w:t>
      </w:r>
    </w:p>
    <w:p w:rsidR="00C71C79" w:rsidRPr="00C71C79" w:rsidRDefault="00C71C79" w:rsidP="00C71C79">
      <w:pPr>
        <w:shd w:val="clear" w:color="auto" w:fill="FFFFFF"/>
        <w:spacing w:before="100" w:beforeAutospacing="1" w:line="300" w:lineRule="atLeast"/>
        <w:rPr>
          <w:rFonts w:eastAsia="Times New Roman" w:cstheme="minorHAnsi"/>
          <w:b/>
          <w:color w:val="000000"/>
          <w:u w:val="single"/>
          <w:lang w:eastAsia="en-GB"/>
        </w:rPr>
      </w:pPr>
      <w:r w:rsidRPr="00C71C79">
        <w:rPr>
          <w:rFonts w:eastAsia="Times New Roman" w:cstheme="minorHAnsi"/>
          <w:b/>
          <w:color w:val="000000"/>
          <w:u w:val="single"/>
          <w:lang w:eastAsia="en-GB"/>
        </w:rPr>
        <w:t>Seminar activities</w:t>
      </w:r>
    </w:p>
    <w:p w:rsidR="00C71C79" w:rsidRDefault="00C71C79" w:rsidP="00C71C79">
      <w:pPr>
        <w:shd w:val="clear" w:color="auto" w:fill="FFFFFF"/>
        <w:spacing w:before="100" w:beforeAutospacing="1" w:line="300" w:lineRule="atLeast"/>
        <w:rPr>
          <w:rFonts w:eastAsia="Times New Roman" w:cstheme="minorHAnsi"/>
          <w:b/>
          <w:color w:val="000000"/>
          <w:u w:val="single"/>
          <w:lang w:eastAsia="en-GB"/>
        </w:rPr>
      </w:pPr>
      <w:r w:rsidRPr="00C71C79">
        <w:rPr>
          <w:rFonts w:eastAsia="Times New Roman" w:cstheme="minorHAnsi"/>
          <w:b/>
          <w:color w:val="000000"/>
          <w:u w:val="single"/>
          <w:lang w:eastAsia="en-GB"/>
        </w:rPr>
        <w:t>Example Questions</w:t>
      </w:r>
    </w:p>
    <w:p w:rsidR="00BE66F3" w:rsidRPr="00BE66F3" w:rsidRDefault="00BE66F3" w:rsidP="00C71C79">
      <w:p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BE66F3">
        <w:rPr>
          <w:rFonts w:eastAsia="Times New Roman" w:cstheme="minorHAnsi"/>
          <w:color w:val="000000"/>
          <w:lang w:eastAsia="en-GB"/>
        </w:rPr>
        <w:t xml:space="preserve">I will be asking you each to take turn in coming up with 5 questions for discussion. Please think hard about the questions </w:t>
      </w:r>
      <w:r w:rsidRPr="00BE66F3">
        <w:rPr>
          <w:rFonts w:eastAsia="Times New Roman" w:cstheme="minorHAnsi"/>
          <w:b/>
          <w:color w:val="000000"/>
          <w:lang w:eastAsia="en-GB"/>
        </w:rPr>
        <w:t>as I will be asking you to speak (without notes) for</w:t>
      </w:r>
      <w:r>
        <w:rPr>
          <w:rFonts w:eastAsia="Times New Roman" w:cstheme="minorHAnsi"/>
          <w:b/>
          <w:color w:val="000000"/>
          <w:lang w:eastAsia="en-GB"/>
        </w:rPr>
        <w:t xml:space="preserve"> no more than </w:t>
      </w:r>
      <w:r w:rsidRPr="00BE66F3">
        <w:rPr>
          <w:rFonts w:eastAsia="Times New Roman" w:cstheme="minorHAnsi"/>
          <w:b/>
          <w:color w:val="000000"/>
          <w:lang w:eastAsia="en-GB"/>
        </w:rPr>
        <w:t>five minutes</w:t>
      </w:r>
      <w:r w:rsidRPr="00BE66F3">
        <w:rPr>
          <w:rFonts w:eastAsia="Times New Roman" w:cstheme="minorHAnsi"/>
          <w:color w:val="000000"/>
          <w:lang w:eastAsia="en-GB"/>
        </w:rPr>
        <w:t xml:space="preserve"> about why you chose the questions you did. If it helps, below are some example questions which</w:t>
      </w:r>
      <w:r>
        <w:rPr>
          <w:rFonts w:eastAsia="Times New Roman" w:cstheme="minorHAnsi"/>
          <w:color w:val="000000"/>
          <w:lang w:eastAsia="en-GB"/>
        </w:rPr>
        <w:t xml:space="preserve"> give an indication of the range in </w:t>
      </w:r>
      <w:r w:rsidRPr="00BE66F3">
        <w:rPr>
          <w:rFonts w:eastAsia="Times New Roman" w:cstheme="minorHAnsi"/>
          <w:i/>
          <w:color w:val="000000"/>
          <w:lang w:eastAsia="en-GB"/>
        </w:rPr>
        <w:t>type</w:t>
      </w:r>
      <w:r>
        <w:rPr>
          <w:rFonts w:eastAsia="Times New Roman" w:cstheme="minorHAnsi"/>
          <w:color w:val="000000"/>
          <w:lang w:eastAsia="en-GB"/>
        </w:rPr>
        <w:t xml:space="preserve"> of questio</w:t>
      </w:r>
      <w:bookmarkStart w:id="0" w:name="_GoBack"/>
      <w:bookmarkEnd w:id="0"/>
      <w:r>
        <w:rPr>
          <w:rFonts w:eastAsia="Times New Roman" w:cstheme="minorHAnsi"/>
          <w:color w:val="000000"/>
          <w:lang w:eastAsia="en-GB"/>
        </w:rPr>
        <w:t>n you might wish to pose to the group.</w:t>
      </w:r>
    </w:p>
    <w:p w:rsid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BE66F3">
        <w:rPr>
          <w:rFonts w:eastAsia="Times New Roman" w:cstheme="minorHAnsi"/>
          <w:i/>
          <w:color w:val="000000"/>
          <w:lang w:eastAsia="en-GB"/>
        </w:rPr>
        <w:t>Thematic</w:t>
      </w:r>
      <w:r>
        <w:rPr>
          <w:rFonts w:eastAsia="Times New Roman" w:cstheme="minorHAnsi"/>
          <w:color w:val="000000"/>
          <w:lang w:eastAsia="en-GB"/>
        </w:rPr>
        <w:t xml:space="preserve">: ‘What does the text tell us about notions of </w:t>
      </w:r>
      <w:r w:rsidRPr="00C71C79">
        <w:rPr>
          <w:rFonts w:eastAsia="Times New Roman" w:cstheme="minorHAnsi"/>
          <w:i/>
          <w:color w:val="000000"/>
          <w:lang w:eastAsia="en-GB"/>
        </w:rPr>
        <w:t>becoming</w:t>
      </w:r>
      <w:r>
        <w:rPr>
          <w:rFonts w:eastAsia="Times New Roman" w:cstheme="minorHAnsi"/>
          <w:color w:val="000000"/>
          <w:lang w:eastAsia="en-GB"/>
        </w:rPr>
        <w:t xml:space="preserve">?’ [Nature? Time? Feminine identity? Silence?, </w:t>
      </w:r>
      <w:proofErr w:type="spellStart"/>
      <w:r>
        <w:rPr>
          <w:rFonts w:eastAsia="Times New Roman" w:cstheme="minorHAnsi"/>
          <w:color w:val="000000"/>
          <w:lang w:eastAsia="en-GB"/>
        </w:rPr>
        <w:t>etc</w:t>
      </w:r>
      <w:proofErr w:type="spellEnd"/>
      <w:r>
        <w:rPr>
          <w:rFonts w:eastAsia="Times New Roman" w:cstheme="minorHAnsi"/>
          <w:color w:val="000000"/>
          <w:lang w:eastAsia="en-GB"/>
        </w:rPr>
        <w:t>, etc.]</w:t>
      </w:r>
    </w:p>
    <w:p w:rsid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BE66F3">
        <w:rPr>
          <w:rFonts w:eastAsia="Times New Roman" w:cstheme="minorHAnsi"/>
          <w:i/>
          <w:color w:val="000000"/>
          <w:lang w:eastAsia="en-GB"/>
        </w:rPr>
        <w:t>Linguistic</w:t>
      </w:r>
      <w:r>
        <w:rPr>
          <w:rFonts w:eastAsia="Times New Roman" w:cstheme="minorHAnsi"/>
          <w:color w:val="000000"/>
          <w:lang w:eastAsia="en-GB"/>
        </w:rPr>
        <w:t xml:space="preserve">: ‘What role does language concerned with </w:t>
      </w:r>
      <w:r w:rsidRPr="00BE66F3">
        <w:rPr>
          <w:rFonts w:eastAsia="Times New Roman" w:cstheme="minorHAnsi"/>
          <w:i/>
          <w:color w:val="000000"/>
          <w:lang w:eastAsia="en-GB"/>
        </w:rPr>
        <w:t>voice</w:t>
      </w:r>
      <w:r>
        <w:rPr>
          <w:rFonts w:eastAsia="Times New Roman" w:cstheme="minorHAnsi"/>
          <w:color w:val="000000"/>
          <w:lang w:eastAsia="en-GB"/>
        </w:rPr>
        <w:t xml:space="preserve"> play in</w:t>
      </w:r>
      <w:r w:rsidR="00BE66F3">
        <w:rPr>
          <w:rFonts w:eastAsia="Times New Roman" w:cstheme="minorHAnsi"/>
          <w:color w:val="000000"/>
          <w:lang w:eastAsia="en-GB"/>
        </w:rPr>
        <w:t xml:space="preserve"> the text’s representation of power?</w:t>
      </w:r>
      <w:r>
        <w:rPr>
          <w:rFonts w:eastAsia="Times New Roman" w:cstheme="minorHAnsi"/>
          <w:color w:val="000000"/>
          <w:lang w:eastAsia="en-GB"/>
        </w:rPr>
        <w:t xml:space="preserve">’ </w:t>
      </w:r>
      <w:r>
        <w:rPr>
          <w:rFonts w:eastAsia="Times New Roman" w:cstheme="minorHAnsi"/>
          <w:color w:val="000000"/>
          <w:lang w:eastAsia="en-GB"/>
        </w:rPr>
        <w:t xml:space="preserve">  </w:t>
      </w:r>
    </w:p>
    <w:p w:rsid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BE66F3">
        <w:rPr>
          <w:rFonts w:eastAsia="Times New Roman" w:cstheme="minorHAnsi"/>
          <w:i/>
          <w:color w:val="000000"/>
          <w:lang w:eastAsia="en-GB"/>
        </w:rPr>
        <w:t>Theoretical</w:t>
      </w:r>
      <w:r>
        <w:rPr>
          <w:rFonts w:eastAsia="Times New Roman" w:cstheme="minorHAnsi"/>
          <w:color w:val="000000"/>
          <w:lang w:eastAsia="en-GB"/>
        </w:rPr>
        <w:t>: ‘Consider the representation of business in the text alongside Marx’s theory of ‘the fetish’’</w:t>
      </w:r>
    </w:p>
    <w:p w:rsid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 w:rsidRPr="00BE66F3">
        <w:rPr>
          <w:rFonts w:eastAsia="Times New Roman" w:cstheme="minorHAnsi"/>
          <w:i/>
          <w:color w:val="000000"/>
          <w:lang w:eastAsia="en-GB"/>
        </w:rPr>
        <w:t>Historical</w:t>
      </w:r>
      <w:r>
        <w:rPr>
          <w:rFonts w:eastAsia="Times New Roman" w:cstheme="minorHAnsi"/>
          <w:color w:val="000000"/>
          <w:lang w:eastAsia="en-GB"/>
        </w:rPr>
        <w:t>: ‘</w:t>
      </w:r>
      <w:r w:rsidR="00BE66F3">
        <w:rPr>
          <w:rFonts w:eastAsia="Times New Roman" w:cstheme="minorHAnsi"/>
          <w:color w:val="000000"/>
          <w:lang w:eastAsia="en-GB"/>
        </w:rPr>
        <w:t>How should the text be seen as responding to contemporary representations of romance in popular culture?’</w:t>
      </w:r>
    </w:p>
    <w:p w:rsid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>
        <w:rPr>
          <w:rFonts w:eastAsia="Times New Roman" w:cstheme="minorHAnsi"/>
          <w:color w:val="000000"/>
          <w:lang w:eastAsia="en-GB"/>
        </w:rPr>
        <w:t>Structural</w:t>
      </w:r>
      <w:r>
        <w:rPr>
          <w:rFonts w:eastAsia="Times New Roman" w:cstheme="minorHAnsi"/>
          <w:color w:val="000000"/>
          <w:lang w:eastAsia="en-GB"/>
        </w:rPr>
        <w:t>: ‘How should the text’s ending</w:t>
      </w:r>
      <w:r>
        <w:rPr>
          <w:rFonts w:eastAsia="Times New Roman" w:cstheme="minorHAnsi"/>
          <w:color w:val="000000"/>
          <w:lang w:eastAsia="en-GB"/>
        </w:rPr>
        <w:t xml:space="preserve"> </w:t>
      </w:r>
      <w:proofErr w:type="gramStart"/>
      <w:r>
        <w:rPr>
          <w:rFonts w:eastAsia="Times New Roman" w:cstheme="minorHAnsi"/>
          <w:color w:val="000000"/>
          <w:lang w:eastAsia="en-GB"/>
        </w:rPr>
        <w:t>be</w:t>
      </w:r>
      <w:proofErr w:type="gramEnd"/>
      <w:r>
        <w:rPr>
          <w:rFonts w:eastAsia="Times New Roman" w:cstheme="minorHAnsi"/>
          <w:color w:val="000000"/>
          <w:lang w:eastAsia="en-GB"/>
        </w:rPr>
        <w:t xml:space="preserve"> considered in relation to the text as a whole?’</w:t>
      </w:r>
    </w:p>
    <w:p w:rsidR="00C71C79" w:rsidRPr="00BE66F3" w:rsidRDefault="00C71C79" w:rsidP="00C71C79">
      <w:pPr>
        <w:shd w:val="clear" w:color="auto" w:fill="FFFFFF"/>
        <w:spacing w:before="100" w:beforeAutospacing="1" w:line="300" w:lineRule="atLeast"/>
        <w:rPr>
          <w:rFonts w:eastAsia="Times New Roman" w:cstheme="minorHAnsi"/>
          <w:b/>
          <w:color w:val="000000"/>
          <w:u w:val="single"/>
          <w:lang w:eastAsia="en-GB"/>
        </w:rPr>
      </w:pPr>
      <w:r w:rsidRPr="00BE66F3">
        <w:rPr>
          <w:rFonts w:eastAsia="Times New Roman" w:cstheme="minorHAnsi"/>
          <w:b/>
          <w:color w:val="000000"/>
          <w:u w:val="single"/>
          <w:lang w:eastAsia="en-GB"/>
        </w:rPr>
        <w:t>Close reading</w:t>
      </w:r>
    </w:p>
    <w:p w:rsidR="00C71C79" w:rsidRPr="00C71C79" w:rsidRDefault="00C71C79" w:rsidP="00C71C79">
      <w:pPr>
        <w:pStyle w:val="ListParagraph"/>
        <w:numPr>
          <w:ilvl w:val="0"/>
          <w:numId w:val="1"/>
        </w:numPr>
        <w:shd w:val="clear" w:color="auto" w:fill="FFFFFF"/>
        <w:spacing w:before="100" w:beforeAutospacing="1" w:line="300" w:lineRule="atLeast"/>
        <w:rPr>
          <w:rFonts w:eastAsia="Times New Roman" w:cstheme="minorHAnsi"/>
          <w:color w:val="000000"/>
          <w:lang w:eastAsia="en-GB"/>
        </w:rPr>
      </w:pPr>
      <w:r>
        <w:rPr>
          <w:rFonts w:eastAsia="Times New Roman" w:cstheme="minorHAnsi"/>
          <w:color w:val="000000"/>
          <w:lang w:eastAsia="en-GB"/>
        </w:rPr>
        <w:t xml:space="preserve">Read passage p. 141 </w:t>
      </w:r>
      <w:proofErr w:type="spellStart"/>
      <w:r>
        <w:rPr>
          <w:rFonts w:eastAsia="Times New Roman" w:cstheme="minorHAnsi"/>
          <w:color w:val="000000"/>
          <w:lang w:eastAsia="en-GB"/>
        </w:rPr>
        <w:t>ff</w:t>
      </w:r>
      <w:proofErr w:type="spellEnd"/>
    </w:p>
    <w:p w:rsidR="00DE5E43" w:rsidRDefault="00DE5E43"/>
    <w:sectPr w:rsidR="00DE5E43" w:rsidSect="00F31D8D">
      <w:pgSz w:w="11906" w:h="16838"/>
      <w:pgMar w:top="993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A19D4"/>
    <w:multiLevelType w:val="hybridMultilevel"/>
    <w:tmpl w:val="5A1C49E8"/>
    <w:lvl w:ilvl="0" w:tplc="B9486E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981020"/>
    <w:multiLevelType w:val="hybridMultilevel"/>
    <w:tmpl w:val="BB24E2FC"/>
    <w:lvl w:ilvl="0" w:tplc="A0F2DD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7634F8"/>
    <w:multiLevelType w:val="multilevel"/>
    <w:tmpl w:val="72AE1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497310B3"/>
    <w:multiLevelType w:val="multilevel"/>
    <w:tmpl w:val="8A684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5A081CEF"/>
    <w:multiLevelType w:val="multilevel"/>
    <w:tmpl w:val="531E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69BB772B"/>
    <w:multiLevelType w:val="hybridMultilevel"/>
    <w:tmpl w:val="2358623A"/>
    <w:lvl w:ilvl="0" w:tplc="A0F2DD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A0F2DDEA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9A7C8F"/>
    <w:multiLevelType w:val="multilevel"/>
    <w:tmpl w:val="9A460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CD6665C"/>
    <w:multiLevelType w:val="multilevel"/>
    <w:tmpl w:val="494A1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DB43D46"/>
    <w:multiLevelType w:val="multilevel"/>
    <w:tmpl w:val="D1343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6"/>
  </w:num>
  <w:num w:numId="5">
    <w:abstractNumId w:val="2"/>
  </w:num>
  <w:num w:numId="6">
    <w:abstractNumId w:val="4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D8D"/>
    <w:rsid w:val="00BE66F3"/>
    <w:rsid w:val="00C71C79"/>
    <w:rsid w:val="00DE5E43"/>
    <w:rsid w:val="00F3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1D8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31D8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1D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1D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1D8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31D8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1D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1D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hyperlink" Target="http://www2.warwick.ac.uk/fac/arts/english/undergraduate/current/modules/fulllist/first/en122/unit1/shklovsky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.j.maughan@warwick.ac.u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2012-10-11T12:56:00Z</dcterms:created>
  <dcterms:modified xsi:type="dcterms:W3CDTF">2012-10-11T13:52:00Z</dcterms:modified>
</cp:coreProperties>
</file>