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1B38" w:rsidRDefault="00151B38" w:rsidP="00501246">
      <w:pPr>
        <w:spacing w:afterLines="1"/>
        <w:jc w:val="center"/>
        <w:rPr>
          <w:rFonts w:ascii="Book Antiqua" w:hAnsi="Book Antiqua"/>
          <w:b/>
          <w:sz w:val="28"/>
          <w:lang w:val="en-GB"/>
        </w:rPr>
      </w:pPr>
    </w:p>
    <w:p w:rsidR="00E11BF9" w:rsidRPr="00E11BF9" w:rsidRDefault="00E11BF9" w:rsidP="00501246">
      <w:pPr>
        <w:spacing w:afterLines="1"/>
        <w:jc w:val="center"/>
        <w:rPr>
          <w:rFonts w:ascii="Book Antiqua" w:hAnsi="Book Antiqua"/>
          <w:b/>
          <w:sz w:val="28"/>
          <w:szCs w:val="20"/>
          <w:lang w:val="en-GB"/>
        </w:rPr>
      </w:pPr>
      <w:r w:rsidRPr="00E11BF9">
        <w:rPr>
          <w:rFonts w:ascii="Book Antiqua" w:hAnsi="Book Antiqua"/>
          <w:b/>
          <w:sz w:val="28"/>
          <w:lang w:val="en-GB"/>
        </w:rPr>
        <w:t>‘Art as Technique’ (1917)</w:t>
      </w:r>
    </w:p>
    <w:p w:rsidR="00E11BF9" w:rsidRPr="00E11BF9" w:rsidRDefault="00E11BF9" w:rsidP="00501246">
      <w:pPr>
        <w:spacing w:beforeLines="1" w:after="0"/>
        <w:jc w:val="center"/>
        <w:rPr>
          <w:rFonts w:ascii="Book Antiqua" w:hAnsi="Book Antiqua"/>
          <w:b/>
          <w:sz w:val="28"/>
          <w:szCs w:val="20"/>
          <w:lang w:val="en-GB"/>
        </w:rPr>
      </w:pPr>
      <w:r w:rsidRPr="00E11BF9">
        <w:rPr>
          <w:rFonts w:ascii="Book Antiqua" w:hAnsi="Book Antiqua"/>
          <w:b/>
          <w:sz w:val="28"/>
          <w:lang w:val="en-GB"/>
        </w:rPr>
        <w:t>Viktor Shklovsky</w:t>
      </w:r>
    </w:p>
    <w:p w:rsidR="006423DC" w:rsidRPr="00E11BF9" w:rsidRDefault="00E11BF9" w:rsidP="00E11BF9">
      <w:pPr>
        <w:jc w:val="both"/>
        <w:rPr>
          <w:rFonts w:ascii="Book Antiqua" w:hAnsi="Book Antiqua"/>
          <w:sz w:val="28"/>
        </w:rPr>
      </w:pPr>
      <w:r w:rsidRPr="00E11BF9">
        <w:rPr>
          <w:rFonts w:ascii="Book Antiqua" w:hAnsi="Book Antiqua"/>
          <w:noProof/>
          <w:sz w:val="28"/>
          <w:lang w:val="en-GB" w:eastAsia="en-GB"/>
        </w:rPr>
        <w:drawing>
          <wp:anchor distT="0" distB="0" distL="114300" distR="114300" simplePos="0" relativeHeight="251658240" behindDoc="1" locked="0" layoutInCell="1" allowOverlap="1">
            <wp:simplePos x="0" y="0"/>
            <wp:positionH relativeFrom="column">
              <wp:posOffset>-643890</wp:posOffset>
            </wp:positionH>
            <wp:positionV relativeFrom="paragraph">
              <wp:posOffset>338455</wp:posOffset>
            </wp:positionV>
            <wp:extent cx="2419350" cy="2880360"/>
            <wp:effectExtent l="19050" t="0" r="0" b="0"/>
            <wp:wrapTight wrapText="bothSides">
              <wp:wrapPolygon edited="0">
                <wp:start x="-170" y="0"/>
                <wp:lineTo x="-170" y="21429"/>
                <wp:lineTo x="21600" y="21429"/>
                <wp:lineTo x="21600" y="0"/>
                <wp:lineTo x="-17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2419350" cy="2880360"/>
                    </a:xfrm>
                    <a:prstGeom prst="rect">
                      <a:avLst/>
                    </a:prstGeom>
                    <a:noFill/>
                    <a:ln w="9525">
                      <a:noFill/>
                      <a:miter lim="800000"/>
                      <a:headEnd/>
                      <a:tailEnd/>
                    </a:ln>
                  </pic:spPr>
                </pic:pic>
              </a:graphicData>
            </a:graphic>
          </wp:anchor>
        </w:drawing>
      </w:r>
    </w:p>
    <w:p w:rsidR="00E11BF9" w:rsidRPr="00E11BF9" w:rsidRDefault="00617DEE" w:rsidP="00E11BF9">
      <w:pPr>
        <w:pStyle w:val="NormalWeb"/>
        <w:jc w:val="both"/>
        <w:rPr>
          <w:rFonts w:ascii="Book Antiqua" w:hAnsi="Book Antiqua"/>
          <w:sz w:val="28"/>
        </w:rPr>
      </w:pPr>
      <w:r>
        <w:rPr>
          <w:rFonts w:ascii="Book Antiqua" w:hAnsi="Book Antiqua"/>
          <w:sz w:val="22"/>
          <w:szCs w:val="20"/>
        </w:rPr>
        <w:t>Vik</w:t>
      </w:r>
      <w:r w:rsidR="00E11BF9" w:rsidRPr="00E11BF9">
        <w:rPr>
          <w:rFonts w:ascii="Book Antiqua" w:hAnsi="Book Antiqua"/>
          <w:sz w:val="22"/>
          <w:szCs w:val="20"/>
        </w:rPr>
        <w:t xml:space="preserve">tor Shklovsky occupies a significant position in Russian Formalism by introducing his literary concept of art as technique, thereby making the notion of </w:t>
      </w:r>
      <w:r w:rsidR="00E11BF9" w:rsidRPr="00E11BF9">
        <w:rPr>
          <w:rFonts w:ascii="Book Antiqua" w:hAnsi="Book Antiqua"/>
          <w:b/>
          <w:sz w:val="22"/>
          <w:szCs w:val="20"/>
        </w:rPr>
        <w:t>defamiliarization</w:t>
      </w:r>
      <w:r w:rsidR="00E11BF9" w:rsidRPr="00E11BF9">
        <w:rPr>
          <w:rFonts w:ascii="Book Antiqua" w:hAnsi="Book Antiqua"/>
          <w:sz w:val="22"/>
          <w:szCs w:val="20"/>
        </w:rPr>
        <w:t xml:space="preserve"> as a central tenet of the Russian Formalism. His emphasis lies on the exploration of new literary techniques and devices in a work of art for its renewed perception and literariness. He argues that if art uses the same device repeatedly it only gives a stale taste, and that literariness lies in the deviant use of language, but not the symbols and imagery. He takes habitual perception as automatic as it </w:t>
      </w:r>
      <w:proofErr w:type="spellStart"/>
      <w:r w:rsidR="00E11BF9" w:rsidRPr="00E11BF9">
        <w:rPr>
          <w:rFonts w:ascii="Book Antiqua" w:hAnsi="Book Antiqua"/>
          <w:sz w:val="22"/>
          <w:szCs w:val="20"/>
        </w:rPr>
        <w:t>automatizes</w:t>
      </w:r>
      <w:proofErr w:type="spellEnd"/>
      <w:r w:rsidR="00E11BF9" w:rsidRPr="00E11BF9">
        <w:rPr>
          <w:rFonts w:ascii="Book Antiqua" w:hAnsi="Book Antiqua"/>
          <w:sz w:val="22"/>
          <w:szCs w:val="20"/>
        </w:rPr>
        <w:t xml:space="preserve"> sense perception. But poetic trends renews our sense perception through defamiliarization by virtue of their constructed quality. Shklovsky’s concept of art as technique is directed to his vision of how to make a work of art more artistic by making the automatic and habitual perceptions deautomatized and renewed.</w:t>
      </w:r>
    </w:p>
    <w:p w:rsidR="00E11BF9" w:rsidRPr="00151B38" w:rsidRDefault="00E11BF9" w:rsidP="00501246">
      <w:pPr>
        <w:spacing w:beforeLines="1" w:afterLines="1"/>
        <w:jc w:val="both"/>
        <w:rPr>
          <w:rFonts w:ascii="Book Antiqua" w:hAnsi="Book Antiqua"/>
          <w:b/>
          <w:sz w:val="22"/>
          <w:szCs w:val="20"/>
          <w:lang w:val="en-GB"/>
        </w:rPr>
      </w:pPr>
      <w:r w:rsidRPr="00151B38">
        <w:rPr>
          <w:rFonts w:ascii="Book Antiqua" w:hAnsi="Book Antiqua"/>
          <w:b/>
          <w:sz w:val="22"/>
          <w:szCs w:val="20"/>
          <w:lang w:val="en-GB"/>
        </w:rPr>
        <w:t>‘Art as Technique’ (1917)</w:t>
      </w:r>
    </w:p>
    <w:p w:rsidR="00E11BF9" w:rsidRDefault="00E11BF9" w:rsidP="00501246">
      <w:pPr>
        <w:spacing w:beforeLines="1" w:afterLines="1"/>
        <w:jc w:val="both"/>
        <w:rPr>
          <w:rFonts w:ascii="Book Antiqua" w:hAnsi="Book Antiqua"/>
          <w:sz w:val="22"/>
          <w:szCs w:val="20"/>
          <w:lang w:val="en-GB"/>
        </w:rPr>
      </w:pPr>
    </w:p>
    <w:p w:rsidR="00E11BF9" w:rsidRPr="00E11BF9" w:rsidRDefault="007F3B18" w:rsidP="00501246">
      <w:pPr>
        <w:spacing w:beforeLines="1" w:afterLines="1"/>
        <w:jc w:val="both"/>
        <w:rPr>
          <w:rFonts w:ascii="Book Antiqua" w:hAnsi="Book Antiqua"/>
          <w:sz w:val="22"/>
          <w:szCs w:val="20"/>
          <w:lang w:val="en-GB"/>
        </w:rPr>
      </w:pPr>
      <w:r w:rsidRPr="007F3B18">
        <w:rPr>
          <w:rFonts w:ascii="Book Antiqua" w:hAnsi="Book Antiqua"/>
          <w:b/>
          <w:sz w:val="22"/>
          <w:szCs w:val="20"/>
          <w:lang w:val="en-GB"/>
        </w:rPr>
        <w:t>Habitualization:</w:t>
      </w:r>
      <w:r>
        <w:rPr>
          <w:rFonts w:ascii="Book Antiqua" w:hAnsi="Book Antiqua"/>
          <w:sz w:val="22"/>
          <w:szCs w:val="20"/>
          <w:lang w:val="en-GB"/>
        </w:rPr>
        <w:t xml:space="preserve"> </w:t>
      </w:r>
      <w:r w:rsidR="00E11BF9" w:rsidRPr="00E11BF9">
        <w:rPr>
          <w:rFonts w:ascii="Book Antiqua" w:hAnsi="Book Antiqua"/>
          <w:sz w:val="22"/>
          <w:szCs w:val="20"/>
          <w:lang w:val="en-GB"/>
        </w:rPr>
        <w:t xml:space="preserve">And so life is reckoned as nothing. Habitualization devours work, clothes, furniture, one's wife, and the fear of war. "If the whole complex lives of many people go on unconsciously, then such lives are as if they had never been." And art exists that one may recover the sensation of life; it exists to make one feel things, to make the stone stony. </w:t>
      </w:r>
    </w:p>
    <w:p w:rsidR="00E11BF9" w:rsidRPr="00E11BF9" w:rsidRDefault="00E11BF9" w:rsidP="00E11BF9">
      <w:pPr>
        <w:pStyle w:val="NormalWeb"/>
        <w:jc w:val="both"/>
        <w:rPr>
          <w:rFonts w:ascii="Book Antiqua" w:hAnsi="Book Antiqua"/>
          <w:sz w:val="22"/>
        </w:rPr>
      </w:pPr>
      <w:r w:rsidRPr="007F3B18">
        <w:rPr>
          <w:rFonts w:ascii="Book Antiqua" w:hAnsi="Book Antiqua"/>
          <w:b/>
          <w:sz w:val="22"/>
        </w:rPr>
        <w:t>The purpose of art is to</w:t>
      </w:r>
      <w:r w:rsidRPr="00E11BF9">
        <w:rPr>
          <w:rFonts w:ascii="Book Antiqua" w:hAnsi="Book Antiqua"/>
          <w:sz w:val="22"/>
        </w:rPr>
        <w:t xml:space="preserve"> impart the sensation of things as they are perceived and not as they are known. The technique of art is to make objects ‘unfamiliar’, to make forms difficult, to increase the difficulty and length of perception because the process of perception is an aesthetic end in itself and must be prolonged. Art is a way of experiencing the artfulness of an objec</w:t>
      </w:r>
      <w:r w:rsidR="007F3B18">
        <w:rPr>
          <w:rFonts w:ascii="Book Antiqua" w:hAnsi="Book Antiqua"/>
          <w:sz w:val="22"/>
        </w:rPr>
        <w:t>t; the object is not important.</w:t>
      </w:r>
    </w:p>
    <w:p w:rsidR="00E11BF9" w:rsidRPr="00E11BF9" w:rsidRDefault="00E11BF9" w:rsidP="00E11BF9">
      <w:pPr>
        <w:jc w:val="both"/>
        <w:rPr>
          <w:rFonts w:ascii="Book Antiqua" w:hAnsi="Book Antiqua"/>
          <w:sz w:val="22"/>
          <w:szCs w:val="20"/>
          <w:lang w:val="en-GB"/>
        </w:rPr>
      </w:pPr>
      <w:r w:rsidRPr="00E11BF9">
        <w:rPr>
          <w:rFonts w:ascii="Book Antiqua" w:hAnsi="Book Antiqua"/>
          <w:sz w:val="22"/>
          <w:szCs w:val="20"/>
          <w:lang w:val="en-GB"/>
        </w:rPr>
        <w:t xml:space="preserve">Art removes objects from the </w:t>
      </w:r>
      <w:r w:rsidRPr="007F3B18">
        <w:rPr>
          <w:rFonts w:ascii="Book Antiqua" w:hAnsi="Book Antiqua"/>
          <w:b/>
          <w:sz w:val="22"/>
          <w:szCs w:val="20"/>
          <w:lang w:val="en-GB"/>
        </w:rPr>
        <w:t>automatism</w:t>
      </w:r>
      <w:r w:rsidRPr="00E11BF9">
        <w:rPr>
          <w:rFonts w:ascii="Book Antiqua" w:hAnsi="Book Antiqua"/>
          <w:sz w:val="22"/>
          <w:szCs w:val="20"/>
          <w:lang w:val="en-GB"/>
        </w:rPr>
        <w:t xml:space="preserve"> of perception.</w:t>
      </w:r>
    </w:p>
    <w:p w:rsidR="00E11BF9" w:rsidRPr="00E11BF9" w:rsidRDefault="00E11BF9" w:rsidP="00501246">
      <w:pPr>
        <w:spacing w:beforeLines="1" w:afterLines="1"/>
        <w:jc w:val="both"/>
        <w:rPr>
          <w:rFonts w:ascii="Book Antiqua" w:hAnsi="Book Antiqua"/>
          <w:sz w:val="22"/>
          <w:szCs w:val="20"/>
          <w:lang w:val="en-GB"/>
        </w:rPr>
      </w:pPr>
      <w:r w:rsidRPr="007F3B18">
        <w:rPr>
          <w:rFonts w:ascii="Book Antiqua" w:hAnsi="Book Antiqua"/>
          <w:b/>
          <w:sz w:val="22"/>
          <w:szCs w:val="20"/>
          <w:lang w:val="en-GB"/>
        </w:rPr>
        <w:t>Defamiliarization</w:t>
      </w:r>
      <w:r w:rsidRPr="00E11BF9">
        <w:rPr>
          <w:rFonts w:ascii="Book Antiqua" w:hAnsi="Book Antiqua"/>
          <w:sz w:val="22"/>
          <w:szCs w:val="20"/>
          <w:lang w:val="en-GB"/>
        </w:rPr>
        <w:t xml:space="preserve"> is found almost everywhere form is found… An image is not a permanent referent for those mutable complexities of life which are revealed through it, </w:t>
      </w:r>
      <w:r w:rsidRPr="007F3B18">
        <w:rPr>
          <w:rFonts w:ascii="Book Antiqua" w:hAnsi="Book Antiqua"/>
          <w:b/>
          <w:sz w:val="22"/>
          <w:szCs w:val="20"/>
          <w:lang w:val="en-GB"/>
        </w:rPr>
        <w:t>its purpose is not to make us perceive meaning, but to</w:t>
      </w:r>
      <w:r w:rsidRPr="00E11BF9">
        <w:rPr>
          <w:rFonts w:ascii="Book Antiqua" w:hAnsi="Book Antiqua"/>
          <w:sz w:val="22"/>
          <w:szCs w:val="20"/>
          <w:lang w:val="en-GB"/>
        </w:rPr>
        <w:t xml:space="preserve"> </w:t>
      </w:r>
      <w:r w:rsidRPr="007F3B18">
        <w:rPr>
          <w:rFonts w:ascii="Book Antiqua" w:hAnsi="Book Antiqua"/>
          <w:b/>
          <w:sz w:val="22"/>
          <w:szCs w:val="20"/>
          <w:lang w:val="en-GB"/>
        </w:rPr>
        <w:t>create a special perception of the object - it creates a vision of the object instead of serving as a means for knowing it…</w:t>
      </w:r>
    </w:p>
    <w:p w:rsidR="00151B38" w:rsidRPr="00151B38" w:rsidRDefault="00151B38" w:rsidP="00E11BF9">
      <w:pPr>
        <w:jc w:val="both"/>
        <w:rPr>
          <w:rFonts w:ascii="Book Antiqua" w:hAnsi="Book Antiqua"/>
          <w:sz w:val="14"/>
          <w:szCs w:val="20"/>
          <w:lang w:val="en-GB"/>
        </w:rPr>
      </w:pPr>
    </w:p>
    <w:p w:rsidR="00151B38" w:rsidRPr="00151B38" w:rsidRDefault="00E11BF9" w:rsidP="00E11BF9">
      <w:pPr>
        <w:jc w:val="both"/>
        <w:rPr>
          <w:rFonts w:ascii="Book Antiqua" w:hAnsi="Book Antiqua"/>
          <w:sz w:val="2"/>
          <w:szCs w:val="20"/>
          <w:lang w:val="en-GB"/>
        </w:rPr>
      </w:pPr>
      <w:r w:rsidRPr="007F3B18">
        <w:rPr>
          <w:rFonts w:ascii="Book Antiqua" w:hAnsi="Book Antiqua"/>
          <w:b/>
          <w:sz w:val="22"/>
          <w:szCs w:val="20"/>
          <w:lang w:val="en-GB"/>
        </w:rPr>
        <w:t>The purpose of parallelism</w:t>
      </w:r>
      <w:r w:rsidRPr="00E11BF9">
        <w:rPr>
          <w:rFonts w:ascii="Book Antiqua" w:hAnsi="Book Antiqua"/>
          <w:sz w:val="22"/>
          <w:szCs w:val="20"/>
          <w:lang w:val="en-GB"/>
        </w:rPr>
        <w:t>, like the general purpose of imagery, is to transfer the usual perception of an object into the sphere of new perception - that is, to make a unique semantic modification.</w:t>
      </w:r>
    </w:p>
    <w:p w:rsidR="00E11BF9" w:rsidRPr="00E11BF9" w:rsidRDefault="00E11BF9" w:rsidP="00E11BF9">
      <w:pPr>
        <w:jc w:val="both"/>
        <w:rPr>
          <w:rFonts w:ascii="Book Antiqua" w:hAnsi="Book Antiqua"/>
          <w:sz w:val="22"/>
          <w:szCs w:val="20"/>
          <w:lang w:val="en-GB"/>
        </w:rPr>
      </w:pPr>
      <w:r w:rsidRPr="007F3B18">
        <w:rPr>
          <w:rFonts w:ascii="Book Antiqua" w:hAnsi="Book Antiqua"/>
          <w:b/>
          <w:sz w:val="22"/>
          <w:szCs w:val="20"/>
          <w:lang w:val="en-GB"/>
        </w:rPr>
        <w:t>"Poetic language" gives satisfaction.</w:t>
      </w:r>
      <w:r w:rsidRPr="00E11BF9">
        <w:rPr>
          <w:rFonts w:ascii="Book Antiqua" w:hAnsi="Book Antiqua"/>
          <w:sz w:val="22"/>
          <w:szCs w:val="20"/>
          <w:lang w:val="en-GB"/>
        </w:rPr>
        <w:t xml:space="preserve"> According to Aristotle, poetic language must appear strange and wonderful; and, in fact, it is often actually foreign</w:t>
      </w:r>
    </w:p>
    <w:p w:rsidR="00E11BF9" w:rsidRPr="00E11BF9" w:rsidRDefault="00E11BF9" w:rsidP="00E11BF9">
      <w:pPr>
        <w:jc w:val="both"/>
        <w:rPr>
          <w:rFonts w:ascii="Book Antiqua" w:hAnsi="Book Antiqua"/>
          <w:sz w:val="22"/>
          <w:szCs w:val="20"/>
          <w:lang w:val="en-GB"/>
        </w:rPr>
      </w:pPr>
      <w:r w:rsidRPr="007F3B18">
        <w:rPr>
          <w:rFonts w:ascii="Book Antiqua" w:hAnsi="Book Antiqua"/>
          <w:b/>
          <w:sz w:val="22"/>
          <w:szCs w:val="20"/>
          <w:lang w:val="en-GB"/>
        </w:rPr>
        <w:t>We can define poetry as</w:t>
      </w:r>
      <w:r w:rsidRPr="00E11BF9">
        <w:rPr>
          <w:rFonts w:ascii="Book Antiqua" w:hAnsi="Book Antiqua"/>
          <w:sz w:val="22"/>
          <w:szCs w:val="20"/>
          <w:lang w:val="en-GB"/>
        </w:rPr>
        <w:t xml:space="preserve"> attenuated, tortuous speech. Poetic speech is formed speech. Prose is ordinary speech - economical, easy, proper, the goddess of prose [dea prosae] is a goddess of the accurate, facile type, of the "direct" expression of a child. </w:t>
      </w:r>
    </w:p>
    <w:p w:rsidR="00E11BF9" w:rsidRPr="00E11BF9" w:rsidRDefault="00D22CBA" w:rsidP="00E11BF9">
      <w:pPr>
        <w:jc w:val="both"/>
        <w:rPr>
          <w:rFonts w:ascii="Book Antiqua" w:hAnsi="Book Antiqua"/>
          <w:sz w:val="22"/>
          <w:szCs w:val="20"/>
          <w:lang w:val="en-GB"/>
        </w:rPr>
      </w:pPr>
      <w:r>
        <w:rPr>
          <w:rFonts w:ascii="Book Antiqua" w:hAnsi="Book Antiqua"/>
          <w:sz w:val="22"/>
          <w:szCs w:val="20"/>
          <w:lang w:val="en-GB"/>
        </w:rPr>
        <w:t>T</w:t>
      </w:r>
      <w:r w:rsidR="00E11BF9" w:rsidRPr="00E11BF9">
        <w:rPr>
          <w:rFonts w:ascii="Book Antiqua" w:hAnsi="Book Antiqua"/>
          <w:sz w:val="22"/>
          <w:szCs w:val="20"/>
          <w:lang w:val="en-GB"/>
        </w:rPr>
        <w:t>he rhythm of prose is an important automatizing element; the rhythm of poetry is not.</w:t>
      </w:r>
    </w:p>
    <w:p w:rsidR="00E11BF9" w:rsidRPr="00E11BF9" w:rsidRDefault="00683E90" w:rsidP="00E11BF9">
      <w:pPr>
        <w:jc w:val="both"/>
        <w:rPr>
          <w:rFonts w:ascii="Book Antiqua" w:hAnsi="Book Antiqua"/>
          <w:sz w:val="28"/>
        </w:rPr>
      </w:pPr>
      <w:r>
        <w:rPr>
          <w:rFonts w:ascii="Book Antiqua" w:hAnsi="Book Antiqua"/>
          <w:noProof/>
          <w:sz w:val="28"/>
          <w:lang w:val="en-GB" w:eastAsia="en-GB"/>
        </w:rPr>
        <w:lastRenderedPageBreak/>
        <w:drawing>
          <wp:anchor distT="0" distB="0" distL="114300" distR="114300" simplePos="0" relativeHeight="251660288" behindDoc="1" locked="0" layoutInCell="1" allowOverlap="1">
            <wp:simplePos x="0" y="0"/>
            <wp:positionH relativeFrom="column">
              <wp:posOffset>2023110</wp:posOffset>
            </wp:positionH>
            <wp:positionV relativeFrom="paragraph">
              <wp:posOffset>247015</wp:posOffset>
            </wp:positionV>
            <wp:extent cx="4271010" cy="3192780"/>
            <wp:effectExtent l="19050" t="0" r="0" b="0"/>
            <wp:wrapTight wrapText="bothSides">
              <wp:wrapPolygon edited="0">
                <wp:start x="-96" y="0"/>
                <wp:lineTo x="-96" y="21523"/>
                <wp:lineTo x="21581" y="21523"/>
                <wp:lineTo x="21581" y="0"/>
                <wp:lineTo x="-96"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 cstate="print"/>
                    <a:srcRect/>
                    <a:stretch>
                      <a:fillRect/>
                    </a:stretch>
                  </pic:blipFill>
                  <pic:spPr bwMode="auto">
                    <a:xfrm>
                      <a:off x="0" y="0"/>
                      <a:ext cx="4271010" cy="3192780"/>
                    </a:xfrm>
                    <a:prstGeom prst="rect">
                      <a:avLst/>
                    </a:prstGeom>
                    <a:noFill/>
                    <a:ln w="9525">
                      <a:noFill/>
                      <a:miter lim="800000"/>
                      <a:headEnd/>
                      <a:tailEnd/>
                    </a:ln>
                  </pic:spPr>
                </pic:pic>
              </a:graphicData>
            </a:graphic>
          </wp:anchor>
        </w:drawing>
      </w:r>
      <w:r w:rsidR="00D22CBA">
        <w:rPr>
          <w:rFonts w:ascii="Book Antiqua" w:hAnsi="Book Antiqua"/>
          <w:noProof/>
          <w:sz w:val="28"/>
          <w:lang w:val="en-GB" w:eastAsia="en-GB"/>
        </w:rPr>
        <w:drawing>
          <wp:anchor distT="0" distB="0" distL="114300" distR="114300" simplePos="0" relativeHeight="251659264" behindDoc="1" locked="0" layoutInCell="1" allowOverlap="1">
            <wp:simplePos x="0" y="0"/>
            <wp:positionH relativeFrom="column">
              <wp:posOffset>-575310</wp:posOffset>
            </wp:positionH>
            <wp:positionV relativeFrom="paragraph">
              <wp:posOffset>247015</wp:posOffset>
            </wp:positionV>
            <wp:extent cx="2402205" cy="3665220"/>
            <wp:effectExtent l="19050" t="0" r="0" b="0"/>
            <wp:wrapTight wrapText="bothSides">
              <wp:wrapPolygon edited="0">
                <wp:start x="-171" y="0"/>
                <wp:lineTo x="-171" y="21443"/>
                <wp:lineTo x="21583" y="21443"/>
                <wp:lineTo x="21583" y="0"/>
                <wp:lineTo x="-171"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a:stretch>
                      <a:fillRect/>
                    </a:stretch>
                  </pic:blipFill>
                  <pic:spPr bwMode="auto">
                    <a:xfrm>
                      <a:off x="0" y="0"/>
                      <a:ext cx="2402205" cy="3665220"/>
                    </a:xfrm>
                    <a:prstGeom prst="rect">
                      <a:avLst/>
                    </a:prstGeom>
                    <a:noFill/>
                    <a:ln w="9525">
                      <a:noFill/>
                      <a:miter lim="800000"/>
                      <a:headEnd/>
                      <a:tailEnd/>
                    </a:ln>
                  </pic:spPr>
                </pic:pic>
              </a:graphicData>
            </a:graphic>
          </wp:anchor>
        </w:drawing>
      </w:r>
    </w:p>
    <w:p w:rsidR="00E11BF9" w:rsidRDefault="005529DF" w:rsidP="00E11BF9">
      <w:pPr>
        <w:jc w:val="both"/>
        <w:rPr>
          <w:rFonts w:ascii="Book Antiqua" w:hAnsi="Book Antiqua"/>
          <w:sz w:val="28"/>
          <w:lang w:val="en-GB" w:eastAsia="en-GB"/>
        </w:rPr>
      </w:pPr>
      <w:r>
        <w:rPr>
          <w:rFonts w:ascii="Book Antiqua" w:hAnsi="Book Antiqua"/>
          <w:noProof/>
          <w:sz w:val="28"/>
          <w:lang w:val="en-GB" w:eastAsia="zh-TW"/>
        </w:rPr>
        <w:pict>
          <v:shapetype id="_x0000_t202" coordsize="21600,21600" o:spt="202" path="m,l,21600r21600,l21600,xe">
            <v:stroke joinstyle="miter"/>
            <v:path gradientshapeok="t" o:connecttype="rect"/>
          </v:shapetype>
          <v:shape id="_x0000_s1027" type="#_x0000_t202" style="position:absolute;left:0;text-align:left;margin-left:5.4pt;margin-top:3.35pt;width:336.9pt;height:34.3pt;z-index:251664384;mso-width-relative:margin;mso-height-relative:margin">
            <v:textbox>
              <w:txbxContent>
                <w:p w:rsidR="00151B38" w:rsidRPr="00151B38" w:rsidRDefault="00683E90" w:rsidP="00151B38">
                  <w:pPr>
                    <w:jc w:val="both"/>
                    <w:rPr>
                      <w:rFonts w:ascii="Book Antiqua" w:hAnsi="Book Antiqua" w:cs="Courier New"/>
                      <w:sz w:val="18"/>
                    </w:rPr>
                  </w:pPr>
                  <w:r w:rsidRPr="00151B38">
                    <w:rPr>
                      <w:rStyle w:val="Emphasis"/>
                      <w:sz w:val="20"/>
                    </w:rPr>
                    <w:t xml:space="preserve">Image from 'The Feast of </w:t>
                  </w:r>
                  <w:proofErr w:type="spellStart"/>
                  <w:r w:rsidRPr="00151B38">
                    <w:rPr>
                      <w:rStyle w:val="Emphasis"/>
                      <w:sz w:val="20"/>
                    </w:rPr>
                    <w:t>Trimalchio</w:t>
                  </w:r>
                  <w:proofErr w:type="spellEnd"/>
                  <w:r w:rsidRPr="00151B38">
                    <w:rPr>
                      <w:rStyle w:val="Emphasis"/>
                      <w:sz w:val="20"/>
                    </w:rPr>
                    <w:t>'</w:t>
                  </w:r>
                  <w:r w:rsidR="00151B38" w:rsidRPr="00151B38">
                    <w:rPr>
                      <w:rFonts w:ascii="Book Antiqua" w:hAnsi="Book Antiqua" w:cs="Courier New"/>
                      <w:sz w:val="18"/>
                    </w:rPr>
                    <w:t xml:space="preserve">. Here various ideologies intermingle to make up a strangely disturbing whole. </w:t>
                  </w:r>
                </w:p>
                <w:p w:rsidR="00683E90" w:rsidRPr="00151B38" w:rsidRDefault="00683E90" w:rsidP="00683E90">
                  <w:pPr>
                    <w:jc w:val="center"/>
                    <w:rPr>
                      <w:sz w:val="16"/>
                    </w:rPr>
                  </w:pPr>
                </w:p>
              </w:txbxContent>
            </v:textbox>
          </v:shape>
        </w:pict>
      </w:r>
      <w:r w:rsidRPr="005529DF">
        <w:rPr>
          <w:noProof/>
          <w:lang w:eastAsia="zh-TW"/>
        </w:rPr>
        <w:pict>
          <v:shape id="_x0000_s1026" type="#_x0000_t202" style="position:absolute;left:0;text-align:left;margin-left:-197.7pt;margin-top:10.05pt;width:189.6pt;height:27.6pt;z-index:251662336;mso-width-relative:margin;mso-height-relative:margin">
            <v:textbox>
              <w:txbxContent>
                <w:p w:rsidR="00683E90" w:rsidRDefault="00683E90" w:rsidP="00683E90">
                  <w:pPr>
                    <w:jc w:val="center"/>
                  </w:pPr>
                  <w:r>
                    <w:t>Lady Gaga Meat Dress</w:t>
                  </w:r>
                </w:p>
              </w:txbxContent>
            </v:textbox>
          </v:shape>
        </w:pict>
      </w:r>
      <w:r w:rsidR="00683E90">
        <w:rPr>
          <w:rStyle w:val="Emphasis"/>
        </w:rPr>
        <w:t xml:space="preserve">                               </w:t>
      </w:r>
    </w:p>
    <w:p w:rsidR="00683E90" w:rsidRPr="00683E90" w:rsidRDefault="00683E90" w:rsidP="00E11BF9">
      <w:pPr>
        <w:jc w:val="both"/>
        <w:rPr>
          <w:rFonts w:ascii="Book Antiqua" w:hAnsi="Book Antiqua" w:cs="Courier New"/>
          <w:sz w:val="28"/>
          <w:lang w:val="en-GB" w:eastAsia="en-GB"/>
        </w:rPr>
      </w:pPr>
    </w:p>
    <w:p w:rsidR="00151B38" w:rsidRPr="00151B38" w:rsidRDefault="00151B38" w:rsidP="00151B38">
      <w:pPr>
        <w:rPr>
          <w:rFonts w:ascii="Book Antiqua" w:hAnsi="Book Antiqua"/>
          <w:b/>
          <w:szCs w:val="27"/>
        </w:rPr>
      </w:pPr>
      <w:r w:rsidRPr="00151B38">
        <w:rPr>
          <w:rFonts w:ascii="Book Antiqua" w:hAnsi="Book Antiqua"/>
          <w:b/>
          <w:szCs w:val="27"/>
        </w:rPr>
        <w:t>Defamiliarization and Ginsberg</w:t>
      </w:r>
    </w:p>
    <w:p w:rsidR="007F3B18" w:rsidRPr="007F3B18" w:rsidRDefault="00151B38" w:rsidP="007F3B18">
      <w:pPr>
        <w:ind w:left="720"/>
        <w:rPr>
          <w:rFonts w:ascii="Book Antiqua" w:hAnsi="Book Antiqua"/>
          <w:szCs w:val="27"/>
        </w:rPr>
      </w:pPr>
      <w:r w:rsidRPr="007F3B18">
        <w:rPr>
          <w:rFonts w:ascii="Book Antiqua" w:hAnsi="Book Antiqua"/>
          <w:sz w:val="22"/>
          <w:szCs w:val="27"/>
        </w:rPr>
        <w:t>a lost battalion of platonic conversationalists jumping down the stoops off fire escapes off windowsills off Empire State out of the moon</w:t>
      </w:r>
      <w:r w:rsidRPr="007F3B18">
        <w:rPr>
          <w:rFonts w:ascii="Book Antiqua" w:hAnsi="Book Antiqua"/>
          <w:sz w:val="22"/>
          <w:szCs w:val="27"/>
        </w:rPr>
        <w:br/>
      </w:r>
      <w:r w:rsidRPr="007F3B18">
        <w:rPr>
          <w:rFonts w:ascii="Book Antiqua" w:hAnsi="Book Antiqua"/>
          <w:sz w:val="22"/>
          <w:szCs w:val="27"/>
        </w:rPr>
        <w:br/>
      </w:r>
      <w:proofErr w:type="spellStart"/>
      <w:r w:rsidRPr="007F3B18">
        <w:rPr>
          <w:rFonts w:ascii="Book Antiqua" w:hAnsi="Book Antiqua"/>
          <w:sz w:val="22"/>
          <w:szCs w:val="27"/>
        </w:rPr>
        <w:t>yacketayakking</w:t>
      </w:r>
      <w:proofErr w:type="spellEnd"/>
      <w:r w:rsidRPr="007F3B18">
        <w:rPr>
          <w:rFonts w:ascii="Book Antiqua" w:hAnsi="Book Antiqua"/>
          <w:sz w:val="22"/>
          <w:szCs w:val="27"/>
        </w:rPr>
        <w:t xml:space="preserve"> screaming vomiting whispering facts and memories and anecdotes and eyeball kicks and shocks of hospitals and jails and wars,</w:t>
      </w:r>
      <w:r w:rsidRPr="007F3B18">
        <w:rPr>
          <w:rFonts w:ascii="Book Antiqua" w:hAnsi="Book Antiqua"/>
          <w:sz w:val="22"/>
          <w:szCs w:val="27"/>
        </w:rPr>
        <w:br/>
      </w:r>
      <w:r w:rsidRPr="007F3B18">
        <w:rPr>
          <w:rFonts w:ascii="Book Antiqua" w:hAnsi="Book Antiqua"/>
          <w:sz w:val="22"/>
          <w:szCs w:val="27"/>
        </w:rPr>
        <w:br/>
        <w:t>whole intellects disgorged in total recall for seven days and nights with brilliant eyes, meat for the Synagogue cast on the pavement,</w:t>
      </w:r>
      <w:r w:rsidRPr="007F3B18">
        <w:rPr>
          <w:rFonts w:ascii="Book Antiqua" w:hAnsi="Book Antiqua"/>
          <w:sz w:val="22"/>
          <w:szCs w:val="27"/>
        </w:rPr>
        <w:br/>
      </w:r>
      <w:r w:rsidRPr="007F3B18">
        <w:rPr>
          <w:rFonts w:ascii="Book Antiqua" w:hAnsi="Book Antiqua"/>
          <w:sz w:val="22"/>
          <w:szCs w:val="27"/>
        </w:rPr>
        <w:br/>
        <w:t>who vanished into nowhere Zen New Jersey leaving a trail of ambiguous picture postcards of Atlantic City Hall,</w:t>
      </w:r>
      <w:r w:rsidRPr="007F3B18">
        <w:rPr>
          <w:rFonts w:ascii="Book Antiqua" w:hAnsi="Book Antiqua"/>
          <w:sz w:val="22"/>
          <w:szCs w:val="27"/>
        </w:rPr>
        <w:br/>
      </w:r>
      <w:r w:rsidRPr="007F3B18">
        <w:rPr>
          <w:rFonts w:ascii="Book Antiqua" w:hAnsi="Book Antiqua"/>
          <w:sz w:val="22"/>
          <w:szCs w:val="27"/>
        </w:rPr>
        <w:br/>
        <w:t xml:space="preserve">suffering Eastern sweats and </w:t>
      </w:r>
      <w:proofErr w:type="spellStart"/>
      <w:r w:rsidRPr="007F3B18">
        <w:rPr>
          <w:rFonts w:ascii="Book Antiqua" w:hAnsi="Book Antiqua"/>
          <w:sz w:val="22"/>
          <w:szCs w:val="27"/>
        </w:rPr>
        <w:t>Tangerian</w:t>
      </w:r>
      <w:proofErr w:type="spellEnd"/>
      <w:r w:rsidRPr="007F3B18">
        <w:rPr>
          <w:rFonts w:ascii="Book Antiqua" w:hAnsi="Book Antiqua"/>
          <w:sz w:val="22"/>
          <w:szCs w:val="27"/>
        </w:rPr>
        <w:t xml:space="preserve"> bone-grindings and migraines of China under junk-withdrawal in Newark's bleak furnished room,</w:t>
      </w:r>
    </w:p>
    <w:p w:rsidR="007F3B18" w:rsidRPr="007F3B18" w:rsidRDefault="007F3B18" w:rsidP="007F3B18">
      <w:pPr>
        <w:rPr>
          <w:rFonts w:ascii="Book Antiqua" w:hAnsi="Book Antiqua"/>
          <w:sz w:val="6"/>
          <w:szCs w:val="27"/>
        </w:rPr>
      </w:pPr>
    </w:p>
    <w:p w:rsidR="007F3B18" w:rsidRPr="007F3B18" w:rsidRDefault="007F3B18" w:rsidP="007F3B18">
      <w:pPr>
        <w:rPr>
          <w:rFonts w:ascii="Book Antiqua" w:hAnsi="Book Antiqua" w:cs="Courier New"/>
          <w:b/>
          <w:lang w:val="en-GB" w:eastAsia="en-GB"/>
        </w:rPr>
      </w:pPr>
      <w:r w:rsidRPr="007F3B18">
        <w:rPr>
          <w:rFonts w:ascii="Book Antiqua" w:hAnsi="Book Antiqua" w:cs="Courier New"/>
          <w:b/>
          <w:lang w:val="en-GB" w:eastAsia="en-GB"/>
        </w:rPr>
        <w:t>Questions</w:t>
      </w:r>
    </w:p>
    <w:p w:rsidR="00634A63" w:rsidRPr="007F3B18" w:rsidRDefault="00634A63" w:rsidP="007F3B18">
      <w:pPr>
        <w:pStyle w:val="ListParagraph"/>
        <w:numPr>
          <w:ilvl w:val="0"/>
          <w:numId w:val="1"/>
        </w:numPr>
        <w:spacing w:line="360" w:lineRule="auto"/>
        <w:rPr>
          <w:rFonts w:ascii="Book Antiqua" w:hAnsi="Book Antiqua" w:cs="Courier New"/>
          <w:sz w:val="22"/>
          <w:lang w:val="en-GB" w:eastAsia="en-GB"/>
        </w:rPr>
      </w:pPr>
      <w:r w:rsidRPr="007F3B18">
        <w:rPr>
          <w:rFonts w:ascii="Book Antiqua" w:hAnsi="Book Antiqua" w:cs="Courier New"/>
          <w:sz w:val="22"/>
          <w:lang w:val="en-GB" w:eastAsia="en-GB"/>
        </w:rPr>
        <w:t xml:space="preserve">How does art help us </w:t>
      </w:r>
      <w:r w:rsidRPr="007F3B18">
        <w:rPr>
          <w:rFonts w:ascii="Book Antiqua" w:hAnsi="Book Antiqua" w:cs="Courier New"/>
          <w:i/>
          <w:sz w:val="22"/>
          <w:lang w:val="en-GB" w:eastAsia="en-GB"/>
        </w:rPr>
        <w:t>see</w:t>
      </w:r>
      <w:r w:rsidRPr="007F3B18">
        <w:rPr>
          <w:rFonts w:ascii="Book Antiqua" w:hAnsi="Book Antiqua" w:cs="Courier New"/>
          <w:sz w:val="22"/>
          <w:lang w:val="en-GB" w:eastAsia="en-GB"/>
        </w:rPr>
        <w:t>?</w:t>
      </w:r>
    </w:p>
    <w:p w:rsidR="007F3B18" w:rsidRPr="007F3B18" w:rsidRDefault="007F3B18" w:rsidP="007F3B18">
      <w:pPr>
        <w:pStyle w:val="ListParagraph"/>
        <w:numPr>
          <w:ilvl w:val="0"/>
          <w:numId w:val="1"/>
        </w:numPr>
        <w:spacing w:line="360" w:lineRule="auto"/>
        <w:rPr>
          <w:rFonts w:ascii="Book Antiqua" w:hAnsi="Book Antiqua" w:cs="Courier New"/>
          <w:sz w:val="22"/>
          <w:lang w:val="en-GB" w:eastAsia="en-GB"/>
        </w:rPr>
      </w:pPr>
      <w:r w:rsidRPr="007F3B18">
        <w:rPr>
          <w:rFonts w:ascii="Book Antiqua" w:hAnsi="Book Antiqua" w:cs="Courier New"/>
          <w:sz w:val="22"/>
          <w:lang w:val="en-GB" w:eastAsia="en-GB"/>
        </w:rPr>
        <w:t>How important is it to shock and unsettle the audience / reader?</w:t>
      </w:r>
    </w:p>
    <w:p w:rsidR="007F3B18" w:rsidRPr="007F3B18" w:rsidRDefault="007F3B18" w:rsidP="007F3B18">
      <w:pPr>
        <w:pStyle w:val="ListParagraph"/>
        <w:numPr>
          <w:ilvl w:val="0"/>
          <w:numId w:val="1"/>
        </w:numPr>
        <w:spacing w:line="360" w:lineRule="auto"/>
        <w:rPr>
          <w:rFonts w:ascii="Book Antiqua" w:hAnsi="Book Antiqua" w:cs="Courier New"/>
          <w:sz w:val="22"/>
          <w:lang w:val="en-GB" w:eastAsia="en-GB"/>
        </w:rPr>
      </w:pPr>
      <w:r w:rsidRPr="007F3B18">
        <w:rPr>
          <w:rFonts w:ascii="Book Antiqua" w:hAnsi="Book Antiqua" w:cs="Courier New"/>
          <w:sz w:val="22"/>
          <w:lang w:val="en-GB" w:eastAsia="en-GB"/>
        </w:rPr>
        <w:t>Can art help us to ‘</w:t>
      </w:r>
      <w:r w:rsidRPr="007F3B18">
        <w:rPr>
          <w:rFonts w:ascii="Book Antiqua" w:hAnsi="Book Antiqua"/>
          <w:sz w:val="22"/>
          <w:szCs w:val="20"/>
          <w:lang w:val="en-GB"/>
        </w:rPr>
        <w:t>recover the sensation of life’ to ‘make the stone stony’?</w:t>
      </w:r>
    </w:p>
    <w:p w:rsidR="007F3B18" w:rsidRPr="007F3B18" w:rsidRDefault="007F3B18" w:rsidP="007F3B18">
      <w:pPr>
        <w:pStyle w:val="ListParagraph"/>
        <w:numPr>
          <w:ilvl w:val="0"/>
          <w:numId w:val="1"/>
        </w:numPr>
        <w:spacing w:line="360" w:lineRule="auto"/>
        <w:rPr>
          <w:rFonts w:ascii="Book Antiqua" w:hAnsi="Book Antiqua" w:cs="Courier New"/>
          <w:sz w:val="22"/>
          <w:lang w:val="en-GB" w:eastAsia="en-GB"/>
        </w:rPr>
      </w:pPr>
      <w:r w:rsidRPr="007F3B18">
        <w:rPr>
          <w:rFonts w:ascii="Book Antiqua" w:hAnsi="Book Antiqua" w:cs="Courier New"/>
          <w:sz w:val="22"/>
          <w:lang w:val="en-GB" w:eastAsia="en-GB"/>
        </w:rPr>
        <w:t>Can poetry work to defamiliarize us from our surroundings, preconceptions and knowledge of the world?</w:t>
      </w:r>
    </w:p>
    <w:p w:rsidR="00151B38" w:rsidRPr="007F3B18" w:rsidRDefault="00151B38" w:rsidP="007F3B18">
      <w:pPr>
        <w:pStyle w:val="ListParagraph"/>
        <w:numPr>
          <w:ilvl w:val="0"/>
          <w:numId w:val="1"/>
        </w:numPr>
        <w:spacing w:line="360" w:lineRule="auto"/>
        <w:rPr>
          <w:rFonts w:ascii="Book Antiqua" w:hAnsi="Book Antiqua" w:cs="Courier New"/>
          <w:sz w:val="22"/>
          <w:lang w:val="en-GB" w:eastAsia="en-GB"/>
        </w:rPr>
      </w:pPr>
      <w:r w:rsidRPr="007F3B18">
        <w:rPr>
          <w:rFonts w:ascii="Book Antiqua" w:hAnsi="Book Antiqua" w:cs="Courier New"/>
          <w:sz w:val="22"/>
          <w:lang w:val="en-GB" w:eastAsia="en-GB"/>
        </w:rPr>
        <w:t xml:space="preserve">How and why does Ginsberg employ defamiliarization in his </w:t>
      </w:r>
      <w:r w:rsidRPr="007F3B18">
        <w:rPr>
          <w:rFonts w:ascii="Book Antiqua" w:hAnsi="Book Antiqua" w:cs="Courier New"/>
          <w:i/>
          <w:sz w:val="22"/>
          <w:lang w:val="en-GB" w:eastAsia="en-GB"/>
        </w:rPr>
        <w:t>Howl</w:t>
      </w:r>
      <w:r w:rsidRPr="007F3B18">
        <w:rPr>
          <w:rFonts w:ascii="Book Antiqua" w:hAnsi="Book Antiqua" w:cs="Courier New"/>
          <w:sz w:val="22"/>
          <w:lang w:val="en-GB" w:eastAsia="en-GB"/>
        </w:rPr>
        <w:t>?</w:t>
      </w:r>
    </w:p>
    <w:p w:rsidR="00151B38" w:rsidRPr="007F3B18" w:rsidRDefault="00151B38" w:rsidP="007F3B18">
      <w:pPr>
        <w:pStyle w:val="ListParagraph"/>
        <w:numPr>
          <w:ilvl w:val="0"/>
          <w:numId w:val="1"/>
        </w:numPr>
        <w:spacing w:line="360" w:lineRule="auto"/>
        <w:rPr>
          <w:rFonts w:ascii="Book Antiqua" w:hAnsi="Book Antiqua" w:cs="Courier New"/>
          <w:sz w:val="22"/>
          <w:lang w:val="en-GB" w:eastAsia="en-GB"/>
        </w:rPr>
      </w:pPr>
      <w:r w:rsidRPr="007F3B18">
        <w:rPr>
          <w:rFonts w:ascii="Book Antiqua" w:hAnsi="Book Antiqua" w:cs="Courier New"/>
          <w:sz w:val="22"/>
          <w:lang w:val="en-GB" w:eastAsia="en-GB"/>
        </w:rPr>
        <w:t xml:space="preserve">What kind of existence does Ginsberg identify as one defined by habitualised behaviour, </w:t>
      </w:r>
      <w:r w:rsidR="00634A63" w:rsidRPr="007F3B18">
        <w:rPr>
          <w:rFonts w:ascii="Book Antiqua" w:hAnsi="Book Antiqua" w:cs="Courier New"/>
          <w:sz w:val="22"/>
          <w:lang w:val="en-GB" w:eastAsia="en-GB"/>
        </w:rPr>
        <w:t xml:space="preserve">habitualised </w:t>
      </w:r>
      <w:r w:rsidRPr="007F3B18">
        <w:rPr>
          <w:rFonts w:ascii="Book Antiqua" w:hAnsi="Book Antiqua" w:cs="Courier New"/>
          <w:sz w:val="22"/>
          <w:lang w:val="en-GB" w:eastAsia="en-GB"/>
        </w:rPr>
        <w:t xml:space="preserve">perception and automatism? </w:t>
      </w:r>
    </w:p>
    <w:p w:rsidR="00634A63" w:rsidRDefault="00634A63" w:rsidP="00151B38">
      <w:pPr>
        <w:rPr>
          <w:rFonts w:ascii="Book Antiqua" w:hAnsi="Book Antiqua" w:cs="Courier New"/>
          <w:sz w:val="22"/>
          <w:lang w:val="en-GB" w:eastAsia="en-GB"/>
        </w:rPr>
      </w:pPr>
    </w:p>
    <w:p w:rsidR="00634A63" w:rsidRPr="00151B38" w:rsidRDefault="00634A63" w:rsidP="00151B38">
      <w:pPr>
        <w:rPr>
          <w:rFonts w:ascii="Book Antiqua" w:hAnsi="Book Antiqua" w:cs="Courier New"/>
          <w:sz w:val="22"/>
          <w:lang w:val="en-GB" w:eastAsia="en-GB"/>
        </w:rPr>
      </w:pPr>
    </w:p>
    <w:sectPr w:rsidR="00634A63" w:rsidRPr="00151B38" w:rsidSect="00151B38">
      <w:pgSz w:w="11906" w:h="16838"/>
      <w:pgMar w:top="142" w:right="1440" w:bottom="426"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71457F"/>
    <w:multiLevelType w:val="hybridMultilevel"/>
    <w:tmpl w:val="9B604D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proofState w:spelling="clean"/>
  <w:defaultTabStop w:val="720"/>
  <w:characterSpacingControl w:val="doNotCompress"/>
  <w:compat/>
  <w:rsids>
    <w:rsidRoot w:val="00E11BF9"/>
    <w:rsid w:val="0010747F"/>
    <w:rsid w:val="00151B38"/>
    <w:rsid w:val="00216FB7"/>
    <w:rsid w:val="00454739"/>
    <w:rsid w:val="00501246"/>
    <w:rsid w:val="00507834"/>
    <w:rsid w:val="00521E77"/>
    <w:rsid w:val="005529DF"/>
    <w:rsid w:val="00617DEE"/>
    <w:rsid w:val="00634A63"/>
    <w:rsid w:val="006423DC"/>
    <w:rsid w:val="00683E90"/>
    <w:rsid w:val="007F3B18"/>
    <w:rsid w:val="0085750C"/>
    <w:rsid w:val="008C075B"/>
    <w:rsid w:val="008D312C"/>
    <w:rsid w:val="00D13140"/>
    <w:rsid w:val="00D22CBA"/>
    <w:rsid w:val="00E11BF9"/>
    <w:rsid w:val="00F132C0"/>
    <w:rsid w:val="00F60A64"/>
    <w:rsid w:val="00FB0A1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1BF9"/>
    <w:pPr>
      <w:spacing w:line="240" w:lineRule="auto"/>
    </w:pPr>
    <w:rPr>
      <w:rFonts w:ascii="Cambria" w:eastAsia="Cambria" w:hAnsi="Cambria"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E11BF9"/>
    <w:pPr>
      <w:spacing w:before="100" w:beforeAutospacing="1" w:after="100" w:afterAutospacing="1"/>
    </w:pPr>
    <w:rPr>
      <w:rFonts w:ascii="Times New Roman" w:eastAsia="Times New Roman" w:hAnsi="Times New Roman"/>
      <w:lang w:val="en-GB" w:eastAsia="en-GB"/>
    </w:rPr>
  </w:style>
  <w:style w:type="character" w:styleId="Hyperlink">
    <w:name w:val="Hyperlink"/>
    <w:basedOn w:val="DefaultParagraphFont"/>
    <w:uiPriority w:val="99"/>
    <w:semiHidden/>
    <w:unhideWhenUsed/>
    <w:rsid w:val="00E11BF9"/>
    <w:rPr>
      <w:color w:val="0000FF"/>
      <w:u w:val="single"/>
    </w:rPr>
  </w:style>
  <w:style w:type="paragraph" w:styleId="BalloonText">
    <w:name w:val="Balloon Text"/>
    <w:basedOn w:val="Normal"/>
    <w:link w:val="BalloonTextChar"/>
    <w:uiPriority w:val="99"/>
    <w:semiHidden/>
    <w:unhideWhenUsed/>
    <w:rsid w:val="00E11BF9"/>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1BF9"/>
    <w:rPr>
      <w:rFonts w:ascii="Tahoma" w:eastAsia="Cambria" w:hAnsi="Tahoma" w:cs="Tahoma"/>
      <w:sz w:val="16"/>
      <w:szCs w:val="16"/>
      <w:lang w:val="en-US"/>
    </w:rPr>
  </w:style>
  <w:style w:type="character" w:styleId="Emphasis">
    <w:name w:val="Emphasis"/>
    <w:basedOn w:val="DefaultParagraphFont"/>
    <w:uiPriority w:val="20"/>
    <w:qFormat/>
    <w:rsid w:val="00683E90"/>
    <w:rPr>
      <w:i/>
      <w:iCs/>
    </w:rPr>
  </w:style>
  <w:style w:type="paragraph" w:styleId="HTMLPreformatted">
    <w:name w:val="HTML Preformatted"/>
    <w:basedOn w:val="Normal"/>
    <w:link w:val="HTMLPreformattedChar"/>
    <w:uiPriority w:val="99"/>
    <w:semiHidden/>
    <w:unhideWhenUsed/>
    <w:rsid w:val="00151B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semiHidden/>
    <w:rsid w:val="00151B38"/>
    <w:rPr>
      <w:rFonts w:ascii="Courier New" w:eastAsia="Times New Roman" w:hAnsi="Courier New" w:cs="Courier New"/>
      <w:sz w:val="20"/>
      <w:szCs w:val="20"/>
      <w:lang w:eastAsia="en-GB"/>
    </w:rPr>
  </w:style>
  <w:style w:type="paragraph" w:styleId="ListParagraph">
    <w:name w:val="List Paragraph"/>
    <w:basedOn w:val="Normal"/>
    <w:uiPriority w:val="34"/>
    <w:qFormat/>
    <w:rsid w:val="007F3B18"/>
    <w:pPr>
      <w:ind w:left="720"/>
      <w:contextualSpacing/>
    </w:pPr>
  </w:style>
</w:styles>
</file>

<file path=word/webSettings.xml><?xml version="1.0" encoding="utf-8"?>
<w:webSettings xmlns:r="http://schemas.openxmlformats.org/officeDocument/2006/relationships" xmlns:w="http://schemas.openxmlformats.org/wordprocessingml/2006/main">
  <w:divs>
    <w:div w:id="307516515">
      <w:bodyDiv w:val="1"/>
      <w:marLeft w:val="0"/>
      <w:marRight w:val="0"/>
      <w:marTop w:val="0"/>
      <w:marBottom w:val="0"/>
      <w:divBdr>
        <w:top w:val="none" w:sz="0" w:space="0" w:color="auto"/>
        <w:left w:val="none" w:sz="0" w:space="0" w:color="auto"/>
        <w:bottom w:val="none" w:sz="0" w:space="0" w:color="auto"/>
        <w:right w:val="none" w:sz="0" w:space="0" w:color="auto"/>
      </w:divBdr>
    </w:div>
    <w:div w:id="693917823">
      <w:bodyDiv w:val="1"/>
      <w:marLeft w:val="0"/>
      <w:marRight w:val="0"/>
      <w:marTop w:val="0"/>
      <w:marBottom w:val="0"/>
      <w:divBdr>
        <w:top w:val="none" w:sz="0" w:space="0" w:color="auto"/>
        <w:left w:val="none" w:sz="0" w:space="0" w:color="auto"/>
        <w:bottom w:val="none" w:sz="0" w:space="0" w:color="auto"/>
        <w:right w:val="none" w:sz="0" w:space="0" w:color="auto"/>
      </w:divBdr>
    </w:div>
    <w:div w:id="1359576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606</Words>
  <Characters>3458</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Roxanne</cp:lastModifiedBy>
  <cp:revision>2</cp:revision>
  <dcterms:created xsi:type="dcterms:W3CDTF">2014-11-20T18:29:00Z</dcterms:created>
  <dcterms:modified xsi:type="dcterms:W3CDTF">2014-11-20T18:29:00Z</dcterms:modified>
</cp:coreProperties>
</file>