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0FA4" w:rsidRPr="0068006B" w:rsidRDefault="00F30FA4" w:rsidP="0068006B">
      <w:pPr>
        <w:jc w:val="center"/>
        <w:rPr>
          <w:b/>
        </w:rPr>
      </w:pPr>
      <w:r w:rsidRPr="001F2092">
        <w:rPr>
          <w:b/>
          <w:i/>
        </w:rPr>
        <w:t>The Magic Toyshop</w:t>
      </w:r>
      <w:r w:rsidRPr="0068006B">
        <w:rPr>
          <w:b/>
        </w:rPr>
        <w:t xml:space="preserve"> - p.104</w:t>
      </w:r>
    </w:p>
    <w:p w:rsidR="000F79A4" w:rsidRDefault="000F79A4">
      <w:r>
        <w:rPr>
          <w:rFonts w:ascii="Arial" w:hAnsi="Arial" w:cs="Arial"/>
          <w:noProof/>
          <w:color w:val="444444"/>
          <w:sz w:val="18"/>
          <w:szCs w:val="18"/>
          <w:lang w:eastAsia="en-GB"/>
        </w:rPr>
        <w:drawing>
          <wp:inline distT="0" distB="0" distL="0" distR="0">
            <wp:extent cx="5600700" cy="2286000"/>
            <wp:effectExtent l="19050" t="0" r="0" b="0"/>
            <wp:docPr id="1" name="Picture 1" descr="Salvador Dalí, ‘Metamorphosis of Narcissus’ 1937">
              <a:hlinkClick xmlns:a="http://schemas.openxmlformats.org/drawingml/2006/main" r:id="rId7" tooltip="&quot;View full screen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alvador Dalí, ‘Metamorphosis of Narcissus’ 1937">
                      <a:hlinkClick r:id="rId7" tooltip="&quot;View full screen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700" cy="2286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060ED" w:rsidRPr="00F30FA4" w:rsidRDefault="000F79A4" w:rsidP="00E0455F">
      <w:pPr>
        <w:spacing w:line="240" w:lineRule="auto"/>
        <w:rPr>
          <w:rStyle w:val="artist6"/>
          <w:rFonts w:ascii="Calibri" w:hAnsi="Calibri" w:cs="Calibri"/>
          <w:kern w:val="36"/>
          <w:sz w:val="24"/>
          <w:szCs w:val="24"/>
        </w:rPr>
      </w:pPr>
      <w:r w:rsidRPr="00F30FA4">
        <w:rPr>
          <w:rStyle w:val="title6"/>
          <w:rFonts w:ascii="Calibri" w:hAnsi="Calibri" w:cs="Calibri"/>
          <w:kern w:val="36"/>
          <w:sz w:val="24"/>
          <w:szCs w:val="24"/>
        </w:rPr>
        <w:t>Metamorphosis of Narcissus</w:t>
      </w:r>
      <w:r w:rsidRPr="00F30FA4">
        <w:rPr>
          <w:rStyle w:val="title-row2"/>
          <w:rFonts w:ascii="Calibri" w:hAnsi="Calibri" w:cs="Calibri"/>
          <w:kern w:val="36"/>
          <w:sz w:val="24"/>
          <w:szCs w:val="24"/>
        </w:rPr>
        <w:t xml:space="preserve"> </w:t>
      </w:r>
      <w:r w:rsidRPr="00F30FA4">
        <w:rPr>
          <w:rStyle w:val="datetext2"/>
          <w:rFonts w:ascii="Calibri" w:hAnsi="Calibri" w:cs="Calibri"/>
          <w:kern w:val="36"/>
          <w:sz w:val="24"/>
          <w:szCs w:val="24"/>
        </w:rPr>
        <w:t xml:space="preserve">1937 - </w:t>
      </w:r>
      <w:r w:rsidRPr="00F30FA4">
        <w:rPr>
          <w:rStyle w:val="artist6"/>
          <w:rFonts w:ascii="Calibri" w:hAnsi="Calibri" w:cs="Calibri"/>
          <w:kern w:val="36"/>
          <w:sz w:val="24"/>
          <w:szCs w:val="24"/>
        </w:rPr>
        <w:t xml:space="preserve">Salvador </w:t>
      </w:r>
      <w:proofErr w:type="spellStart"/>
      <w:r w:rsidRPr="00F30FA4">
        <w:rPr>
          <w:rStyle w:val="artist6"/>
          <w:rFonts w:ascii="Calibri" w:hAnsi="Calibri" w:cs="Calibri"/>
          <w:kern w:val="36"/>
          <w:sz w:val="24"/>
          <w:szCs w:val="24"/>
        </w:rPr>
        <w:t>Dalí</w:t>
      </w:r>
      <w:proofErr w:type="spellEnd"/>
    </w:p>
    <w:p w:rsidR="000F79A4" w:rsidRPr="00F30FA4" w:rsidRDefault="000F79A4" w:rsidP="00E0455F">
      <w:pPr>
        <w:spacing w:line="240" w:lineRule="auto"/>
        <w:rPr>
          <w:rFonts w:ascii="Calibri" w:hAnsi="Calibri" w:cs="Calibri"/>
          <w:sz w:val="24"/>
          <w:szCs w:val="24"/>
        </w:rPr>
      </w:pPr>
      <w:r w:rsidRPr="00F30FA4">
        <w:rPr>
          <w:rFonts w:ascii="Calibri" w:hAnsi="Calibri" w:cs="Calibri"/>
          <w:sz w:val="24"/>
          <w:szCs w:val="24"/>
        </w:rPr>
        <w:t xml:space="preserve">This painting is </w:t>
      </w:r>
      <w:proofErr w:type="spellStart"/>
      <w:r w:rsidRPr="00F30FA4">
        <w:rPr>
          <w:rFonts w:ascii="Calibri" w:hAnsi="Calibri" w:cs="Calibri"/>
          <w:sz w:val="24"/>
          <w:szCs w:val="24"/>
        </w:rPr>
        <w:t>Dalí's</w:t>
      </w:r>
      <w:proofErr w:type="spellEnd"/>
      <w:r w:rsidRPr="00F30FA4">
        <w:rPr>
          <w:rFonts w:ascii="Calibri" w:hAnsi="Calibri" w:cs="Calibri"/>
          <w:sz w:val="24"/>
          <w:szCs w:val="24"/>
        </w:rPr>
        <w:t xml:space="preserve"> interpretation of the Greek myth of Narcissus. Narcissus was a youth of great beauty who loved only himself and broke the hearts of many lovers. The gods punished him by letting him see his own reflection in a pool. He fell in love with it, but discovered he could not embrace it and died of frustration. Relenting, the gods immortalised him as the narcissus (daffodil) flower. </w:t>
      </w:r>
    </w:p>
    <w:p w:rsidR="000F79A4" w:rsidRDefault="000F79A4" w:rsidP="000F79A4">
      <w:pPr>
        <w:pStyle w:val="NormalWeb"/>
        <w:rPr>
          <w:b/>
          <w:bCs/>
          <w:i/>
          <w:iCs/>
        </w:rPr>
      </w:pPr>
      <w:r>
        <w:rPr>
          <w:noProof/>
        </w:rPr>
        <w:drawing>
          <wp:inline distT="0" distB="0" distL="0" distR="0">
            <wp:extent cx="5657850" cy="2657475"/>
            <wp:effectExtent l="19050" t="0" r="0" b="0"/>
            <wp:docPr id="4" name="Picture 4" descr="http://upload.wikimedia.org/wikipedia/commons/d/de/Michelangelo_Caravaggio_06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upload.wikimedia.org/wikipedia/commons/d/de/Michelangelo_Caravaggio_065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0" cy="2657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F79A4" w:rsidRPr="00F30FA4" w:rsidRDefault="000F79A4" w:rsidP="000F79A4">
      <w:pPr>
        <w:pStyle w:val="NormalWeb"/>
        <w:rPr>
          <w:rFonts w:ascii="Calibri" w:hAnsi="Calibri" w:cs="Calibri"/>
        </w:rPr>
      </w:pPr>
      <w:r w:rsidRPr="00F30FA4">
        <w:rPr>
          <w:rFonts w:ascii="Calibri" w:hAnsi="Calibri" w:cs="Calibri"/>
          <w:b/>
          <w:bCs/>
          <w:i/>
          <w:iCs/>
        </w:rPr>
        <w:t>Narcissus</w:t>
      </w:r>
      <w:r w:rsidRPr="00F30FA4">
        <w:rPr>
          <w:rFonts w:ascii="Calibri" w:hAnsi="Calibri" w:cs="Calibri"/>
        </w:rPr>
        <w:t xml:space="preserve"> is a painting by the Italian </w:t>
      </w:r>
      <w:hyperlink r:id="rId10" w:tooltip="Baroque" w:history="1">
        <w:r w:rsidRPr="00F30FA4">
          <w:rPr>
            <w:rStyle w:val="Hyperlink"/>
            <w:rFonts w:ascii="Calibri" w:hAnsi="Calibri" w:cs="Calibri"/>
            <w:color w:val="auto"/>
            <w:u w:val="none"/>
          </w:rPr>
          <w:t>Baroque</w:t>
        </w:r>
      </w:hyperlink>
      <w:r w:rsidRPr="00F30FA4">
        <w:rPr>
          <w:rFonts w:ascii="Calibri" w:hAnsi="Calibri" w:cs="Calibri"/>
        </w:rPr>
        <w:t xml:space="preserve"> master </w:t>
      </w:r>
      <w:hyperlink r:id="rId11" w:tooltip="Caravaggio" w:history="1">
        <w:r w:rsidRPr="00F30FA4">
          <w:rPr>
            <w:rStyle w:val="Hyperlink"/>
            <w:rFonts w:ascii="Calibri" w:hAnsi="Calibri" w:cs="Calibri"/>
            <w:color w:val="auto"/>
            <w:u w:val="none"/>
          </w:rPr>
          <w:t>Caravaggio</w:t>
        </w:r>
      </w:hyperlink>
      <w:r w:rsidRPr="00F30FA4">
        <w:rPr>
          <w:rFonts w:ascii="Calibri" w:hAnsi="Calibri" w:cs="Calibri"/>
        </w:rPr>
        <w:t xml:space="preserve">, painted circa 1597-1599. It is housed in the </w:t>
      </w:r>
      <w:hyperlink r:id="rId12" w:tooltip="Galleria Nazionale d'Arte Antica" w:history="1">
        <w:r w:rsidRPr="00F30FA4">
          <w:rPr>
            <w:rStyle w:val="Hyperlink"/>
            <w:rFonts w:ascii="Calibri" w:hAnsi="Calibri" w:cs="Calibri"/>
            <w:color w:val="auto"/>
            <w:u w:val="none"/>
          </w:rPr>
          <w:t xml:space="preserve">Galleria </w:t>
        </w:r>
        <w:proofErr w:type="spellStart"/>
        <w:r w:rsidRPr="00F30FA4">
          <w:rPr>
            <w:rStyle w:val="Hyperlink"/>
            <w:rFonts w:ascii="Calibri" w:hAnsi="Calibri" w:cs="Calibri"/>
            <w:color w:val="auto"/>
            <w:u w:val="none"/>
          </w:rPr>
          <w:t>Nazionale</w:t>
        </w:r>
        <w:proofErr w:type="spellEnd"/>
        <w:r w:rsidRPr="00F30FA4">
          <w:rPr>
            <w:rStyle w:val="Hyperlink"/>
            <w:rFonts w:ascii="Calibri" w:hAnsi="Calibri" w:cs="Calibri"/>
            <w:color w:val="auto"/>
            <w:u w:val="none"/>
          </w:rPr>
          <w:t xml:space="preserve"> </w:t>
        </w:r>
        <w:proofErr w:type="spellStart"/>
        <w:r w:rsidRPr="00F30FA4">
          <w:rPr>
            <w:rStyle w:val="Hyperlink"/>
            <w:rFonts w:ascii="Calibri" w:hAnsi="Calibri" w:cs="Calibri"/>
            <w:color w:val="auto"/>
            <w:u w:val="none"/>
          </w:rPr>
          <w:t>d'Arte</w:t>
        </w:r>
        <w:proofErr w:type="spellEnd"/>
        <w:r w:rsidRPr="00F30FA4">
          <w:rPr>
            <w:rStyle w:val="Hyperlink"/>
            <w:rFonts w:ascii="Calibri" w:hAnsi="Calibri" w:cs="Calibri"/>
            <w:color w:val="auto"/>
            <w:u w:val="none"/>
          </w:rPr>
          <w:t xml:space="preserve"> </w:t>
        </w:r>
        <w:proofErr w:type="spellStart"/>
        <w:r w:rsidRPr="00F30FA4">
          <w:rPr>
            <w:rStyle w:val="Hyperlink"/>
            <w:rFonts w:ascii="Calibri" w:hAnsi="Calibri" w:cs="Calibri"/>
            <w:color w:val="auto"/>
            <w:u w:val="none"/>
          </w:rPr>
          <w:t>Antica</w:t>
        </w:r>
        <w:proofErr w:type="spellEnd"/>
      </w:hyperlink>
      <w:r w:rsidRPr="00F30FA4">
        <w:rPr>
          <w:rFonts w:ascii="Calibri" w:hAnsi="Calibri" w:cs="Calibri"/>
        </w:rPr>
        <w:t xml:space="preserve"> in Rome.</w:t>
      </w:r>
    </w:p>
    <w:p w:rsidR="000F79A4" w:rsidRPr="00F30FA4" w:rsidRDefault="000F79A4" w:rsidP="000F79A4">
      <w:pPr>
        <w:pStyle w:val="NormalWeb"/>
        <w:rPr>
          <w:rFonts w:ascii="Calibri" w:hAnsi="Calibri" w:cs="Calibri"/>
        </w:rPr>
      </w:pPr>
      <w:r w:rsidRPr="00F30FA4">
        <w:rPr>
          <w:rFonts w:ascii="Calibri" w:hAnsi="Calibri" w:cs="Calibri"/>
        </w:rPr>
        <w:t xml:space="preserve">The story of </w:t>
      </w:r>
      <w:hyperlink r:id="rId13" w:tooltip="Narcissus (mythology)" w:history="1">
        <w:r w:rsidRPr="00F30FA4">
          <w:rPr>
            <w:rStyle w:val="Hyperlink"/>
            <w:rFonts w:ascii="Calibri" w:hAnsi="Calibri" w:cs="Calibri"/>
            <w:color w:val="auto"/>
            <w:u w:val="none"/>
          </w:rPr>
          <w:t>Narcissus</w:t>
        </w:r>
      </w:hyperlink>
      <w:r w:rsidRPr="00F30FA4">
        <w:rPr>
          <w:rFonts w:ascii="Calibri" w:hAnsi="Calibri" w:cs="Calibri"/>
        </w:rPr>
        <w:t xml:space="preserve">, told by the poet </w:t>
      </w:r>
      <w:hyperlink r:id="rId14" w:tooltip="Ovid" w:history="1">
        <w:r w:rsidRPr="00F30FA4">
          <w:rPr>
            <w:rStyle w:val="Hyperlink"/>
            <w:rFonts w:ascii="Calibri" w:hAnsi="Calibri" w:cs="Calibri"/>
            <w:color w:val="auto"/>
            <w:u w:val="none"/>
          </w:rPr>
          <w:t>Ovid</w:t>
        </w:r>
      </w:hyperlink>
      <w:r w:rsidRPr="00F30FA4">
        <w:rPr>
          <w:rFonts w:ascii="Calibri" w:hAnsi="Calibri" w:cs="Calibri"/>
        </w:rPr>
        <w:t xml:space="preserve"> in his </w:t>
      </w:r>
      <w:hyperlink r:id="rId15" w:tooltip="Metamorphoses" w:history="1">
        <w:r w:rsidRPr="00F30FA4">
          <w:rPr>
            <w:rStyle w:val="Hyperlink"/>
            <w:rFonts w:ascii="Calibri" w:hAnsi="Calibri" w:cs="Calibri"/>
            <w:i/>
            <w:iCs/>
            <w:color w:val="auto"/>
            <w:u w:val="none"/>
          </w:rPr>
          <w:t>Metamorphoses</w:t>
        </w:r>
      </w:hyperlink>
      <w:r w:rsidRPr="00F30FA4">
        <w:rPr>
          <w:rFonts w:ascii="Calibri" w:hAnsi="Calibri" w:cs="Calibri"/>
        </w:rPr>
        <w:t xml:space="preserve">, is of a handsome youth who falls in love with his own reflection. The painting conveys an air of brooding melancholy: the figure of Narcissus is locked in a circle with his reflection, surrounded by darkness, so that the only reality is inside this self-regarding loop. The 16th century literary critic </w:t>
      </w:r>
      <w:hyperlink r:id="rId16" w:tooltip="it:Tommaso Stigliani" w:history="1">
        <w:proofErr w:type="spellStart"/>
        <w:r w:rsidRPr="00F30FA4">
          <w:rPr>
            <w:rStyle w:val="Hyperlink"/>
            <w:rFonts w:ascii="Calibri" w:hAnsi="Calibri" w:cs="Calibri"/>
            <w:color w:val="auto"/>
            <w:u w:val="none"/>
          </w:rPr>
          <w:t>Tommaso</w:t>
        </w:r>
        <w:proofErr w:type="spellEnd"/>
        <w:r w:rsidRPr="00F30FA4">
          <w:rPr>
            <w:rStyle w:val="Hyperlink"/>
            <w:rFonts w:ascii="Calibri" w:hAnsi="Calibri" w:cs="Calibri"/>
            <w:color w:val="auto"/>
            <w:u w:val="none"/>
          </w:rPr>
          <w:t xml:space="preserve"> </w:t>
        </w:r>
        <w:proofErr w:type="spellStart"/>
        <w:r w:rsidRPr="00F30FA4">
          <w:rPr>
            <w:rStyle w:val="Hyperlink"/>
            <w:rFonts w:ascii="Calibri" w:hAnsi="Calibri" w:cs="Calibri"/>
            <w:color w:val="auto"/>
            <w:u w:val="none"/>
          </w:rPr>
          <w:t>Stigliani</w:t>
        </w:r>
        <w:proofErr w:type="spellEnd"/>
      </w:hyperlink>
      <w:r w:rsidRPr="00F30FA4">
        <w:rPr>
          <w:rFonts w:ascii="Calibri" w:hAnsi="Calibri" w:cs="Calibri"/>
        </w:rPr>
        <w:t xml:space="preserve"> explained the contemporary thinking that the myth of Narcissus "clearly demonstrates the unhappy end of those who love their things too much."</w:t>
      </w:r>
      <w:r w:rsidR="00E0455F" w:rsidRPr="00F30FA4">
        <w:rPr>
          <w:rFonts w:ascii="Calibri" w:hAnsi="Calibri" w:cs="Calibri"/>
        </w:rPr>
        <w:t xml:space="preserve"> </w:t>
      </w:r>
    </w:p>
    <w:p w:rsidR="00C73007" w:rsidRDefault="00C73007" w:rsidP="000F79A4">
      <w:r>
        <w:rPr>
          <w:noProof/>
          <w:color w:val="0000FF"/>
          <w:lang w:eastAsia="en-GB"/>
        </w:rPr>
        <w:lastRenderedPageBreak/>
        <w:drawing>
          <wp:inline distT="0" distB="0" distL="0" distR="0">
            <wp:extent cx="4514850" cy="5715000"/>
            <wp:effectExtent l="19050" t="0" r="0" b="0"/>
            <wp:docPr id="7" name="Picture 7" descr="File:Barbebleue.jpg">
              <a:hlinkClick xmlns:a="http://schemas.openxmlformats.org/drawingml/2006/main" r:id="rId1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File:Barbebleue.jpg">
                      <a:hlinkClick r:id="rId17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4850" cy="5715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73007" w:rsidRPr="00C73007" w:rsidRDefault="00C73007" w:rsidP="00C73007"/>
    <w:p w:rsidR="00C73007" w:rsidRPr="0068006B" w:rsidRDefault="001266E6" w:rsidP="0068006B">
      <w:pPr>
        <w:jc w:val="center"/>
        <w:rPr>
          <w:b/>
        </w:rPr>
      </w:pPr>
      <w:r w:rsidRPr="001F2092">
        <w:rPr>
          <w:b/>
          <w:i/>
        </w:rPr>
        <w:t>The Magic Toyshop</w:t>
      </w:r>
      <w:r w:rsidRPr="0068006B">
        <w:rPr>
          <w:b/>
        </w:rPr>
        <w:t xml:space="preserve"> - p.83</w:t>
      </w:r>
      <w:r w:rsidR="00365F71">
        <w:rPr>
          <w:b/>
        </w:rPr>
        <w:t>,118</w:t>
      </w:r>
    </w:p>
    <w:p w:rsidR="000F79A4" w:rsidRPr="001E0B6C" w:rsidRDefault="00C73007" w:rsidP="00C73007">
      <w:r w:rsidRPr="001E0B6C">
        <w:t>"</w:t>
      </w:r>
      <w:r w:rsidRPr="001E0B6C">
        <w:rPr>
          <w:b/>
          <w:bCs/>
        </w:rPr>
        <w:t>Bluebeard</w:t>
      </w:r>
      <w:r w:rsidRPr="001E0B6C">
        <w:t>" (</w:t>
      </w:r>
      <w:hyperlink r:id="rId19" w:tooltip="French language" w:history="1">
        <w:r w:rsidRPr="001E0B6C">
          <w:rPr>
            <w:rStyle w:val="Hyperlink"/>
            <w:color w:val="auto"/>
            <w:u w:val="none"/>
          </w:rPr>
          <w:t>French</w:t>
        </w:r>
      </w:hyperlink>
      <w:r w:rsidRPr="001E0B6C">
        <w:t xml:space="preserve">: </w:t>
      </w:r>
      <w:r w:rsidRPr="001E0B6C">
        <w:rPr>
          <w:i/>
          <w:iCs/>
        </w:rPr>
        <w:t xml:space="preserve">La </w:t>
      </w:r>
      <w:proofErr w:type="spellStart"/>
      <w:r w:rsidRPr="001E0B6C">
        <w:rPr>
          <w:i/>
          <w:iCs/>
        </w:rPr>
        <w:t>Barbe</w:t>
      </w:r>
      <w:proofErr w:type="spellEnd"/>
      <w:r w:rsidRPr="001E0B6C">
        <w:rPr>
          <w:i/>
          <w:iCs/>
        </w:rPr>
        <w:t xml:space="preserve"> </w:t>
      </w:r>
      <w:proofErr w:type="spellStart"/>
      <w:r w:rsidRPr="001E0B6C">
        <w:rPr>
          <w:i/>
          <w:iCs/>
        </w:rPr>
        <w:t>bleue</w:t>
      </w:r>
      <w:proofErr w:type="spellEnd"/>
      <w:r w:rsidRPr="001E0B6C">
        <w:t xml:space="preserve">) is a French literary </w:t>
      </w:r>
      <w:hyperlink r:id="rId20" w:tooltip="Folktale" w:history="1">
        <w:r w:rsidRPr="001E0B6C">
          <w:rPr>
            <w:rStyle w:val="Hyperlink"/>
            <w:color w:val="auto"/>
            <w:u w:val="none"/>
          </w:rPr>
          <w:t>folktale</w:t>
        </w:r>
      </w:hyperlink>
      <w:r w:rsidRPr="001E0B6C">
        <w:t xml:space="preserve"> written by </w:t>
      </w:r>
      <w:hyperlink r:id="rId21" w:tooltip="Charles Perrault" w:history="1">
        <w:r w:rsidRPr="001E0B6C">
          <w:rPr>
            <w:rStyle w:val="Hyperlink"/>
            <w:color w:val="auto"/>
            <w:u w:val="none"/>
          </w:rPr>
          <w:t>Charles Perrault</w:t>
        </w:r>
      </w:hyperlink>
      <w:r w:rsidRPr="001E0B6C">
        <w:t xml:space="preserve"> and published in </w:t>
      </w:r>
      <w:hyperlink r:id="rId22" w:tooltip="Histoires ou contes du temps passé" w:history="1">
        <w:proofErr w:type="spellStart"/>
        <w:r w:rsidRPr="001E0B6C">
          <w:rPr>
            <w:rStyle w:val="Hyperlink"/>
            <w:i/>
            <w:iCs/>
            <w:color w:val="auto"/>
            <w:u w:val="none"/>
          </w:rPr>
          <w:t>Histoires</w:t>
        </w:r>
        <w:proofErr w:type="spellEnd"/>
        <w:r w:rsidRPr="001E0B6C">
          <w:rPr>
            <w:rStyle w:val="Hyperlink"/>
            <w:i/>
            <w:iCs/>
            <w:color w:val="auto"/>
            <w:u w:val="none"/>
          </w:rPr>
          <w:t xml:space="preserve"> </w:t>
        </w:r>
        <w:proofErr w:type="spellStart"/>
        <w:r w:rsidRPr="001E0B6C">
          <w:rPr>
            <w:rStyle w:val="Hyperlink"/>
            <w:i/>
            <w:iCs/>
            <w:color w:val="auto"/>
            <w:u w:val="none"/>
          </w:rPr>
          <w:t>ou</w:t>
        </w:r>
        <w:proofErr w:type="spellEnd"/>
        <w:r w:rsidRPr="001E0B6C">
          <w:rPr>
            <w:rStyle w:val="Hyperlink"/>
            <w:i/>
            <w:iCs/>
            <w:color w:val="auto"/>
            <w:u w:val="none"/>
          </w:rPr>
          <w:t xml:space="preserve"> </w:t>
        </w:r>
        <w:proofErr w:type="spellStart"/>
        <w:r w:rsidRPr="001E0B6C">
          <w:rPr>
            <w:rStyle w:val="Hyperlink"/>
            <w:i/>
            <w:iCs/>
            <w:color w:val="auto"/>
            <w:u w:val="none"/>
          </w:rPr>
          <w:t>contes</w:t>
        </w:r>
        <w:proofErr w:type="spellEnd"/>
        <w:r w:rsidRPr="001E0B6C">
          <w:rPr>
            <w:rStyle w:val="Hyperlink"/>
            <w:i/>
            <w:iCs/>
            <w:color w:val="auto"/>
            <w:u w:val="none"/>
          </w:rPr>
          <w:t xml:space="preserve"> du temps passé</w:t>
        </w:r>
      </w:hyperlink>
      <w:r w:rsidRPr="001E0B6C">
        <w:t xml:space="preserve"> in 1697. The tale tells the story of a violent nobleman in the habit of murdering his wives and the attempts of one wife to avoid the fate of her predecessors. </w:t>
      </w:r>
      <w:hyperlink r:id="rId23" w:tooltip="Gilles de Rais" w:history="1">
        <w:r w:rsidRPr="001E0B6C">
          <w:rPr>
            <w:rStyle w:val="Hyperlink"/>
            <w:color w:val="auto"/>
            <w:u w:val="none"/>
          </w:rPr>
          <w:t xml:space="preserve">Gilles de </w:t>
        </w:r>
        <w:proofErr w:type="spellStart"/>
        <w:r w:rsidRPr="001E0B6C">
          <w:rPr>
            <w:rStyle w:val="Hyperlink"/>
            <w:color w:val="auto"/>
            <w:u w:val="none"/>
          </w:rPr>
          <w:t>Rais</w:t>
        </w:r>
        <w:proofErr w:type="spellEnd"/>
      </w:hyperlink>
      <w:r w:rsidRPr="001E0B6C">
        <w:t xml:space="preserve">, a 15th-century aristocrat and prolific </w:t>
      </w:r>
      <w:hyperlink r:id="rId24" w:tooltip="Serial killer" w:history="1">
        <w:r w:rsidRPr="001E0B6C">
          <w:rPr>
            <w:rStyle w:val="Hyperlink"/>
            <w:color w:val="auto"/>
            <w:u w:val="none"/>
          </w:rPr>
          <w:t>serial killer</w:t>
        </w:r>
      </w:hyperlink>
      <w:r w:rsidRPr="001E0B6C">
        <w:t xml:space="preserve">, as well as </w:t>
      </w:r>
      <w:hyperlink r:id="rId25" w:tooltip="Conomor" w:history="1">
        <w:proofErr w:type="spellStart"/>
        <w:r w:rsidRPr="001E0B6C">
          <w:rPr>
            <w:rStyle w:val="Hyperlink"/>
            <w:color w:val="auto"/>
            <w:u w:val="none"/>
          </w:rPr>
          <w:t>Conomor</w:t>
        </w:r>
        <w:proofErr w:type="spellEnd"/>
        <w:r w:rsidRPr="001E0B6C">
          <w:rPr>
            <w:rStyle w:val="Hyperlink"/>
            <w:color w:val="auto"/>
            <w:u w:val="none"/>
          </w:rPr>
          <w:t xml:space="preserve"> the Accursed</w:t>
        </w:r>
      </w:hyperlink>
      <w:r w:rsidRPr="001E0B6C">
        <w:t>, an early Breton king, have been suggested as sources for the character of Bluebeard. "The White Dove", "Mister Fox" and "</w:t>
      </w:r>
      <w:proofErr w:type="spellStart"/>
      <w:r w:rsidRPr="001E0B6C">
        <w:t>Fitcher's</w:t>
      </w:r>
      <w:proofErr w:type="spellEnd"/>
      <w:r w:rsidRPr="001E0B6C">
        <w:t xml:space="preserve"> Bird" are tales similar to "Bluebeard". "</w:t>
      </w:r>
      <w:proofErr w:type="spellStart"/>
      <w:r w:rsidR="001C1076" w:rsidRPr="001E0B6C">
        <w:fldChar w:fldCharType="begin"/>
      </w:r>
      <w:r w:rsidRPr="001E0B6C">
        <w:instrText xml:space="preserve"> HYPERLINK "http://en.wikipedia.org/wiki/Heer_Halewijn" \o "Heer Halewijn" </w:instrText>
      </w:r>
      <w:r w:rsidR="001C1076" w:rsidRPr="001E0B6C">
        <w:fldChar w:fldCharType="separate"/>
      </w:r>
      <w:r w:rsidRPr="001E0B6C">
        <w:rPr>
          <w:rStyle w:val="Hyperlink"/>
          <w:color w:val="auto"/>
          <w:u w:val="none"/>
        </w:rPr>
        <w:t>Heer</w:t>
      </w:r>
      <w:proofErr w:type="spellEnd"/>
      <w:r w:rsidRPr="001E0B6C">
        <w:rPr>
          <w:rStyle w:val="Hyperlink"/>
          <w:color w:val="auto"/>
          <w:u w:val="none"/>
        </w:rPr>
        <w:t xml:space="preserve"> </w:t>
      </w:r>
      <w:proofErr w:type="spellStart"/>
      <w:r w:rsidRPr="001E0B6C">
        <w:rPr>
          <w:rStyle w:val="Hyperlink"/>
          <w:color w:val="auto"/>
          <w:u w:val="none"/>
        </w:rPr>
        <w:t>Halewijn</w:t>
      </w:r>
      <w:proofErr w:type="spellEnd"/>
      <w:r w:rsidR="001C1076" w:rsidRPr="001E0B6C">
        <w:fldChar w:fldCharType="end"/>
      </w:r>
      <w:r w:rsidRPr="001E0B6C">
        <w:t xml:space="preserve">", a medieval Dutch folk ballad, and a story found in Night 16 of </w:t>
      </w:r>
      <w:hyperlink r:id="rId26" w:tooltip="The Arabian Nights" w:history="1">
        <w:r w:rsidRPr="001E0B6C">
          <w:rPr>
            <w:i/>
            <w:iCs/>
          </w:rPr>
          <w:t>The Arabian Nights</w:t>
        </w:r>
      </w:hyperlink>
      <w:r w:rsidRPr="001E0B6C">
        <w:t>, also share notable plot details with the Bluebeard tale.</w:t>
      </w:r>
    </w:p>
    <w:p w:rsidR="00174449" w:rsidRDefault="00174449" w:rsidP="00C73007">
      <w:r>
        <w:rPr>
          <w:noProof/>
          <w:color w:val="0000FF"/>
          <w:lang w:eastAsia="en-GB"/>
        </w:rPr>
        <w:lastRenderedPageBreak/>
        <w:drawing>
          <wp:inline distT="0" distB="0" distL="0" distR="0">
            <wp:extent cx="5267325" cy="2571750"/>
            <wp:effectExtent l="19050" t="0" r="0" b="0"/>
            <wp:docPr id="19" name="Picture 19" descr="File:Cornelis Bos - Leda and the Swan - WGA2486.jpg">
              <a:hlinkClick xmlns:a="http://schemas.openxmlformats.org/drawingml/2006/main" r:id="rId2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File:Cornelis Bos - Leda and the Swan - WGA2486.jpg">
                      <a:hlinkClick r:id="rId27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2901" cy="25744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8006B" w:rsidRPr="00EE578A" w:rsidRDefault="0068006B" w:rsidP="0068006B">
      <w:pPr>
        <w:jc w:val="center"/>
        <w:rPr>
          <w:b/>
          <w:bCs/>
        </w:rPr>
      </w:pPr>
      <w:r w:rsidRPr="001F2092">
        <w:rPr>
          <w:b/>
          <w:bCs/>
          <w:i/>
        </w:rPr>
        <w:t>The Magic Toyshop</w:t>
      </w:r>
      <w:r>
        <w:rPr>
          <w:b/>
          <w:bCs/>
        </w:rPr>
        <w:t xml:space="preserve"> - p.141-153,</w:t>
      </w:r>
      <w:r w:rsidRPr="0068006B">
        <w:rPr>
          <w:b/>
          <w:bCs/>
          <w:sz w:val="28"/>
          <w:szCs w:val="28"/>
        </w:rPr>
        <w:t>165</w:t>
      </w:r>
      <w:r>
        <w:rPr>
          <w:b/>
          <w:bCs/>
          <w:sz w:val="28"/>
          <w:szCs w:val="28"/>
        </w:rPr>
        <w:t>-8,</w:t>
      </w:r>
      <w:r w:rsidR="00EE578A">
        <w:rPr>
          <w:b/>
          <w:bCs/>
        </w:rPr>
        <w:t>171-4</w:t>
      </w:r>
    </w:p>
    <w:p w:rsidR="00174449" w:rsidRPr="001E0B6C" w:rsidRDefault="001A60FE" w:rsidP="00174449">
      <w:r w:rsidRPr="001E0B6C">
        <w:rPr>
          <w:b/>
          <w:bCs/>
        </w:rPr>
        <w:t>Leda and the Swan</w:t>
      </w:r>
      <w:r w:rsidRPr="001E0B6C">
        <w:t xml:space="preserve"> is a story and subject in art from </w:t>
      </w:r>
      <w:hyperlink r:id="rId29" w:tooltip="Greek mythology" w:history="1">
        <w:r w:rsidRPr="001E0B6C">
          <w:rPr>
            <w:rStyle w:val="Hyperlink"/>
            <w:color w:val="auto"/>
            <w:u w:val="none"/>
          </w:rPr>
          <w:t>Greek mythology</w:t>
        </w:r>
      </w:hyperlink>
      <w:r w:rsidRPr="001E0B6C">
        <w:t xml:space="preserve"> in which the god </w:t>
      </w:r>
      <w:hyperlink r:id="rId30" w:tooltip="Zeus" w:history="1">
        <w:r w:rsidRPr="001E0B6C">
          <w:rPr>
            <w:rStyle w:val="Hyperlink"/>
            <w:color w:val="auto"/>
            <w:u w:val="none"/>
          </w:rPr>
          <w:t>Zeus</w:t>
        </w:r>
      </w:hyperlink>
      <w:r w:rsidRPr="001E0B6C">
        <w:t xml:space="preserve"> seduced, or raped, </w:t>
      </w:r>
      <w:hyperlink r:id="rId31" w:tooltip="Leda (mythology)" w:history="1">
        <w:r w:rsidRPr="001E0B6C">
          <w:rPr>
            <w:rStyle w:val="Hyperlink"/>
            <w:color w:val="auto"/>
            <w:u w:val="none"/>
          </w:rPr>
          <w:t>Leda</w:t>
        </w:r>
      </w:hyperlink>
      <w:r w:rsidRPr="001E0B6C">
        <w:t xml:space="preserve"> in the form of a </w:t>
      </w:r>
      <w:hyperlink r:id="rId32" w:tooltip="Swan" w:history="1">
        <w:r w:rsidRPr="001E0B6C">
          <w:rPr>
            <w:rStyle w:val="Hyperlink"/>
            <w:color w:val="auto"/>
            <w:u w:val="none"/>
          </w:rPr>
          <w:t>swan</w:t>
        </w:r>
      </w:hyperlink>
      <w:r w:rsidRPr="001E0B6C">
        <w:t xml:space="preserve">. According to later Greek mythology, Leda bore </w:t>
      </w:r>
      <w:hyperlink r:id="rId33" w:tooltip="Helen of Troy" w:history="1">
        <w:r w:rsidRPr="001E0B6C">
          <w:rPr>
            <w:rStyle w:val="Hyperlink"/>
            <w:color w:val="auto"/>
            <w:u w:val="none"/>
          </w:rPr>
          <w:t>Helen</w:t>
        </w:r>
      </w:hyperlink>
      <w:r w:rsidRPr="001E0B6C">
        <w:t xml:space="preserve"> and </w:t>
      </w:r>
      <w:hyperlink r:id="rId34" w:tooltip="Castor and Polydeuces" w:history="1">
        <w:proofErr w:type="spellStart"/>
        <w:r w:rsidRPr="001E0B6C">
          <w:rPr>
            <w:rStyle w:val="Hyperlink"/>
            <w:color w:val="auto"/>
            <w:u w:val="none"/>
          </w:rPr>
          <w:t>Polydeuces</w:t>
        </w:r>
        <w:proofErr w:type="spellEnd"/>
      </w:hyperlink>
      <w:r w:rsidRPr="001E0B6C">
        <w:t xml:space="preserve">, children of Zeus, while at the same time bearing </w:t>
      </w:r>
      <w:hyperlink r:id="rId35" w:tooltip="Castor and Polydeuces" w:history="1">
        <w:r w:rsidRPr="001E0B6C">
          <w:rPr>
            <w:rStyle w:val="Hyperlink"/>
            <w:color w:val="auto"/>
            <w:u w:val="none"/>
          </w:rPr>
          <w:t>Castor</w:t>
        </w:r>
      </w:hyperlink>
      <w:r w:rsidRPr="001E0B6C">
        <w:t xml:space="preserve"> and </w:t>
      </w:r>
      <w:hyperlink r:id="rId36" w:tooltip="Clytemnestra" w:history="1">
        <w:r w:rsidRPr="001E0B6C">
          <w:rPr>
            <w:rStyle w:val="Hyperlink"/>
            <w:color w:val="auto"/>
            <w:u w:val="none"/>
          </w:rPr>
          <w:t>Clytemnestra</w:t>
        </w:r>
      </w:hyperlink>
      <w:r w:rsidRPr="001E0B6C">
        <w:t xml:space="preserve">, children of her husband </w:t>
      </w:r>
      <w:hyperlink r:id="rId37" w:tooltip="Tyndareus" w:history="1">
        <w:proofErr w:type="spellStart"/>
        <w:r w:rsidRPr="001E0B6C">
          <w:rPr>
            <w:rStyle w:val="Hyperlink"/>
            <w:color w:val="auto"/>
            <w:u w:val="none"/>
          </w:rPr>
          <w:t>Tyndareus</w:t>
        </w:r>
        <w:proofErr w:type="spellEnd"/>
      </w:hyperlink>
      <w:r w:rsidRPr="001E0B6C">
        <w:t xml:space="preserve">, the King of </w:t>
      </w:r>
      <w:hyperlink r:id="rId38" w:tooltip="Sparta" w:history="1">
        <w:r w:rsidRPr="001E0B6C">
          <w:rPr>
            <w:rStyle w:val="Hyperlink"/>
            <w:color w:val="auto"/>
            <w:u w:val="none"/>
          </w:rPr>
          <w:t>Sparta</w:t>
        </w:r>
      </w:hyperlink>
      <w:r w:rsidRPr="001E0B6C">
        <w:t xml:space="preserve">. According to many versions of the story, Zeus took the form of a swan and raped or seduced Leda on the same night she slept with her husband King </w:t>
      </w:r>
      <w:hyperlink r:id="rId39" w:tooltip="Tyndareus" w:history="1">
        <w:proofErr w:type="spellStart"/>
        <w:r w:rsidRPr="001E0B6C">
          <w:rPr>
            <w:rStyle w:val="Hyperlink"/>
            <w:color w:val="auto"/>
            <w:u w:val="none"/>
          </w:rPr>
          <w:t>Tyndareus</w:t>
        </w:r>
        <w:proofErr w:type="spellEnd"/>
      </w:hyperlink>
      <w:r w:rsidRPr="001E0B6C">
        <w:t>. In some versions, she laid two eggs from which the children hatched.</w:t>
      </w:r>
      <w:r w:rsidR="00852630">
        <w:t xml:space="preserve"> </w:t>
      </w:r>
      <w:r w:rsidR="00852630" w:rsidRPr="001E0B6C">
        <w:t xml:space="preserve"> </w:t>
      </w:r>
      <w:r w:rsidRPr="001E0B6C">
        <w:t xml:space="preserve">In other versions, Helen is a daughter of </w:t>
      </w:r>
      <w:hyperlink r:id="rId40" w:tooltip="Nemesis (mythology)" w:history="1">
        <w:r w:rsidRPr="001E0B6C">
          <w:rPr>
            <w:rStyle w:val="Hyperlink"/>
            <w:color w:val="auto"/>
            <w:u w:val="none"/>
          </w:rPr>
          <w:t>Nemesis</w:t>
        </w:r>
      </w:hyperlink>
      <w:r w:rsidRPr="001E0B6C">
        <w:t xml:space="preserve">, the goddess who personified the disaster that awaited those suffering from the pride of </w:t>
      </w:r>
      <w:hyperlink r:id="rId41" w:tooltip="Hubris" w:history="1">
        <w:r w:rsidRPr="001E0B6C">
          <w:rPr>
            <w:rStyle w:val="Hyperlink"/>
            <w:color w:val="auto"/>
            <w:u w:val="none"/>
          </w:rPr>
          <w:t>Hubris</w:t>
        </w:r>
      </w:hyperlink>
      <w:r w:rsidRPr="001E0B6C">
        <w:t>.</w:t>
      </w:r>
    </w:p>
    <w:p w:rsidR="00174449" w:rsidRPr="00174449" w:rsidRDefault="00174449" w:rsidP="00174449"/>
    <w:p w:rsidR="005B5895" w:rsidRDefault="001A60FE" w:rsidP="00174449">
      <w:r>
        <w:rPr>
          <w:noProof/>
          <w:color w:val="0000FF"/>
          <w:lang w:eastAsia="en-GB"/>
        </w:rPr>
        <w:drawing>
          <wp:inline distT="0" distB="0" distL="0" distR="0">
            <wp:extent cx="2838450" cy="3181350"/>
            <wp:effectExtent l="19050" t="0" r="0" b="0"/>
            <wp:docPr id="25" name="Picture 25" descr="File:Correggio.jpg">
              <a:hlinkClick xmlns:a="http://schemas.openxmlformats.org/drawingml/2006/main" r:id="rId42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File:Correggio.jpg">
                      <a:hlinkClick r:id="rId42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8450" cy="3181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E0B6C" w:rsidRPr="001E0B6C">
        <w:rPr>
          <w:noProof/>
          <w:lang w:eastAsia="en-GB"/>
        </w:rPr>
        <w:drawing>
          <wp:inline distT="0" distB="0" distL="0" distR="0">
            <wp:extent cx="2686050" cy="3160060"/>
            <wp:effectExtent l="38100" t="19050" r="19050" b="21290"/>
            <wp:docPr id="9" name="Picture 22" descr="File:Leda.jpg">
              <a:hlinkClick xmlns:a="http://schemas.openxmlformats.org/drawingml/2006/main" r:id="rId44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File:Leda.jpg">
                      <a:hlinkClick r:id="rId44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9965" cy="3164666"/>
                    </a:xfrm>
                    <a:prstGeom prst="rect">
                      <a:avLst/>
                    </a:prstGeom>
                    <a:noFill/>
                    <a:ln w="3175">
                      <a:solidFill>
                        <a:schemeClr val="tx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B5895" w:rsidRPr="005B5895" w:rsidRDefault="005B5895" w:rsidP="005B5895"/>
    <w:p w:rsidR="0068006B" w:rsidRDefault="0068006B" w:rsidP="0068006B">
      <w:pPr>
        <w:jc w:val="center"/>
        <w:rPr>
          <w:b/>
          <w:bCs/>
        </w:rPr>
      </w:pPr>
      <w:r w:rsidRPr="001F2092">
        <w:rPr>
          <w:b/>
          <w:bCs/>
          <w:i/>
        </w:rPr>
        <w:lastRenderedPageBreak/>
        <w:t>The Magic Toyshop</w:t>
      </w:r>
      <w:r>
        <w:rPr>
          <w:b/>
          <w:bCs/>
        </w:rPr>
        <w:t xml:space="preserve"> - p.154</w:t>
      </w:r>
    </w:p>
    <w:p w:rsidR="00560D56" w:rsidRPr="00D757D3" w:rsidRDefault="00D757D3" w:rsidP="00D757D3">
      <w:r w:rsidRPr="00852630">
        <w:rPr>
          <w:b/>
          <w:bCs/>
        </w:rPr>
        <w:t>Hieronymus Bosch (</w:t>
      </w:r>
      <w:r w:rsidRPr="00852630">
        <w:rPr>
          <w:rStyle w:val="nowrap1"/>
        </w:rPr>
        <w:t>1450-</w:t>
      </w:r>
      <w:r w:rsidRPr="00852630">
        <w:t>1516)</w:t>
      </w:r>
      <w:r w:rsidRPr="00852630">
        <w:rPr>
          <w:rStyle w:val="nowrap1"/>
        </w:rPr>
        <w:t xml:space="preserve"> </w:t>
      </w:r>
      <w:r w:rsidRPr="00852630">
        <w:rPr>
          <w:b/>
          <w:bCs/>
        </w:rPr>
        <w:t xml:space="preserve"> </w:t>
      </w:r>
      <w:r w:rsidRPr="00852630">
        <w:t xml:space="preserve">was a </w:t>
      </w:r>
      <w:hyperlink r:id="rId46" w:tooltip="Dutch people" w:history="1">
        <w:r w:rsidRPr="00852630">
          <w:rPr>
            <w:rStyle w:val="Hyperlink"/>
            <w:color w:val="auto"/>
            <w:u w:val="none"/>
          </w:rPr>
          <w:t>Dutch</w:t>
        </w:r>
      </w:hyperlink>
      <w:r w:rsidRPr="00852630">
        <w:t xml:space="preserve"> </w:t>
      </w:r>
      <w:hyperlink r:id="rId47" w:tooltip="Painting" w:history="1">
        <w:r w:rsidRPr="00852630">
          <w:rPr>
            <w:rStyle w:val="Hyperlink"/>
            <w:color w:val="auto"/>
            <w:u w:val="none"/>
          </w:rPr>
          <w:t>painter</w:t>
        </w:r>
      </w:hyperlink>
      <w:r w:rsidRPr="00852630">
        <w:t>. His work is known for its use of fantastic imagery to illustrate moral and religious concepts and narratives.</w:t>
      </w:r>
      <w:r w:rsidR="00852630" w:rsidRPr="00852630">
        <w:rPr>
          <w:rFonts w:ascii="Arial" w:hAnsi="Arial" w:cs="Arial"/>
          <w:noProof/>
          <w:lang w:eastAsia="en-GB"/>
        </w:rPr>
        <w:t xml:space="preserve"> </w:t>
      </w:r>
      <w:r w:rsidRPr="00852630">
        <w:rPr>
          <w:rFonts w:ascii="Arial" w:hAnsi="Arial" w:cs="Arial"/>
          <w:noProof/>
          <w:sz w:val="20"/>
          <w:szCs w:val="20"/>
          <w:lang w:eastAsia="en-GB"/>
        </w:rPr>
        <w:drawing>
          <wp:inline distT="0" distB="0" distL="0" distR="0">
            <wp:extent cx="5553075" cy="3114675"/>
            <wp:effectExtent l="19050" t="0" r="9525" b="0"/>
            <wp:docPr id="5" name="il_fi" descr="http://www.astro.ucla.edu/~colbert/Tgardenmiddl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www.astro.ucla.edu/~colbert/Tgardenmiddle.jpg"/>
                    <pic:cNvPicPr>
                      <a:picLocks noChangeAspect="1" noChangeArrowheads="1"/>
                    </pic:cNvPicPr>
                  </pic:nvPicPr>
                  <pic:blipFill>
                    <a:blip r:embed="rId4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3075" cy="3114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852630">
        <w:rPr>
          <w:rFonts w:ascii="Arial" w:hAnsi="Arial" w:cs="Arial"/>
          <w:noProof/>
          <w:sz w:val="20"/>
          <w:szCs w:val="20"/>
          <w:lang w:eastAsia="en-GB"/>
        </w:rPr>
        <w:drawing>
          <wp:inline distT="0" distB="0" distL="0" distR="0">
            <wp:extent cx="2581275" cy="5019675"/>
            <wp:effectExtent l="19050" t="0" r="9525" b="0"/>
            <wp:docPr id="6" name="il_fi" descr="http://www.myartprints.com/kunst/noartist/j/js_after_bosch___hell__detail-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www.myartprints.com/kunst/noartist/j/js_after_bosch___hell__detail-6.jpg"/>
                    <pic:cNvPicPr>
                      <a:picLocks noChangeAspect="1" noChangeArrowheads="1"/>
                    </pic:cNvPicPr>
                  </pic:nvPicPr>
                  <pic:blipFill>
                    <a:blip r:embed="rId4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1275" cy="5019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52630" w:rsidRPr="00852630">
        <w:rPr>
          <w:rFonts w:ascii="Arial" w:hAnsi="Arial" w:cs="Arial"/>
          <w:noProof/>
          <w:lang w:eastAsia="en-GB"/>
        </w:rPr>
        <w:drawing>
          <wp:inline distT="0" distB="0" distL="0" distR="0">
            <wp:extent cx="2943225" cy="5019675"/>
            <wp:effectExtent l="19050" t="0" r="9525" b="0"/>
            <wp:docPr id="11" name="main_img" descr="Hieronymus Bosch. Hell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ain_img" descr="Hieronymus Bosch. Hell."/>
                    <pic:cNvPicPr>
                      <a:picLocks noChangeAspect="1" noChangeArrowheads="1"/>
                    </pic:cNvPicPr>
                  </pic:nvPicPr>
                  <pic:blipFill>
                    <a:blip r:embed="rId5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3225" cy="5019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60D56" w:rsidRPr="00D757D3" w:rsidSect="00CF5F2F">
      <w:footerReference w:type="even" r:id="rId51"/>
      <w:footerReference w:type="first" r:id="rId5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5B3E" w:rsidRDefault="00DE5B3E" w:rsidP="004B1C2E">
      <w:pPr>
        <w:spacing w:after="0" w:line="240" w:lineRule="auto"/>
      </w:pPr>
      <w:r>
        <w:separator/>
      </w:r>
    </w:p>
  </w:endnote>
  <w:endnote w:type="continuationSeparator" w:id="0">
    <w:p w:rsidR="00DE5B3E" w:rsidRDefault="00DE5B3E" w:rsidP="004B1C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5F2F" w:rsidRDefault="00CF5F2F">
    <w:pPr>
      <w:pStyle w:val="Footer"/>
    </w:pPr>
    <w:r>
      <w:t>The Magic Toyshop p.83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5F2F" w:rsidRDefault="00CF5F2F">
    <w:pPr>
      <w:pStyle w:val="Footer"/>
    </w:pPr>
    <w:r>
      <w:t>The Magic Toyshop p. 104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5B3E" w:rsidRDefault="00DE5B3E" w:rsidP="004B1C2E">
      <w:pPr>
        <w:spacing w:after="0" w:line="240" w:lineRule="auto"/>
      </w:pPr>
      <w:r>
        <w:separator/>
      </w:r>
    </w:p>
  </w:footnote>
  <w:footnote w:type="continuationSeparator" w:id="0">
    <w:p w:rsidR="00DE5B3E" w:rsidRDefault="00DE5B3E" w:rsidP="004B1C2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/>
  <w:rsids>
    <w:rsidRoot w:val="000F79A4"/>
    <w:rsid w:val="000E3F14"/>
    <w:rsid w:val="000F79A4"/>
    <w:rsid w:val="001266E6"/>
    <w:rsid w:val="00174449"/>
    <w:rsid w:val="001A60FE"/>
    <w:rsid w:val="001C1076"/>
    <w:rsid w:val="001E0B6C"/>
    <w:rsid w:val="001F2092"/>
    <w:rsid w:val="001F31C1"/>
    <w:rsid w:val="002D2697"/>
    <w:rsid w:val="00365F71"/>
    <w:rsid w:val="00375E57"/>
    <w:rsid w:val="004B1C2E"/>
    <w:rsid w:val="004C05D6"/>
    <w:rsid w:val="00560D56"/>
    <w:rsid w:val="005B5895"/>
    <w:rsid w:val="0068006B"/>
    <w:rsid w:val="00796E00"/>
    <w:rsid w:val="008060ED"/>
    <w:rsid w:val="00852630"/>
    <w:rsid w:val="009B7E55"/>
    <w:rsid w:val="00A86B72"/>
    <w:rsid w:val="00C474FF"/>
    <w:rsid w:val="00C73007"/>
    <w:rsid w:val="00CF5F2F"/>
    <w:rsid w:val="00D73881"/>
    <w:rsid w:val="00D757D3"/>
    <w:rsid w:val="00DC33CC"/>
    <w:rsid w:val="00DE5B3E"/>
    <w:rsid w:val="00E0455F"/>
    <w:rsid w:val="00E773AA"/>
    <w:rsid w:val="00EE578A"/>
    <w:rsid w:val="00F30FA4"/>
    <w:rsid w:val="00F5466D"/>
    <w:rsid w:val="00FB4698"/>
    <w:rsid w:val="00FF3D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060E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F79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F79A4"/>
    <w:rPr>
      <w:rFonts w:ascii="Tahoma" w:hAnsi="Tahoma" w:cs="Tahoma"/>
      <w:sz w:val="16"/>
      <w:szCs w:val="16"/>
    </w:rPr>
  </w:style>
  <w:style w:type="character" w:customStyle="1" w:styleId="title-row2">
    <w:name w:val="title-row2"/>
    <w:basedOn w:val="DefaultParagraphFont"/>
    <w:rsid w:val="000F79A4"/>
  </w:style>
  <w:style w:type="character" w:customStyle="1" w:styleId="title6">
    <w:name w:val="title6"/>
    <w:basedOn w:val="DefaultParagraphFont"/>
    <w:rsid w:val="000F79A4"/>
  </w:style>
  <w:style w:type="character" w:customStyle="1" w:styleId="datetext2">
    <w:name w:val="datetext2"/>
    <w:basedOn w:val="DefaultParagraphFont"/>
    <w:rsid w:val="000F79A4"/>
  </w:style>
  <w:style w:type="character" w:customStyle="1" w:styleId="artist6">
    <w:name w:val="artist6"/>
    <w:basedOn w:val="DefaultParagraphFont"/>
    <w:rsid w:val="000F79A4"/>
  </w:style>
  <w:style w:type="character" w:styleId="Hyperlink">
    <w:name w:val="Hyperlink"/>
    <w:basedOn w:val="DefaultParagraphFont"/>
    <w:uiPriority w:val="99"/>
    <w:semiHidden/>
    <w:unhideWhenUsed/>
    <w:rsid w:val="000F79A4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0F79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owrap1">
    <w:name w:val="nowrap1"/>
    <w:basedOn w:val="DefaultParagraphFont"/>
    <w:rsid w:val="00A86B72"/>
  </w:style>
  <w:style w:type="paragraph" w:styleId="Header">
    <w:name w:val="header"/>
    <w:basedOn w:val="Normal"/>
    <w:link w:val="HeaderChar"/>
    <w:uiPriority w:val="99"/>
    <w:semiHidden/>
    <w:unhideWhenUsed/>
    <w:rsid w:val="004B1C2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4B1C2E"/>
  </w:style>
  <w:style w:type="paragraph" w:styleId="Footer">
    <w:name w:val="footer"/>
    <w:basedOn w:val="Normal"/>
    <w:link w:val="FooterChar"/>
    <w:uiPriority w:val="99"/>
    <w:unhideWhenUsed/>
    <w:rsid w:val="004B1C2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B1C2E"/>
  </w:style>
  <w:style w:type="paragraph" w:styleId="EndnoteText">
    <w:name w:val="endnote text"/>
    <w:basedOn w:val="Normal"/>
    <w:link w:val="EndnoteTextChar"/>
    <w:uiPriority w:val="99"/>
    <w:semiHidden/>
    <w:unhideWhenUsed/>
    <w:rsid w:val="00F30FA4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F30FA4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F30FA4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1818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220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4509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4258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en.wikipedia.org/wiki/Narcissus_(mythology)" TargetMode="External"/><Relationship Id="rId18" Type="http://schemas.openxmlformats.org/officeDocument/2006/relationships/image" Target="media/image3.jpeg"/><Relationship Id="rId26" Type="http://schemas.openxmlformats.org/officeDocument/2006/relationships/hyperlink" Target="http://en.wikipedia.org/wiki/The_Arabian_Nights" TargetMode="External"/><Relationship Id="rId39" Type="http://schemas.openxmlformats.org/officeDocument/2006/relationships/hyperlink" Target="http://en.wikipedia.org/wiki/Tyndareus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en.wikipedia.org/wiki/Charles_Perrault" TargetMode="External"/><Relationship Id="rId34" Type="http://schemas.openxmlformats.org/officeDocument/2006/relationships/hyperlink" Target="http://en.wikipedia.org/wiki/Castor_and_Polydeuces" TargetMode="External"/><Relationship Id="rId42" Type="http://schemas.openxmlformats.org/officeDocument/2006/relationships/hyperlink" Target="http://upload.wikimedia.org/wikipedia/commons/6/6c/Correggio.jpg" TargetMode="External"/><Relationship Id="rId47" Type="http://schemas.openxmlformats.org/officeDocument/2006/relationships/hyperlink" Target="http://en.wikipedia.org/wiki/Painting" TargetMode="External"/><Relationship Id="rId50" Type="http://schemas.openxmlformats.org/officeDocument/2006/relationships/image" Target="media/image9.jpeg"/><Relationship Id="rId7" Type="http://schemas.openxmlformats.org/officeDocument/2006/relationships/hyperlink" Target="http://www.tate.org.uk/art/images/work/T/T02/T02343_10.jpg" TargetMode="External"/><Relationship Id="rId12" Type="http://schemas.openxmlformats.org/officeDocument/2006/relationships/hyperlink" Target="http://en.wikipedia.org/wiki/Galleria_Nazionale_d%27Arte_Antica" TargetMode="External"/><Relationship Id="rId17" Type="http://schemas.openxmlformats.org/officeDocument/2006/relationships/hyperlink" Target="http://upload.wikimedia.org/wikipedia/commons/8/84/Barbebleue.jpg" TargetMode="External"/><Relationship Id="rId25" Type="http://schemas.openxmlformats.org/officeDocument/2006/relationships/hyperlink" Target="http://en.wikipedia.org/wiki/Conomor" TargetMode="External"/><Relationship Id="rId33" Type="http://schemas.openxmlformats.org/officeDocument/2006/relationships/hyperlink" Target="http://en.wikipedia.org/wiki/Helen_of_Troy" TargetMode="External"/><Relationship Id="rId38" Type="http://schemas.openxmlformats.org/officeDocument/2006/relationships/hyperlink" Target="http://en.wikipedia.org/wiki/Sparta" TargetMode="External"/><Relationship Id="rId46" Type="http://schemas.openxmlformats.org/officeDocument/2006/relationships/hyperlink" Target="http://en.wikipedia.org/wiki/Dutch_people" TargetMode="External"/><Relationship Id="rId2" Type="http://schemas.openxmlformats.org/officeDocument/2006/relationships/styles" Target="styles.xml"/><Relationship Id="rId16" Type="http://schemas.openxmlformats.org/officeDocument/2006/relationships/hyperlink" Target="http://it.wikipedia.org/wiki/Tommaso_Stigliani" TargetMode="External"/><Relationship Id="rId20" Type="http://schemas.openxmlformats.org/officeDocument/2006/relationships/hyperlink" Target="http://en.wikipedia.org/wiki/Folktale" TargetMode="External"/><Relationship Id="rId29" Type="http://schemas.openxmlformats.org/officeDocument/2006/relationships/hyperlink" Target="http://en.wikipedia.org/wiki/Greek_mythology" TargetMode="External"/><Relationship Id="rId41" Type="http://schemas.openxmlformats.org/officeDocument/2006/relationships/hyperlink" Target="http://en.wikipedia.org/wiki/Hubris" TargetMode="External"/><Relationship Id="rId54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://en.wikipedia.org/wiki/Caravaggio" TargetMode="External"/><Relationship Id="rId24" Type="http://schemas.openxmlformats.org/officeDocument/2006/relationships/hyperlink" Target="http://en.wikipedia.org/wiki/Serial_killer" TargetMode="External"/><Relationship Id="rId32" Type="http://schemas.openxmlformats.org/officeDocument/2006/relationships/hyperlink" Target="http://en.wikipedia.org/wiki/Swan" TargetMode="External"/><Relationship Id="rId37" Type="http://schemas.openxmlformats.org/officeDocument/2006/relationships/hyperlink" Target="http://en.wikipedia.org/wiki/Tyndareus" TargetMode="External"/><Relationship Id="rId40" Type="http://schemas.openxmlformats.org/officeDocument/2006/relationships/hyperlink" Target="http://en.wikipedia.org/wiki/Nemesis_(mythology)" TargetMode="External"/><Relationship Id="rId45" Type="http://schemas.openxmlformats.org/officeDocument/2006/relationships/image" Target="media/image6.jpeg"/><Relationship Id="rId53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hyperlink" Target="http://en.wikipedia.org/wiki/Metamorphoses" TargetMode="External"/><Relationship Id="rId23" Type="http://schemas.openxmlformats.org/officeDocument/2006/relationships/hyperlink" Target="http://en.wikipedia.org/wiki/Gilles_de_Rais" TargetMode="External"/><Relationship Id="rId28" Type="http://schemas.openxmlformats.org/officeDocument/2006/relationships/image" Target="media/image4.jpeg"/><Relationship Id="rId36" Type="http://schemas.openxmlformats.org/officeDocument/2006/relationships/hyperlink" Target="http://en.wikipedia.org/wiki/Clytemnestra" TargetMode="External"/><Relationship Id="rId49" Type="http://schemas.openxmlformats.org/officeDocument/2006/relationships/image" Target="media/image8.jpeg"/><Relationship Id="rId10" Type="http://schemas.openxmlformats.org/officeDocument/2006/relationships/hyperlink" Target="http://en.wikipedia.org/wiki/Baroque" TargetMode="External"/><Relationship Id="rId19" Type="http://schemas.openxmlformats.org/officeDocument/2006/relationships/hyperlink" Target="http://en.wikipedia.org/wiki/French_language" TargetMode="External"/><Relationship Id="rId31" Type="http://schemas.openxmlformats.org/officeDocument/2006/relationships/hyperlink" Target="http://en.wikipedia.org/wiki/Leda_(mythology)" TargetMode="External"/><Relationship Id="rId44" Type="http://schemas.openxmlformats.org/officeDocument/2006/relationships/hyperlink" Target="http://upload.wikimedia.org/wikipedia/commons/6/67/Leda.jpg" TargetMode="External"/><Relationship Id="rId52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hyperlink" Target="http://en.wikipedia.org/wiki/Ovid" TargetMode="External"/><Relationship Id="rId22" Type="http://schemas.openxmlformats.org/officeDocument/2006/relationships/hyperlink" Target="http://en.wikipedia.org/wiki/Histoires_ou_contes_du_temps_pass%C3%A9" TargetMode="External"/><Relationship Id="rId27" Type="http://schemas.openxmlformats.org/officeDocument/2006/relationships/hyperlink" Target="http://upload.wikimedia.org/wikipedia/commons/3/3d/Cornelis_Bos_-_Leda_and_the_Swan_-_WGA2486.jpg" TargetMode="External"/><Relationship Id="rId30" Type="http://schemas.openxmlformats.org/officeDocument/2006/relationships/hyperlink" Target="http://en.wikipedia.org/wiki/Zeus" TargetMode="External"/><Relationship Id="rId35" Type="http://schemas.openxmlformats.org/officeDocument/2006/relationships/hyperlink" Target="http://en.wikipedia.org/wiki/Castor_and_Polydeuces" TargetMode="External"/><Relationship Id="rId43" Type="http://schemas.openxmlformats.org/officeDocument/2006/relationships/image" Target="media/image5.jpeg"/><Relationship Id="rId48" Type="http://schemas.openxmlformats.org/officeDocument/2006/relationships/image" Target="media/image7.jpeg"/><Relationship Id="rId8" Type="http://schemas.openxmlformats.org/officeDocument/2006/relationships/image" Target="media/image1.jpeg"/><Relationship Id="rId51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913551F-FBF9-4FCE-84DC-75AA732EF4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788</Words>
  <Characters>4494</Characters>
  <Application>Microsoft Office Word</Application>
  <DocSecurity>4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Roxanne</dc:creator>
  <cp:lastModifiedBy>Roxanne</cp:lastModifiedBy>
  <cp:revision>2</cp:revision>
  <dcterms:created xsi:type="dcterms:W3CDTF">2014-10-07T14:33:00Z</dcterms:created>
  <dcterms:modified xsi:type="dcterms:W3CDTF">2014-10-07T14:33:00Z</dcterms:modified>
</cp:coreProperties>
</file>