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69E2" w:rsidRDefault="00FB69E2" w:rsidP="000D7819">
      <w:pPr>
        <w:spacing w:after="0" w:line="240" w:lineRule="auto"/>
        <w:jc w:val="center"/>
        <w:rPr>
          <w:rFonts w:ascii="Book Antiqua" w:eastAsia="Times New Roman" w:hAnsi="Book Antiqua" w:cs="Times New Roman"/>
          <w:b/>
          <w:sz w:val="40"/>
          <w:szCs w:val="24"/>
          <w:lang w:eastAsia="en-GB"/>
        </w:rPr>
      </w:pPr>
      <w:r w:rsidRPr="000D7819">
        <w:rPr>
          <w:rFonts w:ascii="Book Antiqua" w:eastAsia="Times New Roman" w:hAnsi="Book Antiqua" w:cs="Times New Roman"/>
          <w:b/>
          <w:sz w:val="40"/>
          <w:szCs w:val="24"/>
          <w:lang w:eastAsia="en-GB"/>
        </w:rPr>
        <w:t xml:space="preserve">Raymond Williams </w:t>
      </w:r>
      <w:r w:rsidR="00130599">
        <w:rPr>
          <w:rFonts w:ascii="Book Antiqua" w:eastAsia="Times New Roman" w:hAnsi="Book Antiqua" w:cs="Times New Roman"/>
          <w:b/>
          <w:sz w:val="40"/>
          <w:szCs w:val="24"/>
          <w:lang w:eastAsia="en-GB"/>
        </w:rPr>
        <w:t xml:space="preserve">and Sam </w:t>
      </w:r>
      <w:proofErr w:type="spellStart"/>
      <w:r w:rsidR="00130599">
        <w:rPr>
          <w:rFonts w:ascii="Book Antiqua" w:eastAsia="Times New Roman" w:hAnsi="Book Antiqua" w:cs="Times New Roman"/>
          <w:b/>
          <w:sz w:val="40"/>
          <w:szCs w:val="24"/>
          <w:lang w:eastAsia="en-GB"/>
        </w:rPr>
        <w:t>Selvon</w:t>
      </w:r>
      <w:proofErr w:type="spellEnd"/>
    </w:p>
    <w:p w:rsidR="000D7819" w:rsidRPr="000D7819" w:rsidRDefault="00D11B03" w:rsidP="000D7819">
      <w:pPr>
        <w:spacing w:after="0" w:line="240" w:lineRule="auto"/>
        <w:jc w:val="center"/>
        <w:rPr>
          <w:rFonts w:ascii="Book Antiqua" w:eastAsia="Times New Roman" w:hAnsi="Book Antiqua" w:cs="Times New Roman"/>
          <w:b/>
          <w:sz w:val="40"/>
          <w:szCs w:val="24"/>
          <w:lang w:eastAsia="en-GB"/>
        </w:rPr>
      </w:pPr>
      <w:r>
        <w:rPr>
          <w:noProof/>
          <w:color w:val="0000FF"/>
          <w:lang w:eastAsia="en-GB"/>
        </w:rPr>
        <w:drawing>
          <wp:inline distT="0" distB="0" distL="0" distR="0">
            <wp:extent cx="2124075" cy="1438275"/>
            <wp:effectExtent l="19050" t="0" r="9525" b="0"/>
            <wp:docPr id="3" name="irc_mi" descr="http://www.thelilypad.co.uk/graphics/haywain.jp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thelilypad.co.uk/graphics/haywain.jpg">
                      <a:hlinkClick r:id="rId5"/>
                    </pic:cNvPr>
                    <pic:cNvPicPr>
                      <a:picLocks noChangeAspect="1" noChangeArrowheads="1"/>
                    </pic:cNvPicPr>
                  </pic:nvPicPr>
                  <pic:blipFill>
                    <a:blip r:embed="rId6" cstate="print"/>
                    <a:srcRect/>
                    <a:stretch>
                      <a:fillRect/>
                    </a:stretch>
                  </pic:blipFill>
                  <pic:spPr bwMode="auto">
                    <a:xfrm>
                      <a:off x="0" y="0"/>
                      <a:ext cx="2124075" cy="1438275"/>
                    </a:xfrm>
                    <a:prstGeom prst="rect">
                      <a:avLst/>
                    </a:prstGeom>
                    <a:noFill/>
                    <a:ln w="9525">
                      <a:noFill/>
                      <a:miter lim="800000"/>
                      <a:headEnd/>
                      <a:tailEnd/>
                    </a:ln>
                  </pic:spPr>
                </pic:pic>
              </a:graphicData>
            </a:graphic>
          </wp:inline>
        </w:drawing>
      </w:r>
      <w:r>
        <w:rPr>
          <w:noProof/>
          <w:color w:val="0000FF"/>
          <w:lang w:eastAsia="en-GB"/>
        </w:rPr>
        <w:drawing>
          <wp:inline distT="0" distB="0" distL="0" distR="0">
            <wp:extent cx="1133475" cy="1438275"/>
            <wp:effectExtent l="19050" t="0" r="9525" b="0"/>
            <wp:docPr id="2" name="irc_mi" descr="http://www.spokesmanbooks.com/acatalog/RaymondWilliams.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spokesmanbooks.com/acatalog/RaymondWilliams.jpg">
                      <a:hlinkClick r:id="rId7"/>
                    </pic:cNvPr>
                    <pic:cNvPicPr>
                      <a:picLocks noChangeAspect="1" noChangeArrowheads="1"/>
                    </pic:cNvPicPr>
                  </pic:nvPicPr>
                  <pic:blipFill>
                    <a:blip r:embed="rId8" cstate="print"/>
                    <a:srcRect/>
                    <a:stretch>
                      <a:fillRect/>
                    </a:stretch>
                  </pic:blipFill>
                  <pic:spPr bwMode="auto">
                    <a:xfrm>
                      <a:off x="0" y="0"/>
                      <a:ext cx="1133475" cy="1438275"/>
                    </a:xfrm>
                    <a:prstGeom prst="rect">
                      <a:avLst/>
                    </a:prstGeom>
                    <a:noFill/>
                    <a:ln w="9525">
                      <a:noFill/>
                      <a:miter lim="800000"/>
                      <a:headEnd/>
                      <a:tailEnd/>
                    </a:ln>
                  </pic:spPr>
                </pic:pic>
              </a:graphicData>
            </a:graphic>
          </wp:inline>
        </w:drawing>
      </w:r>
      <w:r w:rsidRPr="00D11B03">
        <w:t xml:space="preserve"> </w:t>
      </w:r>
      <w:r>
        <w:rPr>
          <w:noProof/>
          <w:color w:val="0000FF"/>
          <w:lang w:eastAsia="en-GB"/>
        </w:rPr>
        <w:drawing>
          <wp:inline distT="0" distB="0" distL="0" distR="0">
            <wp:extent cx="2133600" cy="1438275"/>
            <wp:effectExtent l="19050" t="0" r="0" b="0"/>
            <wp:docPr id="7" name="irc_mi" descr="http://www.raymondwilliamsfoundation.org.uk/NFN%20website/images/300px-Chartist_meeting,_Kennington_Common.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raymondwilliamsfoundation.org.uk/NFN%20website/images/300px-Chartist_meeting,_Kennington_Common.jpg">
                      <a:hlinkClick r:id="rId9"/>
                    </pic:cNvPr>
                    <pic:cNvPicPr>
                      <a:picLocks noChangeAspect="1" noChangeArrowheads="1"/>
                    </pic:cNvPicPr>
                  </pic:nvPicPr>
                  <pic:blipFill>
                    <a:blip r:embed="rId10" cstate="print"/>
                    <a:srcRect/>
                    <a:stretch>
                      <a:fillRect/>
                    </a:stretch>
                  </pic:blipFill>
                  <pic:spPr bwMode="auto">
                    <a:xfrm>
                      <a:off x="0" y="0"/>
                      <a:ext cx="2133600" cy="1438275"/>
                    </a:xfrm>
                    <a:prstGeom prst="rect">
                      <a:avLst/>
                    </a:prstGeom>
                    <a:noFill/>
                    <a:ln w="9525">
                      <a:noFill/>
                      <a:miter lim="800000"/>
                      <a:headEnd/>
                      <a:tailEnd/>
                    </a:ln>
                  </pic:spPr>
                </pic:pic>
              </a:graphicData>
            </a:graphic>
          </wp:inline>
        </w:drawing>
      </w:r>
    </w:p>
    <w:p w:rsidR="00FB69E2" w:rsidRPr="000D7819" w:rsidRDefault="00FB69E2" w:rsidP="000D7819">
      <w:pPr>
        <w:spacing w:after="0" w:line="240" w:lineRule="auto"/>
        <w:jc w:val="both"/>
        <w:rPr>
          <w:rFonts w:ascii="Book Antiqua" w:eastAsia="Times New Roman" w:hAnsi="Book Antiqua" w:cs="Times New Roman"/>
          <w:sz w:val="24"/>
          <w:szCs w:val="24"/>
          <w:lang w:eastAsia="en-GB"/>
        </w:rPr>
      </w:pPr>
    </w:p>
    <w:p w:rsidR="000D7819" w:rsidRPr="00826DD8" w:rsidRDefault="007E4E62" w:rsidP="00826DD8">
      <w:pPr>
        <w:spacing w:line="240" w:lineRule="auto"/>
        <w:jc w:val="both"/>
        <w:rPr>
          <w:rFonts w:ascii="Book Antiqua" w:hAnsi="Book Antiqua"/>
          <w:b/>
        </w:rPr>
      </w:pPr>
      <w:r w:rsidRPr="00826DD8">
        <w:rPr>
          <w:rFonts w:ascii="Book Antiqua" w:eastAsia="Times New Roman" w:hAnsi="Book Antiqua" w:cs="Times New Roman"/>
          <w:b/>
          <w:lang w:eastAsia="en-GB"/>
        </w:rPr>
        <w:t xml:space="preserve">In his book </w:t>
      </w:r>
      <w:r w:rsidR="00451B9E" w:rsidRPr="00826DD8">
        <w:rPr>
          <w:rFonts w:ascii="Book Antiqua" w:eastAsia="Times New Roman" w:hAnsi="Book Antiqua" w:cs="Times New Roman"/>
          <w:b/>
          <w:i/>
          <w:lang w:eastAsia="en-GB"/>
        </w:rPr>
        <w:t xml:space="preserve">The </w:t>
      </w:r>
      <w:r w:rsidRPr="00826DD8">
        <w:rPr>
          <w:rFonts w:ascii="Book Antiqua" w:eastAsia="Times New Roman" w:hAnsi="Book Antiqua" w:cs="Times New Roman"/>
          <w:b/>
          <w:i/>
          <w:lang w:eastAsia="en-GB"/>
        </w:rPr>
        <w:t xml:space="preserve">Country and </w:t>
      </w:r>
      <w:r w:rsidR="00451B9E" w:rsidRPr="00826DD8">
        <w:rPr>
          <w:rFonts w:ascii="Book Antiqua" w:eastAsia="Times New Roman" w:hAnsi="Book Antiqua" w:cs="Times New Roman"/>
          <w:b/>
          <w:i/>
          <w:lang w:eastAsia="en-GB"/>
        </w:rPr>
        <w:t xml:space="preserve">the </w:t>
      </w:r>
      <w:r w:rsidRPr="00826DD8">
        <w:rPr>
          <w:rFonts w:ascii="Book Antiqua" w:eastAsia="Times New Roman" w:hAnsi="Book Antiqua" w:cs="Times New Roman"/>
          <w:b/>
          <w:lang w:eastAsia="en-GB"/>
        </w:rPr>
        <w:t xml:space="preserve">City, Raymond </w:t>
      </w:r>
      <w:r w:rsidR="004D638B" w:rsidRPr="00826DD8">
        <w:rPr>
          <w:rFonts w:ascii="Book Antiqua" w:eastAsia="Times New Roman" w:hAnsi="Book Antiqua" w:cs="Times New Roman"/>
          <w:b/>
          <w:lang w:eastAsia="en-GB"/>
        </w:rPr>
        <w:t>Williams</w:t>
      </w:r>
      <w:r w:rsidRPr="00826DD8">
        <w:rPr>
          <w:rFonts w:ascii="Book Antiqua" w:eastAsia="Times New Roman" w:hAnsi="Book Antiqua" w:cs="Times New Roman"/>
          <w:b/>
          <w:lang w:eastAsia="en-GB"/>
        </w:rPr>
        <w:t xml:space="preserve"> argues that </w:t>
      </w:r>
      <w:r w:rsidR="004D638B" w:rsidRPr="00826DD8">
        <w:rPr>
          <w:rFonts w:ascii="Book Antiqua" w:eastAsia="Times New Roman" w:hAnsi="Book Antiqua" w:cs="Times New Roman"/>
          <w:b/>
          <w:lang w:eastAsia="en-GB"/>
        </w:rPr>
        <w:t xml:space="preserve">English literature has </w:t>
      </w:r>
      <w:r w:rsidRPr="00826DD8">
        <w:rPr>
          <w:rFonts w:ascii="Book Antiqua" w:eastAsia="Times New Roman" w:hAnsi="Book Antiqua" w:cs="Times New Roman"/>
          <w:b/>
          <w:lang w:eastAsia="en-GB"/>
        </w:rPr>
        <w:t xml:space="preserve">a longstanding historical </w:t>
      </w:r>
      <w:r w:rsidR="00AB1036" w:rsidRPr="00826DD8">
        <w:rPr>
          <w:rFonts w:ascii="Book Antiqua" w:eastAsia="Times New Roman" w:hAnsi="Book Antiqua" w:cs="Times New Roman"/>
          <w:b/>
          <w:lang w:eastAsia="en-GB"/>
        </w:rPr>
        <w:t>fascination</w:t>
      </w:r>
      <w:r w:rsidR="004D638B" w:rsidRPr="00826DD8">
        <w:rPr>
          <w:rFonts w:ascii="Book Antiqua" w:eastAsia="Times New Roman" w:hAnsi="Book Antiqua" w:cs="Times New Roman"/>
          <w:b/>
          <w:lang w:eastAsia="en-GB"/>
        </w:rPr>
        <w:t xml:space="preserve"> with ideas of </w:t>
      </w:r>
      <w:r w:rsidR="000361A9" w:rsidRPr="00826DD8">
        <w:rPr>
          <w:rFonts w:ascii="Book Antiqua" w:eastAsia="Times New Roman" w:hAnsi="Book Antiqua" w:cs="Times New Roman"/>
          <w:b/>
          <w:lang w:eastAsia="en-GB"/>
        </w:rPr>
        <w:t>city</w:t>
      </w:r>
      <w:r w:rsidR="004D638B" w:rsidRPr="00826DD8">
        <w:rPr>
          <w:rFonts w:ascii="Book Antiqua" w:eastAsia="Times New Roman" w:hAnsi="Book Antiqua" w:cs="Times New Roman"/>
          <w:b/>
          <w:lang w:eastAsia="en-GB"/>
        </w:rPr>
        <w:t xml:space="preserve"> and country. </w:t>
      </w:r>
      <w:r w:rsidR="000361A9" w:rsidRPr="00826DD8">
        <w:rPr>
          <w:rFonts w:ascii="Book Antiqua" w:eastAsia="Times New Roman" w:hAnsi="Book Antiqua" w:cs="Times New Roman"/>
          <w:b/>
          <w:lang w:eastAsia="en-GB"/>
        </w:rPr>
        <w:t xml:space="preserve">He is particularly interested in </w:t>
      </w:r>
      <w:r w:rsidR="000361A9" w:rsidRPr="00826DD8">
        <w:rPr>
          <w:rFonts w:ascii="Book Antiqua" w:hAnsi="Book Antiqua"/>
          <w:b/>
        </w:rPr>
        <w:t xml:space="preserve">how geographical space itself can contour ideas of social structure and artistic achievement. </w:t>
      </w:r>
      <w:r w:rsidRPr="00826DD8">
        <w:rPr>
          <w:rFonts w:ascii="Book Antiqua" w:hAnsi="Book Antiqua"/>
          <w:b/>
        </w:rPr>
        <w:t>Accordingly, s</w:t>
      </w:r>
      <w:r w:rsidR="000D7819" w:rsidRPr="00826DD8">
        <w:rPr>
          <w:rFonts w:ascii="Book Antiqua" w:hAnsi="Book Antiqua"/>
          <w:b/>
        </w:rPr>
        <w:t xml:space="preserve">pace becomes political and problematic, and being a Marxist, Williams wants us to think about what representations and readings of the city and country can teach us about ideology and social structure. </w:t>
      </w:r>
    </w:p>
    <w:p w:rsidR="00105105" w:rsidRPr="002D0ABE" w:rsidRDefault="001740ED" w:rsidP="002D0ABE">
      <w:pPr>
        <w:pStyle w:val="ListParagraph"/>
        <w:numPr>
          <w:ilvl w:val="0"/>
          <w:numId w:val="8"/>
        </w:numPr>
        <w:jc w:val="both"/>
        <w:rPr>
          <w:rFonts w:ascii="Book Antiqua" w:hAnsi="Book Antiqua"/>
        </w:rPr>
      </w:pPr>
      <w:r w:rsidRPr="002D0ABE">
        <w:rPr>
          <w:rFonts w:ascii="Book Antiqua" w:hAnsi="Book Antiqua"/>
        </w:rPr>
        <w:t xml:space="preserve">Outline the visual images and metaphorical </w:t>
      </w:r>
      <w:r w:rsidR="00451B9E" w:rsidRPr="002D0ABE">
        <w:rPr>
          <w:rFonts w:ascii="Book Antiqua" w:hAnsi="Book Antiqua"/>
        </w:rPr>
        <w:t>associations Williams makes of</w:t>
      </w:r>
      <w:r w:rsidRPr="002D0ABE">
        <w:rPr>
          <w:rFonts w:ascii="Book Antiqua" w:hAnsi="Book Antiqua"/>
        </w:rPr>
        <w:t xml:space="preserve"> the country and city. Explain how we perceive these two spaces and how they are opposed to one another.</w:t>
      </w:r>
    </w:p>
    <w:p w:rsidR="001740ED" w:rsidRPr="002D0ABE" w:rsidRDefault="000361A9" w:rsidP="002D0ABE">
      <w:pPr>
        <w:pStyle w:val="ListParagraph"/>
        <w:numPr>
          <w:ilvl w:val="0"/>
          <w:numId w:val="8"/>
        </w:numPr>
        <w:jc w:val="both"/>
        <w:rPr>
          <w:rFonts w:ascii="Book Antiqua" w:hAnsi="Book Antiqua"/>
        </w:rPr>
      </w:pPr>
      <w:r w:rsidRPr="002D0ABE">
        <w:rPr>
          <w:rFonts w:ascii="Book Antiqua" w:hAnsi="Book Antiqua"/>
        </w:rPr>
        <w:t>If we r</w:t>
      </w:r>
      <w:r w:rsidR="007E4E62" w:rsidRPr="002D0ABE">
        <w:rPr>
          <w:rFonts w:ascii="Book Antiqua" w:hAnsi="Book Antiqua"/>
        </w:rPr>
        <w:t xml:space="preserve">ead the landscape of London </w:t>
      </w:r>
      <w:r w:rsidRPr="002D0ABE">
        <w:rPr>
          <w:rFonts w:ascii="Book Antiqua" w:hAnsi="Book Antiqua"/>
        </w:rPr>
        <w:t xml:space="preserve">presented in Selvon’s novel, what do we </w:t>
      </w:r>
      <w:r w:rsidR="007E4E62" w:rsidRPr="002D0ABE">
        <w:rPr>
          <w:rFonts w:ascii="Book Antiqua" w:hAnsi="Book Antiqua"/>
        </w:rPr>
        <w:t>find</w:t>
      </w:r>
      <w:r w:rsidRPr="002D0ABE">
        <w:rPr>
          <w:rFonts w:ascii="Book Antiqua" w:hAnsi="Book Antiqua"/>
        </w:rPr>
        <w:t>? Is it a happy pastoral scene, a vibrant metropolis, or something else entirely?</w:t>
      </w:r>
    </w:p>
    <w:p w:rsidR="00FB69E2" w:rsidRPr="002D0ABE" w:rsidRDefault="001740ED" w:rsidP="002D0ABE">
      <w:pPr>
        <w:pStyle w:val="ListParagraph"/>
        <w:numPr>
          <w:ilvl w:val="0"/>
          <w:numId w:val="8"/>
        </w:numPr>
        <w:jc w:val="both"/>
        <w:rPr>
          <w:rFonts w:ascii="Book Antiqua" w:hAnsi="Book Antiqua"/>
        </w:rPr>
      </w:pPr>
      <w:r w:rsidRPr="002D0ABE">
        <w:rPr>
          <w:rFonts w:ascii="Book Antiqua" w:hAnsi="Book Antiqua"/>
        </w:rPr>
        <w:t>Perceptions of space are filtered through an individu</w:t>
      </w:r>
      <w:r w:rsidR="00451B9E" w:rsidRPr="002D0ABE">
        <w:rPr>
          <w:rFonts w:ascii="Book Antiqua" w:hAnsi="Book Antiqua"/>
        </w:rPr>
        <w:t xml:space="preserve">al - consider how </w:t>
      </w:r>
      <w:proofErr w:type="spellStart"/>
      <w:r w:rsidR="00451B9E" w:rsidRPr="002D0ABE">
        <w:rPr>
          <w:rFonts w:ascii="Book Antiqua" w:hAnsi="Book Antiqua"/>
        </w:rPr>
        <w:t>Selvon</w:t>
      </w:r>
      <w:proofErr w:type="spellEnd"/>
      <w:r w:rsidR="00451B9E" w:rsidRPr="002D0ABE">
        <w:rPr>
          <w:rFonts w:ascii="Book Antiqua" w:hAnsi="Book Antiqua"/>
        </w:rPr>
        <w:t xml:space="preserve"> influences</w:t>
      </w:r>
      <w:r w:rsidRPr="002D0ABE">
        <w:rPr>
          <w:rFonts w:ascii="Book Antiqua" w:hAnsi="Book Antiqua"/>
        </w:rPr>
        <w:t xml:space="preserve"> the perception of London that is presented in the novel.</w:t>
      </w:r>
      <w:r w:rsidR="000361A9" w:rsidRPr="002D0ABE">
        <w:rPr>
          <w:rFonts w:ascii="Book Antiqua" w:hAnsi="Book Antiqua"/>
        </w:rPr>
        <w:t xml:space="preserve"> </w:t>
      </w:r>
    </w:p>
    <w:p w:rsidR="002D0ABE" w:rsidRPr="002D0ABE" w:rsidRDefault="000A23F6" w:rsidP="002D0ABE">
      <w:pPr>
        <w:pStyle w:val="ListParagraph"/>
        <w:numPr>
          <w:ilvl w:val="0"/>
          <w:numId w:val="8"/>
        </w:numPr>
        <w:jc w:val="both"/>
        <w:rPr>
          <w:rFonts w:ascii="Book Antiqua" w:eastAsia="Times New Roman" w:hAnsi="Book Antiqua" w:cs="Times New Roman"/>
          <w:sz w:val="24"/>
          <w:szCs w:val="24"/>
          <w:lang w:eastAsia="en-GB"/>
        </w:rPr>
      </w:pPr>
      <w:r w:rsidRPr="002D0ABE">
        <w:rPr>
          <w:rFonts w:ascii="Book Antiqua" w:hAnsi="Book Antiqua"/>
        </w:rPr>
        <w:t>Having been</w:t>
      </w:r>
      <w:r w:rsidR="000D7819" w:rsidRPr="002D0ABE">
        <w:rPr>
          <w:rFonts w:ascii="Book Antiqua" w:hAnsi="Book Antiqua"/>
        </w:rPr>
        <w:t xml:space="preserve"> schooled on a diet of English literature and stories of the Mother Country, what preconceptions do you think Selvon’s lonely Londoners have about London and the big city? Why is this significant?</w:t>
      </w:r>
    </w:p>
    <w:p w:rsidR="003E4269" w:rsidRPr="002D0ABE" w:rsidRDefault="003E4269" w:rsidP="002D0ABE">
      <w:pPr>
        <w:pStyle w:val="ListParagraph"/>
        <w:numPr>
          <w:ilvl w:val="0"/>
          <w:numId w:val="8"/>
        </w:numPr>
        <w:jc w:val="both"/>
        <w:rPr>
          <w:rFonts w:ascii="Book Antiqua" w:eastAsia="Times New Roman" w:hAnsi="Book Antiqua" w:cs="Times New Roman"/>
          <w:sz w:val="24"/>
          <w:szCs w:val="24"/>
          <w:lang w:eastAsia="en-GB"/>
        </w:rPr>
      </w:pPr>
      <w:r w:rsidRPr="002D0ABE">
        <w:rPr>
          <w:rFonts w:ascii="Book Antiqua" w:eastAsia="Times New Roman" w:hAnsi="Book Antiqua" w:cs="Times New Roman"/>
          <w:sz w:val="24"/>
          <w:szCs w:val="24"/>
          <w:lang w:eastAsia="en-GB"/>
        </w:rPr>
        <w:t xml:space="preserve">Throughout the text </w:t>
      </w:r>
      <w:proofErr w:type="spellStart"/>
      <w:r w:rsidRPr="002D0ABE">
        <w:rPr>
          <w:rFonts w:ascii="Book Antiqua" w:eastAsia="Times New Roman" w:hAnsi="Book Antiqua" w:cs="Times New Roman"/>
          <w:sz w:val="24"/>
          <w:szCs w:val="24"/>
          <w:lang w:eastAsia="en-GB"/>
        </w:rPr>
        <w:t>Selvon</w:t>
      </w:r>
      <w:proofErr w:type="spellEnd"/>
      <w:r w:rsidRPr="002D0ABE">
        <w:rPr>
          <w:rFonts w:ascii="Book Antiqua" w:eastAsia="Times New Roman" w:hAnsi="Book Antiqua" w:cs="Times New Roman"/>
          <w:sz w:val="24"/>
          <w:szCs w:val="24"/>
          <w:lang w:eastAsia="en-GB"/>
        </w:rPr>
        <w:t xml:space="preserve"> reinforces binaries. How does </w:t>
      </w:r>
      <w:proofErr w:type="spellStart"/>
      <w:r w:rsidRPr="002D0ABE">
        <w:rPr>
          <w:rFonts w:ascii="Book Antiqua" w:eastAsia="Times New Roman" w:hAnsi="Book Antiqua" w:cs="Times New Roman"/>
          <w:sz w:val="24"/>
          <w:szCs w:val="24"/>
          <w:lang w:eastAsia="en-GB"/>
        </w:rPr>
        <w:t>Selvon</w:t>
      </w:r>
      <w:proofErr w:type="spellEnd"/>
      <w:r w:rsidRPr="002D0ABE">
        <w:rPr>
          <w:rFonts w:ascii="Book Antiqua" w:eastAsia="Times New Roman" w:hAnsi="Book Antiqua" w:cs="Times New Roman"/>
          <w:sz w:val="24"/>
          <w:szCs w:val="24"/>
          <w:lang w:eastAsia="en-GB"/>
        </w:rPr>
        <w:t xml:space="preserve"> deploy the binaries of city (London) and country (colonies), and English and West Indian?</w:t>
      </w:r>
      <w:r w:rsidR="00451B9E" w:rsidRPr="002D0ABE">
        <w:rPr>
          <w:rFonts w:ascii="Book Antiqua" w:eastAsia="Times New Roman" w:hAnsi="Book Antiqua" w:cs="Times New Roman"/>
          <w:sz w:val="24"/>
          <w:szCs w:val="24"/>
          <w:lang w:eastAsia="en-GB"/>
        </w:rPr>
        <w:t xml:space="preserve"> Find some examples from the text.</w:t>
      </w:r>
    </w:p>
    <w:p w:rsidR="00451B9E" w:rsidRPr="002D0ABE" w:rsidRDefault="00451B9E" w:rsidP="002D0ABE">
      <w:pPr>
        <w:pStyle w:val="ListParagraph"/>
        <w:numPr>
          <w:ilvl w:val="0"/>
          <w:numId w:val="8"/>
        </w:numPr>
        <w:jc w:val="both"/>
        <w:rPr>
          <w:rFonts w:ascii="Book Antiqua" w:eastAsia="Times New Roman" w:hAnsi="Book Antiqua" w:cs="Times New Roman"/>
          <w:sz w:val="24"/>
          <w:szCs w:val="24"/>
          <w:lang w:eastAsia="en-GB"/>
        </w:rPr>
      </w:pPr>
      <w:r w:rsidRPr="002D0ABE">
        <w:rPr>
          <w:rFonts w:ascii="Book Antiqua" w:eastAsia="Times New Roman" w:hAnsi="Book Antiqua" w:cs="Times New Roman"/>
          <w:sz w:val="24"/>
          <w:szCs w:val="24"/>
          <w:lang w:eastAsia="en-GB"/>
        </w:rPr>
        <w:t>Is the division between the city and the country problematic?</w:t>
      </w:r>
    </w:p>
    <w:p w:rsidR="003E4269" w:rsidRDefault="00532C8A" w:rsidP="002D0ABE">
      <w:pPr>
        <w:pStyle w:val="ListParagraph"/>
        <w:numPr>
          <w:ilvl w:val="0"/>
          <w:numId w:val="8"/>
        </w:numPr>
        <w:jc w:val="both"/>
        <w:rPr>
          <w:rFonts w:ascii="Book Antiqua" w:eastAsia="Times New Roman" w:hAnsi="Book Antiqua" w:cs="Times New Roman"/>
          <w:sz w:val="24"/>
          <w:szCs w:val="24"/>
          <w:lang w:eastAsia="en-GB"/>
        </w:rPr>
      </w:pPr>
      <w:r w:rsidRPr="002D0ABE">
        <w:rPr>
          <w:rFonts w:ascii="Book Antiqua" w:eastAsia="Times New Roman" w:hAnsi="Book Antiqua" w:cs="Times New Roman"/>
          <w:sz w:val="24"/>
          <w:szCs w:val="24"/>
          <w:lang w:eastAsia="en-GB"/>
        </w:rPr>
        <w:t>According to</w:t>
      </w:r>
      <w:r w:rsidR="0075479A" w:rsidRPr="002D0ABE">
        <w:rPr>
          <w:rFonts w:ascii="Book Antiqua" w:eastAsia="Times New Roman" w:hAnsi="Book Antiqua" w:cs="Times New Roman"/>
          <w:sz w:val="24"/>
          <w:szCs w:val="24"/>
          <w:lang w:eastAsia="en-GB"/>
        </w:rPr>
        <w:t xml:space="preserve"> </w:t>
      </w:r>
      <w:r w:rsidR="002D0ABE" w:rsidRPr="002D0ABE">
        <w:rPr>
          <w:rFonts w:ascii="Book Antiqua" w:eastAsia="Times New Roman" w:hAnsi="Book Antiqua" w:cs="Times New Roman"/>
          <w:sz w:val="24"/>
          <w:szCs w:val="24"/>
          <w:lang w:eastAsia="en-GB"/>
        </w:rPr>
        <w:t>W</w:t>
      </w:r>
      <w:r w:rsidR="0075479A" w:rsidRPr="002D0ABE">
        <w:rPr>
          <w:rFonts w:ascii="Book Antiqua" w:eastAsia="Times New Roman" w:hAnsi="Book Antiqua" w:cs="Times New Roman"/>
          <w:sz w:val="24"/>
          <w:szCs w:val="24"/>
          <w:lang w:eastAsia="en-GB"/>
        </w:rPr>
        <w:t>illiams we need to interrogate the text, discuss how the following impact</w:t>
      </w:r>
      <w:r w:rsidR="00451B9E" w:rsidRPr="002D0ABE">
        <w:rPr>
          <w:rFonts w:ascii="Book Antiqua" w:eastAsia="Times New Roman" w:hAnsi="Book Antiqua" w:cs="Times New Roman"/>
          <w:sz w:val="24"/>
          <w:szCs w:val="24"/>
          <w:lang w:eastAsia="en-GB"/>
        </w:rPr>
        <w:t>s</w:t>
      </w:r>
      <w:r w:rsidR="0075479A" w:rsidRPr="002D0ABE">
        <w:rPr>
          <w:rFonts w:ascii="Book Antiqua" w:eastAsia="Times New Roman" w:hAnsi="Book Antiqua" w:cs="Times New Roman"/>
          <w:sz w:val="24"/>
          <w:szCs w:val="24"/>
          <w:lang w:eastAsia="en-GB"/>
        </w:rPr>
        <w:t xml:space="preserve"> on our reading of the novel:</w:t>
      </w:r>
    </w:p>
    <w:p w:rsidR="002D0ABE" w:rsidRDefault="002D0ABE" w:rsidP="002D0ABE">
      <w:pPr>
        <w:pStyle w:val="ListParagraph"/>
        <w:numPr>
          <w:ilvl w:val="1"/>
          <w:numId w:val="8"/>
        </w:numPr>
        <w:jc w:val="both"/>
        <w:rPr>
          <w:rFonts w:ascii="Book Antiqua" w:eastAsia="Times New Roman" w:hAnsi="Book Antiqua" w:cs="Times New Roman"/>
          <w:sz w:val="24"/>
          <w:szCs w:val="24"/>
          <w:lang w:eastAsia="en-GB"/>
        </w:rPr>
      </w:pPr>
      <w:r>
        <w:rPr>
          <w:rFonts w:ascii="Book Antiqua" w:eastAsia="Times New Roman" w:hAnsi="Book Antiqua" w:cs="Times New Roman"/>
          <w:sz w:val="24"/>
          <w:szCs w:val="24"/>
          <w:lang w:eastAsia="en-GB"/>
        </w:rPr>
        <w:t>the place it is written in</w:t>
      </w:r>
    </w:p>
    <w:p w:rsidR="002D0ABE" w:rsidRDefault="002D0ABE" w:rsidP="002D0ABE">
      <w:pPr>
        <w:pStyle w:val="ListParagraph"/>
        <w:numPr>
          <w:ilvl w:val="1"/>
          <w:numId w:val="8"/>
        </w:numPr>
        <w:jc w:val="both"/>
        <w:rPr>
          <w:rFonts w:ascii="Book Antiqua" w:eastAsia="Times New Roman" w:hAnsi="Book Antiqua" w:cs="Times New Roman"/>
          <w:sz w:val="24"/>
          <w:szCs w:val="24"/>
          <w:lang w:eastAsia="en-GB"/>
        </w:rPr>
      </w:pPr>
      <w:r>
        <w:rPr>
          <w:rFonts w:ascii="Book Antiqua" w:eastAsia="Times New Roman" w:hAnsi="Book Antiqua" w:cs="Times New Roman"/>
          <w:sz w:val="24"/>
          <w:szCs w:val="24"/>
          <w:lang w:eastAsia="en-GB"/>
        </w:rPr>
        <w:t>the expectations of the writer</w:t>
      </w:r>
    </w:p>
    <w:p w:rsidR="002D0ABE" w:rsidRDefault="002D0ABE" w:rsidP="002D0ABE">
      <w:pPr>
        <w:pStyle w:val="ListParagraph"/>
        <w:numPr>
          <w:ilvl w:val="1"/>
          <w:numId w:val="8"/>
        </w:numPr>
        <w:jc w:val="both"/>
        <w:rPr>
          <w:rFonts w:ascii="Book Antiqua" w:eastAsia="Times New Roman" w:hAnsi="Book Antiqua" w:cs="Times New Roman"/>
          <w:sz w:val="24"/>
          <w:szCs w:val="24"/>
          <w:lang w:eastAsia="en-GB"/>
        </w:rPr>
      </w:pPr>
      <w:r>
        <w:rPr>
          <w:rFonts w:ascii="Book Antiqua" w:eastAsia="Times New Roman" w:hAnsi="Book Antiqua" w:cs="Times New Roman"/>
          <w:sz w:val="24"/>
          <w:szCs w:val="24"/>
          <w:lang w:eastAsia="en-GB"/>
        </w:rPr>
        <w:t>the writer's background and upbringing</w:t>
      </w:r>
    </w:p>
    <w:p w:rsidR="002D0ABE" w:rsidRDefault="002D0ABE" w:rsidP="002D0ABE">
      <w:pPr>
        <w:pStyle w:val="ListParagraph"/>
        <w:numPr>
          <w:ilvl w:val="1"/>
          <w:numId w:val="8"/>
        </w:numPr>
        <w:jc w:val="both"/>
        <w:rPr>
          <w:rFonts w:ascii="Book Antiqua" w:eastAsia="Times New Roman" w:hAnsi="Book Antiqua" w:cs="Times New Roman"/>
          <w:sz w:val="24"/>
          <w:szCs w:val="24"/>
          <w:lang w:eastAsia="en-GB"/>
        </w:rPr>
      </w:pPr>
      <w:r>
        <w:rPr>
          <w:rFonts w:ascii="Book Antiqua" w:eastAsia="Times New Roman" w:hAnsi="Book Antiqua" w:cs="Times New Roman"/>
          <w:sz w:val="24"/>
          <w:szCs w:val="24"/>
          <w:lang w:eastAsia="en-GB"/>
        </w:rPr>
        <w:t>his relationship to the material</w:t>
      </w:r>
    </w:p>
    <w:p w:rsidR="002D0ABE" w:rsidRDefault="00CE77E8" w:rsidP="002D0ABE">
      <w:pPr>
        <w:pStyle w:val="ListParagraph"/>
        <w:numPr>
          <w:ilvl w:val="0"/>
          <w:numId w:val="8"/>
        </w:numPr>
        <w:jc w:val="both"/>
        <w:rPr>
          <w:rFonts w:ascii="Book Antiqua" w:eastAsia="Times New Roman" w:hAnsi="Book Antiqua" w:cs="Times New Roman"/>
          <w:sz w:val="24"/>
          <w:szCs w:val="24"/>
          <w:lang w:eastAsia="en-GB"/>
        </w:rPr>
      </w:pPr>
      <w:r>
        <w:rPr>
          <w:rFonts w:ascii="Book Antiqua" w:eastAsia="Times New Roman" w:hAnsi="Book Antiqua" w:cs="Times New Roman"/>
          <w:sz w:val="24"/>
          <w:szCs w:val="24"/>
          <w:lang w:eastAsia="en-GB"/>
        </w:rPr>
        <w:t xml:space="preserve">Williams posits that the creative voice of the artist comes into being only as that voice is heard critically by the artist himself </w:t>
      </w:r>
      <w:r w:rsidR="00DB7A43">
        <w:rPr>
          <w:rFonts w:ascii="Book Antiqua" w:eastAsia="Times New Roman" w:hAnsi="Book Antiqua" w:cs="Times New Roman"/>
          <w:sz w:val="24"/>
          <w:szCs w:val="24"/>
          <w:lang w:eastAsia="en-GB"/>
        </w:rPr>
        <w:t xml:space="preserve">in the context of the other,  </w:t>
      </w:r>
      <w:r>
        <w:rPr>
          <w:rFonts w:ascii="Book Antiqua" w:eastAsia="Times New Roman" w:hAnsi="Book Antiqua" w:cs="Times New Roman"/>
          <w:sz w:val="24"/>
          <w:szCs w:val="24"/>
          <w:lang w:eastAsia="en-GB"/>
        </w:rPr>
        <w:t xml:space="preserve">different voices and individuals, rather than offering a single universal language. Each work of art forms an interior community, how does </w:t>
      </w:r>
      <w:proofErr w:type="spellStart"/>
      <w:r>
        <w:rPr>
          <w:rFonts w:ascii="Book Antiqua" w:eastAsia="Times New Roman" w:hAnsi="Book Antiqua" w:cs="Times New Roman"/>
          <w:sz w:val="24"/>
          <w:szCs w:val="24"/>
          <w:lang w:eastAsia="en-GB"/>
        </w:rPr>
        <w:t>Selvon’</w:t>
      </w:r>
      <w:r w:rsidR="00C93596">
        <w:rPr>
          <w:rFonts w:ascii="Book Antiqua" w:eastAsia="Times New Roman" w:hAnsi="Book Antiqua" w:cs="Times New Roman"/>
          <w:sz w:val="24"/>
          <w:szCs w:val="24"/>
          <w:lang w:eastAsia="en-GB"/>
        </w:rPr>
        <w:t>s</w:t>
      </w:r>
      <w:proofErr w:type="spellEnd"/>
      <w:r w:rsidR="00C93596">
        <w:rPr>
          <w:rFonts w:ascii="Book Antiqua" w:eastAsia="Times New Roman" w:hAnsi="Book Antiqua" w:cs="Times New Roman"/>
          <w:sz w:val="24"/>
          <w:szCs w:val="24"/>
          <w:lang w:eastAsia="en-GB"/>
        </w:rPr>
        <w:t xml:space="preserve"> voice come into being</w:t>
      </w:r>
      <w:r w:rsidR="00DB7A43">
        <w:rPr>
          <w:rFonts w:ascii="Book Antiqua" w:eastAsia="Times New Roman" w:hAnsi="Book Antiqua" w:cs="Times New Roman"/>
          <w:sz w:val="24"/>
          <w:szCs w:val="24"/>
          <w:lang w:eastAsia="en-GB"/>
        </w:rPr>
        <w:t>,</w:t>
      </w:r>
      <w:r w:rsidR="00C93596">
        <w:rPr>
          <w:rFonts w:ascii="Book Antiqua" w:eastAsia="Times New Roman" w:hAnsi="Book Antiqua" w:cs="Times New Roman"/>
          <w:sz w:val="24"/>
          <w:szCs w:val="24"/>
          <w:lang w:eastAsia="en-GB"/>
        </w:rPr>
        <w:t xml:space="preserve"> and</w:t>
      </w:r>
      <w:r>
        <w:rPr>
          <w:rFonts w:ascii="Book Antiqua" w:eastAsia="Times New Roman" w:hAnsi="Book Antiqua" w:cs="Times New Roman"/>
          <w:sz w:val="24"/>
          <w:szCs w:val="24"/>
          <w:lang w:eastAsia="en-GB"/>
        </w:rPr>
        <w:t xml:space="preserve"> does it create a</w:t>
      </w:r>
      <w:r w:rsidR="00C93596">
        <w:rPr>
          <w:rFonts w:ascii="Book Antiqua" w:eastAsia="Times New Roman" w:hAnsi="Book Antiqua" w:cs="Times New Roman"/>
          <w:sz w:val="24"/>
          <w:szCs w:val="24"/>
          <w:lang w:eastAsia="en-GB"/>
        </w:rPr>
        <w:t xml:space="preserve"> sense of</w:t>
      </w:r>
      <w:r>
        <w:rPr>
          <w:rFonts w:ascii="Book Antiqua" w:eastAsia="Times New Roman" w:hAnsi="Book Antiqua" w:cs="Times New Roman"/>
          <w:sz w:val="24"/>
          <w:szCs w:val="24"/>
          <w:lang w:eastAsia="en-GB"/>
        </w:rPr>
        <w:t xml:space="preserve"> comm</w:t>
      </w:r>
      <w:r w:rsidR="00C93596">
        <w:rPr>
          <w:rFonts w:ascii="Book Antiqua" w:eastAsia="Times New Roman" w:hAnsi="Book Antiqua" w:cs="Times New Roman"/>
          <w:sz w:val="24"/>
          <w:szCs w:val="24"/>
          <w:lang w:eastAsia="en-GB"/>
        </w:rPr>
        <w:t>unity?</w:t>
      </w:r>
    </w:p>
    <w:p w:rsidR="007E4E62" w:rsidRPr="00D11B03" w:rsidRDefault="00775834" w:rsidP="000D7819">
      <w:pPr>
        <w:pStyle w:val="ListParagraph"/>
        <w:numPr>
          <w:ilvl w:val="0"/>
          <w:numId w:val="8"/>
        </w:numPr>
        <w:jc w:val="both"/>
        <w:rPr>
          <w:rFonts w:ascii="Book Antiqua" w:eastAsia="Times New Roman" w:hAnsi="Book Antiqua" w:cs="Times New Roman"/>
          <w:sz w:val="24"/>
          <w:szCs w:val="24"/>
          <w:lang w:eastAsia="en-GB"/>
        </w:rPr>
      </w:pPr>
      <w:r w:rsidRPr="00D11B03">
        <w:rPr>
          <w:rFonts w:ascii="Book Antiqua" w:eastAsia="Times New Roman" w:hAnsi="Book Antiqua" w:cs="Times New Roman"/>
          <w:sz w:val="24"/>
          <w:szCs w:val="24"/>
          <w:lang w:eastAsia="en-GB"/>
        </w:rPr>
        <w:t>Williams argues the problem is not the division between the city and the country, but the fact that this division</w:t>
      </w:r>
      <w:r w:rsidR="00CF205D" w:rsidRPr="00D11B03">
        <w:rPr>
          <w:rFonts w:ascii="Book Antiqua" w:eastAsia="Times New Roman" w:hAnsi="Book Antiqua" w:cs="Times New Roman"/>
          <w:sz w:val="24"/>
          <w:szCs w:val="24"/>
          <w:lang w:eastAsia="en-GB"/>
        </w:rPr>
        <w:t xml:space="preserve"> has been constituted in such a way that the city chattels the country, assimilating and transforming it to the requisites of the city. In order to capture the uniqueness of two individual voices, both voices must be included to convey how different they are from one another. How does </w:t>
      </w:r>
      <w:proofErr w:type="spellStart"/>
      <w:r w:rsidR="00CF205D" w:rsidRPr="00D11B03">
        <w:rPr>
          <w:rFonts w:ascii="Book Antiqua" w:eastAsia="Times New Roman" w:hAnsi="Book Antiqua" w:cs="Times New Roman"/>
          <w:sz w:val="24"/>
          <w:szCs w:val="24"/>
          <w:lang w:eastAsia="en-GB"/>
        </w:rPr>
        <w:t>Selvon</w:t>
      </w:r>
      <w:proofErr w:type="spellEnd"/>
      <w:r w:rsidR="00CF205D" w:rsidRPr="00D11B03">
        <w:rPr>
          <w:rFonts w:ascii="Book Antiqua" w:eastAsia="Times New Roman" w:hAnsi="Book Antiqua" w:cs="Times New Roman"/>
          <w:sz w:val="24"/>
          <w:szCs w:val="24"/>
          <w:lang w:eastAsia="en-GB"/>
        </w:rPr>
        <w:t xml:space="preserve"> represent the divide between the country and city? Are there two voices in </w:t>
      </w:r>
      <w:proofErr w:type="spellStart"/>
      <w:r w:rsidR="00CF205D" w:rsidRPr="00D11B03">
        <w:rPr>
          <w:rFonts w:ascii="Book Antiqua" w:eastAsia="Times New Roman" w:hAnsi="Book Antiqua" w:cs="Times New Roman"/>
          <w:sz w:val="24"/>
          <w:szCs w:val="24"/>
          <w:lang w:eastAsia="en-GB"/>
        </w:rPr>
        <w:t>Selvon’s</w:t>
      </w:r>
      <w:proofErr w:type="spellEnd"/>
      <w:r w:rsidR="00CF205D" w:rsidRPr="00D11B03">
        <w:rPr>
          <w:rFonts w:ascii="Book Antiqua" w:eastAsia="Times New Roman" w:hAnsi="Book Antiqua" w:cs="Times New Roman"/>
          <w:sz w:val="24"/>
          <w:szCs w:val="24"/>
          <w:lang w:eastAsia="en-GB"/>
        </w:rPr>
        <w:t xml:space="preserve"> novel?</w:t>
      </w:r>
    </w:p>
    <w:sectPr w:rsidR="007E4E62" w:rsidRPr="00D11B03" w:rsidSect="00366149">
      <w:pgSz w:w="11906" w:h="16838"/>
      <w:pgMar w:top="426" w:right="1440" w:bottom="284"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0F4F1B"/>
    <w:multiLevelType w:val="hybridMultilevel"/>
    <w:tmpl w:val="DCDC798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5000307"/>
    <w:multiLevelType w:val="hybridMultilevel"/>
    <w:tmpl w:val="C3AE7A20"/>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485C3DA7"/>
    <w:multiLevelType w:val="hybridMultilevel"/>
    <w:tmpl w:val="BD90AD6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54905F03"/>
    <w:multiLevelType w:val="hybridMultilevel"/>
    <w:tmpl w:val="537418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6DB17B5C"/>
    <w:multiLevelType w:val="hybridMultilevel"/>
    <w:tmpl w:val="BAB8B3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70F0685B"/>
    <w:multiLevelType w:val="hybridMultilevel"/>
    <w:tmpl w:val="95F8F4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nsid w:val="72475239"/>
    <w:multiLevelType w:val="hybridMultilevel"/>
    <w:tmpl w:val="2BB64F70"/>
    <w:lvl w:ilvl="0" w:tplc="0809000F">
      <w:start w:val="1"/>
      <w:numFmt w:val="decimal"/>
      <w:lvlText w:val="%1."/>
      <w:lvlJc w:val="lef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nsid w:val="787F7E90"/>
    <w:multiLevelType w:val="hybridMultilevel"/>
    <w:tmpl w:val="829E556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3"/>
  </w:num>
  <w:num w:numId="3">
    <w:abstractNumId w:val="6"/>
  </w:num>
  <w:num w:numId="4">
    <w:abstractNumId w:val="4"/>
  </w:num>
  <w:num w:numId="5">
    <w:abstractNumId w:val="0"/>
  </w:num>
  <w:num w:numId="6">
    <w:abstractNumId w:val="2"/>
  </w:num>
  <w:num w:numId="7">
    <w:abstractNumId w:val="1"/>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9625C4"/>
    <w:rsid w:val="000254AB"/>
    <w:rsid w:val="000361A9"/>
    <w:rsid w:val="000A23F6"/>
    <w:rsid w:val="000D7819"/>
    <w:rsid w:val="00105105"/>
    <w:rsid w:val="00130599"/>
    <w:rsid w:val="00163DEC"/>
    <w:rsid w:val="001740ED"/>
    <w:rsid w:val="001E7071"/>
    <w:rsid w:val="002226D5"/>
    <w:rsid w:val="002D0ABE"/>
    <w:rsid w:val="002F2EBF"/>
    <w:rsid w:val="003040D0"/>
    <w:rsid w:val="00307EF9"/>
    <w:rsid w:val="00366149"/>
    <w:rsid w:val="003E4269"/>
    <w:rsid w:val="00451B9E"/>
    <w:rsid w:val="004D638B"/>
    <w:rsid w:val="00532C8A"/>
    <w:rsid w:val="005602D1"/>
    <w:rsid w:val="00574235"/>
    <w:rsid w:val="005923D3"/>
    <w:rsid w:val="0075479A"/>
    <w:rsid w:val="00772B84"/>
    <w:rsid w:val="00775834"/>
    <w:rsid w:val="007A6CEF"/>
    <w:rsid w:val="007E4E62"/>
    <w:rsid w:val="00826DD8"/>
    <w:rsid w:val="00860C84"/>
    <w:rsid w:val="009625C4"/>
    <w:rsid w:val="00996825"/>
    <w:rsid w:val="009A5DBD"/>
    <w:rsid w:val="00AB1036"/>
    <w:rsid w:val="00B0646E"/>
    <w:rsid w:val="00B77100"/>
    <w:rsid w:val="00BB69B2"/>
    <w:rsid w:val="00C4500B"/>
    <w:rsid w:val="00C93596"/>
    <w:rsid w:val="00CE77E8"/>
    <w:rsid w:val="00CF205D"/>
    <w:rsid w:val="00D11B03"/>
    <w:rsid w:val="00DB5907"/>
    <w:rsid w:val="00DB7A43"/>
    <w:rsid w:val="00EF7E2A"/>
    <w:rsid w:val="00FB69E2"/>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423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9682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6825"/>
    <w:rPr>
      <w:rFonts w:ascii="Tahoma" w:hAnsi="Tahoma" w:cs="Tahoma"/>
      <w:sz w:val="16"/>
      <w:szCs w:val="16"/>
    </w:rPr>
  </w:style>
  <w:style w:type="paragraph" w:styleId="ListParagraph">
    <w:name w:val="List Paragraph"/>
    <w:basedOn w:val="Normal"/>
    <w:uiPriority w:val="34"/>
    <w:qFormat/>
    <w:rsid w:val="000D7819"/>
    <w:pPr>
      <w:ind w:left="720"/>
      <w:contextualSpacing/>
    </w:pPr>
  </w:style>
</w:styles>
</file>

<file path=word/webSettings.xml><?xml version="1.0" encoding="utf-8"?>
<w:webSettings xmlns:r="http://schemas.openxmlformats.org/officeDocument/2006/relationships" xmlns:w="http://schemas.openxmlformats.org/wordprocessingml/2006/main">
  <w:divs>
    <w:div w:id="1555044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hyperlink" Target="http://www.google.co.uk/url?sa=i&amp;rct=j&amp;q=&amp;esrc=s&amp;frm=1&amp;source=images&amp;cd=&amp;cad=rja&amp;docid=UgEvEvC6mFEU-M&amp;tbnid=b5r7V7fk7qPMiM:&amp;ved=0CAUQjRw&amp;url=http://www.spokesmanbooks.com/acatalog/Raymond_Williams.html&amp;ei=mlRkUsGaOerP0AXUoYGQCw&amp;bvm=bv.54934254,d.d2k&amp;psig=AFQjCNHYDQNamf_0uIlAfQ6M_0HDQdCTIg&amp;ust=1382393344358085"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hyperlink" Target="http://www.google.co.uk/url?sa=i&amp;rct=j&amp;q=&amp;esrc=s&amp;frm=1&amp;source=images&amp;cd=&amp;cad=rja&amp;docid=PrENWvOcToSP8M&amp;tbnid=178gNm8KQJrZGM:&amp;ved=0CAUQjRw&amp;url=http://mikejohnduff.blogspot.com/2008_04_01_archive.html&amp;ei=t1RkUqzuGcrD0QWOtYCICQ&amp;bvm=bv.54934254,d.d2k&amp;psig=AFQjCNHYDQNamf_0uIlAfQ6M_0HDQdCTIg&amp;ust=1382393344358085" TargetMode="Externa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google.co.uk/url?sa=i&amp;rct=j&amp;q=&amp;esrc=s&amp;frm=1&amp;source=images&amp;cd=&amp;cad=rja&amp;docid=H2LCWj2UOsbbaM&amp;tbnid=hUiK9P4iixV7iM:&amp;ved=0CAUQjRw&amp;url=http://www.raymondwilliamsfoundation.org.uk/NfNprogramme.html&amp;ei=6FRkUpu0BcrB0QWSnoAw&amp;bvm=bv.54934254,d.d2k&amp;psig=AFQjCNHYDQNamf_0uIlAfQ6M_0HDQdCTIg&amp;ust=138239334435808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388</Words>
  <Characters>2217</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Roxanne</cp:lastModifiedBy>
  <cp:revision>2</cp:revision>
  <dcterms:created xsi:type="dcterms:W3CDTF">2015-01-16T19:02:00Z</dcterms:created>
  <dcterms:modified xsi:type="dcterms:W3CDTF">2015-01-16T19:02:00Z</dcterms:modified>
</cp:coreProperties>
</file>