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93ACAD" w14:textId="76ECAE68" w:rsidR="00010B17" w:rsidRDefault="00010B17">
      <w:pPr>
        <w:rPr>
          <w:b/>
        </w:rPr>
      </w:pPr>
      <w:r>
        <w:rPr>
          <w:rFonts w:ascii="Helvetica" w:hAnsi="Helvetica" w:cs="Helvetica"/>
          <w:noProof/>
        </w:rPr>
        <w:drawing>
          <wp:inline distT="0" distB="0" distL="0" distR="0" wp14:anchorId="348F001A" wp14:editId="0B26FC35">
            <wp:extent cx="1143000" cy="1143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0B17"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noProof/>
        </w:rPr>
        <w:drawing>
          <wp:inline distT="0" distB="0" distL="0" distR="0" wp14:anchorId="4E87867A" wp14:editId="7B5A7FF8">
            <wp:extent cx="1216479" cy="1143000"/>
            <wp:effectExtent l="0" t="0" r="317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479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0B17"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noProof/>
        </w:rPr>
        <w:drawing>
          <wp:inline distT="0" distB="0" distL="0" distR="0" wp14:anchorId="0F2E1A76" wp14:editId="51BAE048">
            <wp:extent cx="1322614" cy="112649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2614" cy="1126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6288" w:rsidRPr="000F6288">
        <w:rPr>
          <w:rFonts w:ascii="Helvetica" w:hAnsi="Helvetica" w:cs="Helvetica"/>
        </w:rPr>
        <w:t xml:space="preserve"> </w:t>
      </w:r>
      <w:r w:rsidR="000F6288">
        <w:rPr>
          <w:rFonts w:ascii="Helvetica" w:hAnsi="Helvetica" w:cs="Helvetica"/>
          <w:noProof/>
        </w:rPr>
        <w:drawing>
          <wp:inline distT="0" distB="0" distL="0" distR="0" wp14:anchorId="412438ED" wp14:editId="0F8BF507">
            <wp:extent cx="1255963" cy="1135471"/>
            <wp:effectExtent l="0" t="0" r="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437" cy="1136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63C44" w14:textId="77777777" w:rsidR="00010B17" w:rsidRDefault="00010B17">
      <w:pPr>
        <w:rPr>
          <w:b/>
        </w:rPr>
      </w:pPr>
    </w:p>
    <w:p w14:paraId="5CD47CAF" w14:textId="77777777" w:rsidR="0048167E" w:rsidRDefault="00372990">
      <w:pPr>
        <w:rPr>
          <w:rFonts w:cs="Calibri"/>
          <w:b/>
          <w:bCs/>
        </w:rPr>
      </w:pPr>
      <w:r w:rsidRPr="00372990">
        <w:rPr>
          <w:b/>
        </w:rPr>
        <w:t xml:space="preserve">Week 8: </w:t>
      </w:r>
      <w:r w:rsidRPr="00372990">
        <w:rPr>
          <w:rFonts w:cs="Calibri"/>
          <w:b/>
          <w:bCs/>
        </w:rPr>
        <w:t>The Role of Art in the Age of Finance: The Flamethrowers as a Novel about Art</w:t>
      </w:r>
      <w:bookmarkStart w:id="0" w:name="_GoBack"/>
      <w:bookmarkEnd w:id="0"/>
    </w:p>
    <w:p w14:paraId="5EC01B11" w14:textId="77777777" w:rsidR="00372990" w:rsidRDefault="00372990">
      <w:pPr>
        <w:rPr>
          <w:rFonts w:cs="Calibri"/>
          <w:b/>
          <w:bCs/>
        </w:rPr>
      </w:pPr>
    </w:p>
    <w:p w14:paraId="0ADB3EAF" w14:textId="77777777" w:rsidR="00372990" w:rsidRDefault="00372990">
      <w:pPr>
        <w:rPr>
          <w:rFonts w:cs="Calibri"/>
          <w:b/>
          <w:bCs/>
        </w:rPr>
      </w:pPr>
      <w:proofErr w:type="spellStart"/>
      <w:r>
        <w:rPr>
          <w:rFonts w:cs="Calibri"/>
          <w:b/>
          <w:bCs/>
        </w:rPr>
        <w:t>Adorno</w:t>
      </w:r>
      <w:proofErr w:type="spellEnd"/>
      <w:r>
        <w:rPr>
          <w:rFonts w:cs="Calibri"/>
          <w:b/>
          <w:bCs/>
        </w:rPr>
        <w:t xml:space="preserve"> “Commitment”</w:t>
      </w:r>
    </w:p>
    <w:p w14:paraId="18007B72" w14:textId="77777777" w:rsidR="00525761" w:rsidRDefault="00525761">
      <w:pPr>
        <w:rPr>
          <w:rFonts w:cs="Calibri"/>
          <w:b/>
          <w:bCs/>
        </w:rPr>
      </w:pPr>
    </w:p>
    <w:p w14:paraId="658C7CE8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What does “commitment” mean for </w:t>
      </w:r>
      <w:proofErr w:type="spellStart"/>
      <w:r>
        <w:t>Adorno</w:t>
      </w:r>
      <w:proofErr w:type="spellEnd"/>
      <w:r>
        <w:t>?</w:t>
      </w:r>
    </w:p>
    <w:p w14:paraId="59A0CED5" w14:textId="77777777" w:rsidR="00525761" w:rsidRDefault="00525761" w:rsidP="00525761">
      <w:pPr>
        <w:pStyle w:val="ListParagraph"/>
      </w:pPr>
    </w:p>
    <w:p w14:paraId="092BB991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To understand </w:t>
      </w:r>
      <w:proofErr w:type="spellStart"/>
      <w:r>
        <w:t>Adorno’s</w:t>
      </w:r>
      <w:proofErr w:type="spellEnd"/>
      <w:r>
        <w:t xml:space="preserve"> essay we need to understand </w:t>
      </w:r>
      <w:proofErr w:type="spellStart"/>
      <w:r>
        <w:t>Satre’s</w:t>
      </w:r>
      <w:proofErr w:type="spellEnd"/>
      <w:r>
        <w:t xml:space="preserve"> essay. What is </w:t>
      </w:r>
      <w:proofErr w:type="spellStart"/>
      <w:r>
        <w:t>Satre’s</w:t>
      </w:r>
      <w:proofErr w:type="spellEnd"/>
      <w:r>
        <w:t xml:space="preserve"> thesis in “What is Literature?”?</w:t>
      </w:r>
    </w:p>
    <w:p w14:paraId="6D7AB0A3" w14:textId="77777777" w:rsidR="00525761" w:rsidRDefault="00525761" w:rsidP="00525761"/>
    <w:p w14:paraId="16D74990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What is the difference between committed and autonomous art according to </w:t>
      </w:r>
      <w:proofErr w:type="spellStart"/>
      <w:r>
        <w:t>Adorno</w:t>
      </w:r>
      <w:proofErr w:type="spellEnd"/>
      <w:r>
        <w:t>?</w:t>
      </w:r>
    </w:p>
    <w:p w14:paraId="5C2DE5F6" w14:textId="77777777" w:rsidR="00525761" w:rsidRDefault="00525761" w:rsidP="00525761"/>
    <w:p w14:paraId="67DC0799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What is the difference between </w:t>
      </w:r>
      <w:proofErr w:type="spellStart"/>
      <w:r>
        <w:t>Satre</w:t>
      </w:r>
      <w:proofErr w:type="spellEnd"/>
      <w:r>
        <w:t xml:space="preserve"> and </w:t>
      </w:r>
      <w:proofErr w:type="spellStart"/>
      <w:r>
        <w:t>Adorno’s</w:t>
      </w:r>
      <w:proofErr w:type="spellEnd"/>
      <w:r>
        <w:t xml:space="preserve"> argument?</w:t>
      </w:r>
    </w:p>
    <w:p w14:paraId="7F1C74BC" w14:textId="77777777" w:rsidR="00525761" w:rsidRDefault="00525761" w:rsidP="00525761"/>
    <w:p w14:paraId="01B74FAE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Could you sum up </w:t>
      </w:r>
      <w:proofErr w:type="spellStart"/>
      <w:r>
        <w:t>Adorno’s</w:t>
      </w:r>
      <w:proofErr w:type="spellEnd"/>
      <w:r>
        <w:t xml:space="preserve"> thesis in a few sentences or find one </w:t>
      </w:r>
      <w:proofErr w:type="gramStart"/>
      <w:r>
        <w:t>quote which</w:t>
      </w:r>
      <w:proofErr w:type="gramEnd"/>
      <w:r>
        <w:t xml:space="preserve"> clarifies his argument?</w:t>
      </w:r>
    </w:p>
    <w:p w14:paraId="70787197" w14:textId="77777777" w:rsidR="00525761" w:rsidRDefault="00525761" w:rsidP="00525761"/>
    <w:p w14:paraId="57AAB494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What are the problems with autonomous art according to </w:t>
      </w:r>
      <w:proofErr w:type="spellStart"/>
      <w:r>
        <w:t>Adorno</w:t>
      </w:r>
      <w:proofErr w:type="spellEnd"/>
      <w:r>
        <w:t>?</w:t>
      </w:r>
    </w:p>
    <w:p w14:paraId="4ADE72F3" w14:textId="77777777" w:rsidR="00525761" w:rsidRDefault="00525761" w:rsidP="00525761"/>
    <w:p w14:paraId="52EC9E4E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>What kind of art is promoted in Flamethrowers?</w:t>
      </w:r>
    </w:p>
    <w:p w14:paraId="5A8201DB" w14:textId="77777777" w:rsidR="00525761" w:rsidRDefault="00525761" w:rsidP="00525761"/>
    <w:p w14:paraId="488E2180" w14:textId="77777777" w:rsidR="00372990" w:rsidRDefault="00372990" w:rsidP="00372990">
      <w:pPr>
        <w:pStyle w:val="ListParagraph"/>
        <w:numPr>
          <w:ilvl w:val="0"/>
          <w:numId w:val="1"/>
        </w:numPr>
      </w:pPr>
      <w:r>
        <w:t xml:space="preserve">Is Flamethrowers a form of committed or autonomous art? </w:t>
      </w:r>
    </w:p>
    <w:p w14:paraId="0FA7F768" w14:textId="77777777" w:rsidR="00372990" w:rsidRDefault="00372990" w:rsidP="00372990"/>
    <w:p w14:paraId="39CB0455" w14:textId="77777777" w:rsidR="00372990" w:rsidRDefault="00372990" w:rsidP="00372990">
      <w:pPr>
        <w:rPr>
          <w:b/>
        </w:rPr>
      </w:pPr>
      <w:r w:rsidRPr="00372990">
        <w:rPr>
          <w:b/>
        </w:rPr>
        <w:t xml:space="preserve">Brown “The work of art in the age of its real </w:t>
      </w:r>
      <w:proofErr w:type="spellStart"/>
      <w:r w:rsidRPr="00372990">
        <w:rPr>
          <w:b/>
        </w:rPr>
        <w:t>subsumption</w:t>
      </w:r>
      <w:proofErr w:type="spellEnd"/>
      <w:r w:rsidRPr="00372990">
        <w:rPr>
          <w:b/>
        </w:rPr>
        <w:t xml:space="preserve"> under capital”</w:t>
      </w:r>
    </w:p>
    <w:p w14:paraId="3C720985" w14:textId="77777777" w:rsidR="00525761" w:rsidRPr="00372990" w:rsidRDefault="00525761" w:rsidP="00372990">
      <w:pPr>
        <w:rPr>
          <w:b/>
        </w:rPr>
      </w:pPr>
    </w:p>
    <w:p w14:paraId="7DE40895" w14:textId="77777777" w:rsidR="00372990" w:rsidRDefault="00372990" w:rsidP="00372990">
      <w:pPr>
        <w:pStyle w:val="ListParagraph"/>
        <w:numPr>
          <w:ilvl w:val="0"/>
          <w:numId w:val="2"/>
        </w:numPr>
      </w:pPr>
      <w:r>
        <w:t>Is art a commodity in Flamethrowers?</w:t>
      </w:r>
    </w:p>
    <w:p w14:paraId="302A3118" w14:textId="77777777" w:rsidR="00525761" w:rsidRDefault="00525761" w:rsidP="00525761">
      <w:pPr>
        <w:ind w:left="360"/>
      </w:pPr>
    </w:p>
    <w:p w14:paraId="5DAA2E06" w14:textId="77777777" w:rsidR="00372990" w:rsidRDefault="00372990" w:rsidP="00372990">
      <w:pPr>
        <w:pStyle w:val="ListParagraph"/>
        <w:numPr>
          <w:ilvl w:val="0"/>
          <w:numId w:val="2"/>
        </w:numPr>
      </w:pPr>
      <w:r>
        <w:t>If art is created for financial gain, can it have any meaning beyond this purpose?</w:t>
      </w:r>
    </w:p>
    <w:p w14:paraId="64B480E2" w14:textId="77777777" w:rsidR="00525761" w:rsidRDefault="00525761" w:rsidP="00525761"/>
    <w:p w14:paraId="7BC13CBC" w14:textId="77777777" w:rsidR="00372990" w:rsidRDefault="00372990" w:rsidP="00372990">
      <w:pPr>
        <w:pStyle w:val="ListParagraph"/>
        <w:numPr>
          <w:ilvl w:val="0"/>
          <w:numId w:val="2"/>
        </w:numPr>
      </w:pPr>
      <w:r>
        <w:t>What is the difference between autonomous art and art as a commodity?</w:t>
      </w:r>
    </w:p>
    <w:p w14:paraId="3F43E1F2" w14:textId="77777777" w:rsidR="00372990" w:rsidRDefault="00372990" w:rsidP="00372990"/>
    <w:p w14:paraId="2A3FDF40" w14:textId="77777777" w:rsidR="00372990" w:rsidRDefault="00372990" w:rsidP="00372990">
      <w:pPr>
        <w:rPr>
          <w:b/>
        </w:rPr>
      </w:pPr>
      <w:r w:rsidRPr="00372990">
        <w:rPr>
          <w:b/>
        </w:rPr>
        <w:t xml:space="preserve">Fried “Art and </w:t>
      </w:r>
      <w:proofErr w:type="spellStart"/>
      <w:r w:rsidRPr="00372990">
        <w:rPr>
          <w:b/>
        </w:rPr>
        <w:t>Objecthood</w:t>
      </w:r>
      <w:proofErr w:type="spellEnd"/>
      <w:r w:rsidRPr="00372990">
        <w:rPr>
          <w:b/>
        </w:rPr>
        <w:t>”</w:t>
      </w:r>
    </w:p>
    <w:p w14:paraId="6F646806" w14:textId="77777777" w:rsidR="00525761" w:rsidRDefault="00525761" w:rsidP="00372990">
      <w:pPr>
        <w:rPr>
          <w:b/>
        </w:rPr>
      </w:pPr>
    </w:p>
    <w:p w14:paraId="79F79CD8" w14:textId="77777777" w:rsidR="00372990" w:rsidRDefault="00372990" w:rsidP="00372990">
      <w:pPr>
        <w:pStyle w:val="ListParagraph"/>
        <w:numPr>
          <w:ilvl w:val="0"/>
          <w:numId w:val="3"/>
        </w:numPr>
      </w:pPr>
      <w:r>
        <w:t>What are literalists according to Fried?</w:t>
      </w:r>
    </w:p>
    <w:p w14:paraId="2B49159D" w14:textId="77777777" w:rsidR="00525761" w:rsidRDefault="00525761" w:rsidP="00525761">
      <w:pPr>
        <w:pStyle w:val="ListParagraph"/>
      </w:pPr>
    </w:p>
    <w:p w14:paraId="2DCEE75A" w14:textId="77777777" w:rsidR="00372990" w:rsidRDefault="00372990" w:rsidP="00372990">
      <w:pPr>
        <w:pStyle w:val="ListParagraph"/>
        <w:numPr>
          <w:ilvl w:val="0"/>
          <w:numId w:val="3"/>
        </w:numPr>
      </w:pPr>
      <w:r>
        <w:t>How does “art” and “</w:t>
      </w:r>
      <w:proofErr w:type="spellStart"/>
      <w:r>
        <w:t>objecthood</w:t>
      </w:r>
      <w:proofErr w:type="spellEnd"/>
      <w:r>
        <w:t>” differ according to Fried?</w:t>
      </w:r>
    </w:p>
    <w:p w14:paraId="758E2DD3" w14:textId="77777777" w:rsidR="00525761" w:rsidRDefault="00525761" w:rsidP="00525761"/>
    <w:p w14:paraId="6A80F874" w14:textId="77777777" w:rsidR="00372990" w:rsidRPr="00372990" w:rsidRDefault="00372990" w:rsidP="00372990">
      <w:pPr>
        <w:pStyle w:val="ListParagraph"/>
        <w:numPr>
          <w:ilvl w:val="0"/>
          <w:numId w:val="3"/>
        </w:numPr>
      </w:pPr>
      <w:r>
        <w:t>Do you consider art in Flamethrowers to be literalist?</w:t>
      </w:r>
    </w:p>
    <w:p w14:paraId="70C85D45" w14:textId="77777777" w:rsidR="00372990" w:rsidRPr="00372990" w:rsidRDefault="00372990" w:rsidP="00372990"/>
    <w:sectPr w:rsidR="00372990" w:rsidRPr="00372990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843C9C"/>
    <w:multiLevelType w:val="hybridMultilevel"/>
    <w:tmpl w:val="C666B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D27A8C"/>
    <w:multiLevelType w:val="hybridMultilevel"/>
    <w:tmpl w:val="5FE44B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CB1BCF"/>
    <w:multiLevelType w:val="hybridMultilevel"/>
    <w:tmpl w:val="0F860C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990"/>
    <w:rsid w:val="00010B17"/>
    <w:rsid w:val="000F6288"/>
    <w:rsid w:val="00372990"/>
    <w:rsid w:val="0048167E"/>
    <w:rsid w:val="00525761"/>
    <w:rsid w:val="00630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27F168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99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10B1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B17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99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10B1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B17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image" Target="media/image2.gif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170</Words>
  <Characters>971</Characters>
  <Application>Microsoft Macintosh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4</cp:revision>
  <dcterms:created xsi:type="dcterms:W3CDTF">2015-11-24T14:55:00Z</dcterms:created>
  <dcterms:modified xsi:type="dcterms:W3CDTF">2015-11-24T18:47:00Z</dcterms:modified>
</cp:coreProperties>
</file>