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313" w:rsidRPr="00654897" w:rsidRDefault="00050CB2" w:rsidP="00D84D81">
      <w:pPr>
        <w:jc w:val="center"/>
        <w:rPr>
          <w:rFonts w:ascii="Book Antiqua" w:hAnsi="Book Antiqua"/>
          <w:sz w:val="36"/>
        </w:rPr>
      </w:pPr>
      <w:r>
        <w:rPr>
          <w:rFonts w:ascii="Book Antiqua" w:hAnsi="Book Antiqua"/>
          <w:sz w:val="36"/>
        </w:rPr>
        <w:t xml:space="preserve">Modes of Reading Seminar Week </w:t>
      </w:r>
      <w:r w:rsidR="002653A3">
        <w:rPr>
          <w:rFonts w:ascii="Book Antiqua" w:hAnsi="Book Antiqua"/>
          <w:sz w:val="36"/>
        </w:rPr>
        <w:t>4</w:t>
      </w:r>
    </w:p>
    <w:p w:rsidR="00654897" w:rsidRPr="00654897" w:rsidRDefault="00654897" w:rsidP="00D84D81">
      <w:pPr>
        <w:jc w:val="center"/>
        <w:rPr>
          <w:rFonts w:ascii="Book Antiqua" w:hAnsi="Book Antiqua"/>
          <w:sz w:val="28"/>
        </w:rPr>
      </w:pPr>
      <w:r>
        <w:rPr>
          <w:rFonts w:ascii="Book Antiqua" w:hAnsi="Book Antiqua"/>
          <w:sz w:val="28"/>
        </w:rPr>
        <w:t>Carter, Cixous, Irigaray</w:t>
      </w:r>
    </w:p>
    <w:p w:rsidR="00654897" w:rsidRDefault="00654897" w:rsidP="00D84D81">
      <w:pPr>
        <w:ind w:left="720"/>
        <w:jc w:val="both"/>
        <w:rPr>
          <w:rFonts w:ascii="Book Antiqua" w:hAnsi="Book Antiqua"/>
        </w:rPr>
      </w:pPr>
      <w:r w:rsidRPr="00654897">
        <w:rPr>
          <w:rFonts w:ascii="Book Antiqua" w:hAnsi="Book Antiqua"/>
          <w:sz w:val="20"/>
        </w:rPr>
        <w:t>‘Phallocentrism is a constant state. History has never produced, recorded anything but that. Phallocentrism is the enemy. Of everyone. Men stand to lose by it, differently but as seriously as women [...] it is time to invent the other history.’ Cixous</w:t>
      </w:r>
    </w:p>
    <w:p w:rsidR="00654897" w:rsidRDefault="00654897" w:rsidP="00D84D81">
      <w:pPr>
        <w:pStyle w:val="ListParagraph"/>
        <w:numPr>
          <w:ilvl w:val="0"/>
          <w:numId w:val="1"/>
        </w:numPr>
        <w:jc w:val="both"/>
        <w:rPr>
          <w:rFonts w:ascii="Book Antiqua" w:hAnsi="Book Antiqua"/>
        </w:rPr>
      </w:pPr>
      <w:r w:rsidRPr="00654897">
        <w:rPr>
          <w:rFonts w:ascii="Book Antiqua" w:hAnsi="Book Antiqua"/>
        </w:rPr>
        <w:t xml:space="preserve">Does </w:t>
      </w:r>
      <w:r w:rsidRPr="00654897">
        <w:rPr>
          <w:rFonts w:ascii="Book Antiqua" w:hAnsi="Book Antiqua"/>
          <w:i/>
        </w:rPr>
        <w:t>The Magic Toyshop</w:t>
      </w:r>
      <w:r w:rsidRPr="00654897">
        <w:rPr>
          <w:rFonts w:ascii="Book Antiqua" w:hAnsi="Book Antiqua"/>
        </w:rPr>
        <w:t xml:space="preserve"> suggest the beginning of ‘the other history’? </w:t>
      </w:r>
    </w:p>
    <w:p w:rsidR="00654897" w:rsidRDefault="00654897" w:rsidP="00D84D81">
      <w:pPr>
        <w:jc w:val="both"/>
        <w:rPr>
          <w:rFonts w:ascii="Book Antiqua" w:hAnsi="Book Antiqua"/>
        </w:rPr>
      </w:pPr>
      <w:proofErr w:type="spellStart"/>
      <w:r w:rsidRPr="00654897">
        <w:rPr>
          <w:rFonts w:ascii="Book Antiqua" w:hAnsi="Book Antiqua"/>
          <w:sz w:val="20"/>
        </w:rPr>
        <w:t>Cixous</w:t>
      </w:r>
      <w:proofErr w:type="spellEnd"/>
      <w:r w:rsidRPr="00654897">
        <w:rPr>
          <w:rFonts w:ascii="Book Antiqua" w:hAnsi="Book Antiqua"/>
          <w:sz w:val="20"/>
        </w:rPr>
        <w:t xml:space="preserve"> writes that the terms ‘female’ and ‘male’ are biological terms, but that ‘man’ and ‘woman’ and ‘masculine’ and ‘feminine’ are the product phallocentrism and must be challenged, reinvented or destroyed. She claims that creative individuals frequently do this and it is in all our interests for them to continue to do so. </w:t>
      </w:r>
    </w:p>
    <w:p w:rsidR="00654897" w:rsidRDefault="00654897" w:rsidP="00D84D81">
      <w:pPr>
        <w:pStyle w:val="ListParagraph"/>
        <w:numPr>
          <w:ilvl w:val="0"/>
          <w:numId w:val="1"/>
        </w:numPr>
        <w:jc w:val="both"/>
        <w:rPr>
          <w:rFonts w:ascii="Book Antiqua" w:hAnsi="Book Antiqua"/>
        </w:rPr>
      </w:pPr>
      <w:r w:rsidRPr="00654897">
        <w:rPr>
          <w:rFonts w:ascii="Book Antiqua" w:hAnsi="Book Antiqua"/>
        </w:rPr>
        <w:t xml:space="preserve">How can we read </w:t>
      </w:r>
      <w:r w:rsidRPr="00654897">
        <w:rPr>
          <w:rFonts w:ascii="Book Antiqua" w:hAnsi="Book Antiqua"/>
          <w:i/>
        </w:rPr>
        <w:t>The Magic Toyshop</w:t>
      </w:r>
      <w:r w:rsidRPr="00654897">
        <w:rPr>
          <w:rFonts w:ascii="Book Antiqua" w:hAnsi="Book Antiqua"/>
        </w:rPr>
        <w:t xml:space="preserve"> as a creative challenge to phallocentrism and inherited social convention and contrived ideas of sexual and gendered identity? </w:t>
      </w:r>
    </w:p>
    <w:p w:rsidR="00904204" w:rsidRDefault="00904204" w:rsidP="00904204">
      <w:pPr>
        <w:pStyle w:val="ListParagraph"/>
        <w:ind w:left="360"/>
        <w:jc w:val="both"/>
        <w:rPr>
          <w:rFonts w:ascii="Book Antiqua" w:hAnsi="Book Antiqua"/>
        </w:rPr>
      </w:pPr>
    </w:p>
    <w:p w:rsidR="00D84D81" w:rsidRDefault="00E605D9" w:rsidP="00B74930">
      <w:pPr>
        <w:pStyle w:val="ListParagraph"/>
        <w:numPr>
          <w:ilvl w:val="0"/>
          <w:numId w:val="1"/>
        </w:numPr>
        <w:jc w:val="both"/>
        <w:rPr>
          <w:rFonts w:ascii="Book Antiqua" w:hAnsi="Book Antiqua"/>
        </w:rPr>
      </w:pPr>
      <w:proofErr w:type="spellStart"/>
      <w:r w:rsidRPr="00B74930">
        <w:rPr>
          <w:rFonts w:ascii="Book Antiqua" w:hAnsi="Book Antiqua"/>
        </w:rPr>
        <w:t>Irigaray</w:t>
      </w:r>
      <w:proofErr w:type="spellEnd"/>
      <w:r w:rsidRPr="00B74930">
        <w:rPr>
          <w:rFonts w:ascii="Book Antiqua" w:hAnsi="Book Antiqua"/>
        </w:rPr>
        <w:t xml:space="preserve">, like </w:t>
      </w:r>
      <w:proofErr w:type="spellStart"/>
      <w:r w:rsidRPr="00B74930">
        <w:rPr>
          <w:rFonts w:ascii="Book Antiqua" w:hAnsi="Book Antiqua"/>
        </w:rPr>
        <w:t>Cixous</w:t>
      </w:r>
      <w:proofErr w:type="spellEnd"/>
      <w:r w:rsidRPr="00B74930">
        <w:rPr>
          <w:rFonts w:ascii="Book Antiqua" w:hAnsi="Book Antiqua"/>
        </w:rPr>
        <w:t xml:space="preserve">, argues that the dominance of a male-orientated and centred society is such that female desire, identity and sexuality has been pre-defined and categorised by men with only limited input from women, as seen in the diagnosis and treatment of ‘mad women’. In such a world can women’s desire, sexual or otherwise, also be seen a product of phallocentrism? How is desire expressed and explored in the novel? </w:t>
      </w:r>
    </w:p>
    <w:p w:rsidR="00B74930" w:rsidRDefault="00B74930" w:rsidP="00B74930">
      <w:pPr>
        <w:pStyle w:val="ListParagraph"/>
        <w:ind w:left="360"/>
        <w:jc w:val="both"/>
        <w:rPr>
          <w:rFonts w:ascii="Book Antiqua" w:hAnsi="Book Antiqua"/>
        </w:rPr>
      </w:pPr>
    </w:p>
    <w:p w:rsidR="000224D6" w:rsidRPr="00B74930" w:rsidRDefault="000224D6" w:rsidP="00B74930">
      <w:pPr>
        <w:pStyle w:val="ListParagraph"/>
        <w:numPr>
          <w:ilvl w:val="0"/>
          <w:numId w:val="1"/>
        </w:numPr>
        <w:jc w:val="both"/>
        <w:rPr>
          <w:rFonts w:ascii="Book Antiqua" w:hAnsi="Book Antiqua"/>
        </w:rPr>
      </w:pPr>
      <w:r>
        <w:rPr>
          <w:rFonts w:ascii="Book Antiqua" w:hAnsi="Book Antiqua"/>
        </w:rPr>
        <w:t xml:space="preserve">Is today’s world </w:t>
      </w:r>
      <w:proofErr w:type="spellStart"/>
      <w:r>
        <w:rPr>
          <w:rFonts w:ascii="Book Antiqua" w:hAnsi="Book Antiqua"/>
        </w:rPr>
        <w:t>phallocentric</w:t>
      </w:r>
      <w:proofErr w:type="spellEnd"/>
      <w:r>
        <w:rPr>
          <w:rFonts w:ascii="Book Antiqua" w:hAnsi="Book Antiqua"/>
        </w:rPr>
        <w:t>?</w:t>
      </w:r>
      <w:r w:rsidR="004916E2">
        <w:rPr>
          <w:rFonts w:ascii="Book Antiqua" w:hAnsi="Book Antiqua"/>
        </w:rPr>
        <w:t xml:space="preserve"> Discuss using the given images for inspiration.</w:t>
      </w:r>
    </w:p>
    <w:sectPr w:rsidR="000224D6" w:rsidRPr="00B74930" w:rsidSect="000224D6">
      <w:pgSz w:w="11906" w:h="16838"/>
      <w:pgMar w:top="1135" w:right="1440" w:bottom="70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A834DF2"/>
    <w:multiLevelType w:val="hybridMultilevel"/>
    <w:tmpl w:val="E6AC0F4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defaultTabStop w:val="720"/>
  <w:characterSpacingControl w:val="doNotCompress"/>
  <w:compat/>
  <w:rsids>
    <w:rsidRoot w:val="00654897"/>
    <w:rsid w:val="000224D6"/>
    <w:rsid w:val="00050CB2"/>
    <w:rsid w:val="001D0F86"/>
    <w:rsid w:val="002653A3"/>
    <w:rsid w:val="004916E2"/>
    <w:rsid w:val="004A0468"/>
    <w:rsid w:val="00583830"/>
    <w:rsid w:val="005A2893"/>
    <w:rsid w:val="005C4A89"/>
    <w:rsid w:val="00654897"/>
    <w:rsid w:val="00784C1D"/>
    <w:rsid w:val="00836313"/>
    <w:rsid w:val="00904204"/>
    <w:rsid w:val="00A91F26"/>
    <w:rsid w:val="00AB2A2F"/>
    <w:rsid w:val="00B74930"/>
    <w:rsid w:val="00C91C97"/>
    <w:rsid w:val="00C953E9"/>
    <w:rsid w:val="00D84D81"/>
    <w:rsid w:val="00DB5ED4"/>
    <w:rsid w:val="00E605D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31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897"/>
    <w:pPr>
      <w:ind w:left="720"/>
      <w:contextualSpacing/>
    </w:pPr>
  </w:style>
  <w:style w:type="paragraph" w:styleId="BalloonText">
    <w:name w:val="Balloon Text"/>
    <w:basedOn w:val="Normal"/>
    <w:link w:val="BalloonTextChar"/>
    <w:uiPriority w:val="99"/>
    <w:semiHidden/>
    <w:unhideWhenUsed/>
    <w:rsid w:val="009042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420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205</Words>
  <Characters>1173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5</cp:revision>
  <dcterms:created xsi:type="dcterms:W3CDTF">2014-01-22T17:04:00Z</dcterms:created>
  <dcterms:modified xsi:type="dcterms:W3CDTF">2014-10-18T13:39:00Z</dcterms:modified>
</cp:coreProperties>
</file>