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976E95" w14:textId="77777777" w:rsidR="00204924" w:rsidRDefault="00204924" w:rsidP="00204924">
      <w:pPr>
        <w:jc w:val="center"/>
        <w:rPr>
          <w:b/>
          <w:u w:val="single"/>
        </w:rPr>
      </w:pPr>
      <w:r>
        <w:rPr>
          <w:b/>
          <w:u w:val="single"/>
        </w:rPr>
        <w:t>Edward Said</w:t>
      </w:r>
      <w:r w:rsidR="00C04006">
        <w:rPr>
          <w:b/>
          <w:u w:val="single"/>
        </w:rPr>
        <w:t xml:space="preserve"> Presentation</w:t>
      </w:r>
      <w:bookmarkStart w:id="0" w:name="_GoBack"/>
      <w:bookmarkEnd w:id="0"/>
    </w:p>
    <w:p w14:paraId="2A7A5306" w14:textId="77777777" w:rsidR="00204924" w:rsidRPr="00C533C0" w:rsidRDefault="00204924" w:rsidP="00204924">
      <w:pPr>
        <w:pStyle w:val="ListParagraph"/>
        <w:numPr>
          <w:ilvl w:val="0"/>
          <w:numId w:val="1"/>
        </w:numPr>
        <w:rPr>
          <w:b/>
        </w:rPr>
      </w:pPr>
      <w:r>
        <w:t>“Orientalism as a kind of Western projection onto and will to govern over the Orient” Kind of “textual attitude” which stems from the idea that “people, places, and experiences can always be described by a book, so much so that the book (or text) acquires a greater authority, and use, even than the actuality it describes” and the way in which texts gain authority over a subject so much so that, along with the expertise and authority of academics, institutions and governments that instil the text with “greater prestige than its practical success warrant”, they “can create not only knowledge but also the very reality they appear to describe.” Thus the enablement of the creation of an orientalist discourse which, “over and above the Orient’s powerlessness to do an</w:t>
      </w:r>
      <w:r w:rsidR="00C533C0">
        <w:t>ything about them, suffused their (the West’s) activity with meaning, intelligibility and reality.”</w:t>
      </w:r>
    </w:p>
    <w:p w14:paraId="31CFE1A0" w14:textId="77777777" w:rsidR="00C533C0" w:rsidRPr="00C533C0" w:rsidRDefault="00C533C0" w:rsidP="00C533C0">
      <w:pPr>
        <w:pStyle w:val="ListParagraph"/>
        <w:rPr>
          <w:b/>
        </w:rPr>
      </w:pPr>
    </w:p>
    <w:p w14:paraId="0F0F85CE" w14:textId="77777777" w:rsidR="00C533C0" w:rsidRPr="00C533C0" w:rsidRDefault="009C02ED" w:rsidP="00204924">
      <w:pPr>
        <w:pStyle w:val="ListParagraph"/>
        <w:numPr>
          <w:ilvl w:val="0"/>
          <w:numId w:val="1"/>
        </w:numPr>
        <w:rPr>
          <w:b/>
        </w:rPr>
      </w:pPr>
      <w:r>
        <w:t>Manifesting</w:t>
      </w:r>
      <w:r w:rsidR="00C533C0">
        <w:t xml:space="preserve"> in actuality during 19</w:t>
      </w:r>
      <w:r w:rsidR="00C533C0" w:rsidRPr="00C533C0">
        <w:rPr>
          <w:vertAlign w:val="superscript"/>
        </w:rPr>
        <w:t>th</w:t>
      </w:r>
      <w:r w:rsidR="00C533C0">
        <w:t xml:space="preserve"> and 20</w:t>
      </w:r>
      <w:r w:rsidR="00C533C0" w:rsidRPr="00C533C0">
        <w:rPr>
          <w:vertAlign w:val="superscript"/>
        </w:rPr>
        <w:t>th</w:t>
      </w:r>
      <w:r w:rsidR="00C533C0">
        <w:t xml:space="preserve"> century, Orientalism “had accomplished its self-metamorphosis from a scholarly discourse to an imperial institution.” “Since one cannot ontologically obliterate the Orient…one does have the means to capture it, treat it, describe it, improve it, radically alter it.”</w:t>
      </w:r>
    </w:p>
    <w:p w14:paraId="618CD8AC" w14:textId="77777777" w:rsidR="00C533C0" w:rsidRPr="00C533C0" w:rsidRDefault="00C533C0" w:rsidP="00C533C0">
      <w:pPr>
        <w:pStyle w:val="ListParagraph"/>
        <w:rPr>
          <w:b/>
        </w:rPr>
      </w:pPr>
    </w:p>
    <w:p w14:paraId="73611819" w14:textId="77777777" w:rsidR="00C533C0" w:rsidRPr="00AC2E2B" w:rsidRDefault="009C02ED" w:rsidP="00204924">
      <w:pPr>
        <w:pStyle w:val="ListParagraph"/>
        <w:numPr>
          <w:ilvl w:val="0"/>
          <w:numId w:val="1"/>
        </w:numPr>
        <w:rPr>
          <w:b/>
        </w:rPr>
      </w:pPr>
      <w:r>
        <w:t xml:space="preserve">On purely intellectual level </w:t>
      </w:r>
      <w:r w:rsidR="00C533C0">
        <w:rPr>
          <w:b/>
        </w:rPr>
        <w:t>“</w:t>
      </w:r>
      <w:r w:rsidR="00C533C0">
        <w:t xml:space="preserve">Orientalism overrode the Orient.” </w:t>
      </w:r>
      <w:r w:rsidR="00756D7B">
        <w:t>S</w:t>
      </w:r>
      <w:r w:rsidR="00C533C0">
        <w:t xml:space="preserve">pecific observations </w:t>
      </w:r>
      <w:r w:rsidR="00756D7B">
        <w:t xml:space="preserve">made by scholars </w:t>
      </w:r>
      <w:r w:rsidR="00C533C0">
        <w:t xml:space="preserve">about the Orient </w:t>
      </w:r>
      <w:r w:rsidR="00756D7B">
        <w:t>became</w:t>
      </w:r>
      <w:r w:rsidR="00C533C0">
        <w:t xml:space="preserve"> generalised</w:t>
      </w:r>
      <w:r w:rsidR="00756D7B">
        <w:t xml:space="preserve"> abstract ideas</w:t>
      </w:r>
      <w:r w:rsidR="00C533C0">
        <w:t xml:space="preserve"> </w:t>
      </w:r>
      <w:r w:rsidR="00756D7B">
        <w:t>about</w:t>
      </w:r>
      <w:r w:rsidR="00C533C0">
        <w:t xml:space="preserve"> entire </w:t>
      </w:r>
      <w:r w:rsidR="00756D7B">
        <w:t>regional mentalities; “Orientalism assumed an unchanging Orient.”</w:t>
      </w:r>
      <w:r w:rsidR="002E7B8D">
        <w:t xml:space="preserve"> Look past engaging with the living, contemporary Orient.” </w:t>
      </w:r>
    </w:p>
    <w:p w14:paraId="6EE65A36" w14:textId="77777777" w:rsidR="00AC2E2B" w:rsidRPr="00AC2E2B" w:rsidRDefault="00AC2E2B" w:rsidP="00AC2E2B">
      <w:pPr>
        <w:pStyle w:val="ListParagraph"/>
        <w:rPr>
          <w:b/>
        </w:rPr>
      </w:pPr>
    </w:p>
    <w:p w14:paraId="161FAF73" w14:textId="77777777" w:rsidR="00AC2E2B" w:rsidRPr="002E7B8D" w:rsidRDefault="00AC2E2B" w:rsidP="00204924">
      <w:pPr>
        <w:pStyle w:val="ListParagraph"/>
        <w:numPr>
          <w:ilvl w:val="0"/>
          <w:numId w:val="1"/>
        </w:numPr>
        <w:rPr>
          <w:b/>
        </w:rPr>
      </w:pPr>
      <w:r>
        <w:t>According to Abdel Malek: the way in which the Orientals are treated as an object of study and are, moreover, instilled with an essentialism that is both historical and fundamentally ahistorical</w:t>
      </w:r>
      <w:r w:rsidR="002E7B8D">
        <w:t xml:space="preserve"> “since it transfixes the being ‘the object’ of study, within its inalienable and non-evolutive specificity, instead of defining it as all other beings, states, nations, peoples and cultures – as a product, a resultant of the vection of the  forces operating in the field of historical evolution.” results in seeing that “the hegemonism of possessing minorities, unveiled by Marx and Engels, and the anthropocentrism dismantled by Freud are accompanied by eurocentrism in the area of human and social sciences, and more particularly in those in direct relationship with non-European peoples.”</w:t>
      </w:r>
    </w:p>
    <w:p w14:paraId="589A7C8F" w14:textId="77777777" w:rsidR="002E7B8D" w:rsidRPr="002E7B8D" w:rsidRDefault="002E7B8D" w:rsidP="002E7B8D">
      <w:pPr>
        <w:pStyle w:val="ListParagraph"/>
        <w:rPr>
          <w:b/>
        </w:rPr>
      </w:pPr>
    </w:p>
    <w:p w14:paraId="39A9531D" w14:textId="77777777" w:rsidR="002E7B8D" w:rsidRPr="001028EE" w:rsidRDefault="00CC2828" w:rsidP="00204924">
      <w:pPr>
        <w:pStyle w:val="ListParagraph"/>
        <w:numPr>
          <w:ilvl w:val="0"/>
          <w:numId w:val="1"/>
        </w:numPr>
        <w:rPr>
          <w:b/>
        </w:rPr>
      </w:pPr>
      <w:r>
        <w:t>Travel literature which gave “a bolder outline to Disraeli’s ‘great Asiatic mystery’</w:t>
      </w:r>
      <w:r w:rsidR="001028EE">
        <w:t>, where “general grandeur and passion inspired a transcendent sense of things and little patience for actual reality.” “The unisons are made between general categories, not between categories and what they contain.”</w:t>
      </w:r>
    </w:p>
    <w:p w14:paraId="2FE65F38" w14:textId="77777777" w:rsidR="001028EE" w:rsidRPr="001028EE" w:rsidRDefault="001028EE" w:rsidP="001028EE">
      <w:pPr>
        <w:pStyle w:val="ListParagraph"/>
        <w:rPr>
          <w:b/>
        </w:rPr>
      </w:pPr>
    </w:p>
    <w:p w14:paraId="33DFBF76" w14:textId="77777777" w:rsidR="001028EE" w:rsidRPr="00DE7BB9" w:rsidRDefault="001028EE" w:rsidP="00204924">
      <w:pPr>
        <w:pStyle w:val="ListParagraph"/>
        <w:numPr>
          <w:ilvl w:val="0"/>
          <w:numId w:val="1"/>
        </w:numPr>
        <w:rPr>
          <w:b/>
        </w:rPr>
      </w:pPr>
      <w:r>
        <w:t>Generalisations give shape to oriental’s eccentricity/oddness. European as detached watcher, never involved. Such generalities, such unresolved eccentricity become a special topic for texts within a disciplined framework.</w:t>
      </w:r>
    </w:p>
    <w:p w14:paraId="29C0DCB9" w14:textId="77777777" w:rsidR="00DE7BB9" w:rsidRPr="00DE7BB9" w:rsidRDefault="00DE7BB9" w:rsidP="00DE7BB9">
      <w:pPr>
        <w:pStyle w:val="ListParagraph"/>
        <w:rPr>
          <w:b/>
        </w:rPr>
      </w:pPr>
    </w:p>
    <w:p w14:paraId="66E06A4A" w14:textId="77777777" w:rsidR="005272DE" w:rsidRPr="00DE7BB9" w:rsidRDefault="00DE7BB9" w:rsidP="00DE7BB9">
      <w:pPr>
        <w:pStyle w:val="ListParagraph"/>
        <w:numPr>
          <w:ilvl w:val="0"/>
          <w:numId w:val="1"/>
        </w:numPr>
        <w:rPr>
          <w:b/>
        </w:rPr>
      </w:pPr>
      <w:r>
        <w:rPr>
          <w:b/>
        </w:rPr>
        <w:t>“</w:t>
      </w:r>
      <w:r>
        <w:t>If Islam is flawed from the start by virtue of its permament disabilities, the Orientalist will find himself opposing any Islamic attempts to reform Islam, because, according to his views, reform is a betrayal of Islam.”</w:t>
      </w:r>
    </w:p>
    <w:sectPr w:rsidR="005272DE" w:rsidRPr="00DE7BB9">
      <w:head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FFFE2F" w14:textId="77777777" w:rsidR="00E61A13" w:rsidRDefault="00E61A13" w:rsidP="00C533C0">
      <w:pPr>
        <w:spacing w:after="0" w:line="240" w:lineRule="auto"/>
      </w:pPr>
      <w:r>
        <w:separator/>
      </w:r>
    </w:p>
  </w:endnote>
  <w:endnote w:type="continuationSeparator" w:id="0">
    <w:p w14:paraId="28260579" w14:textId="77777777" w:rsidR="00E61A13" w:rsidRDefault="00E61A13" w:rsidP="00C533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5A84DB" w14:textId="77777777" w:rsidR="00E61A13" w:rsidRDefault="00E61A13" w:rsidP="00C533C0">
      <w:pPr>
        <w:spacing w:after="0" w:line="240" w:lineRule="auto"/>
      </w:pPr>
      <w:r>
        <w:separator/>
      </w:r>
    </w:p>
  </w:footnote>
  <w:footnote w:type="continuationSeparator" w:id="0">
    <w:p w14:paraId="71224EAA" w14:textId="77777777" w:rsidR="00E61A13" w:rsidRDefault="00E61A13" w:rsidP="00C533C0">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1D0396" w14:textId="77777777" w:rsidR="00C902BA" w:rsidRDefault="00C902BA">
    <w:pPr>
      <w:pStyle w:val="Header"/>
    </w:pPr>
    <w:r>
      <w:t>Ed Graham</w:t>
    </w:r>
    <w:r w:rsidR="00C04006">
      <w:tab/>
    </w:r>
    <w:r w:rsidR="00C04006">
      <w:tab/>
      <w:t>2.7</w:t>
    </w:r>
  </w:p>
  <w:p w14:paraId="541F7A2B" w14:textId="77777777" w:rsidR="00C902BA" w:rsidRDefault="00C902BA">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DF049D"/>
    <w:multiLevelType w:val="hybridMultilevel"/>
    <w:tmpl w:val="7012F36A"/>
    <w:lvl w:ilvl="0" w:tplc="FD0AFD5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4924"/>
    <w:rsid w:val="001028EE"/>
    <w:rsid w:val="00125376"/>
    <w:rsid w:val="00204924"/>
    <w:rsid w:val="002E7B8D"/>
    <w:rsid w:val="005272DE"/>
    <w:rsid w:val="00756D7B"/>
    <w:rsid w:val="008F18F6"/>
    <w:rsid w:val="009C02ED"/>
    <w:rsid w:val="00A40D25"/>
    <w:rsid w:val="00AC2E2B"/>
    <w:rsid w:val="00C04006"/>
    <w:rsid w:val="00C533C0"/>
    <w:rsid w:val="00C902BA"/>
    <w:rsid w:val="00CC2828"/>
    <w:rsid w:val="00DE7BB9"/>
    <w:rsid w:val="00E61A1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FB0B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4924"/>
    <w:pPr>
      <w:ind w:left="720"/>
      <w:contextualSpacing/>
    </w:pPr>
  </w:style>
  <w:style w:type="paragraph" w:styleId="Header">
    <w:name w:val="header"/>
    <w:basedOn w:val="Normal"/>
    <w:link w:val="HeaderChar"/>
    <w:uiPriority w:val="99"/>
    <w:unhideWhenUsed/>
    <w:rsid w:val="00C533C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33C0"/>
  </w:style>
  <w:style w:type="paragraph" w:styleId="Footer">
    <w:name w:val="footer"/>
    <w:basedOn w:val="Normal"/>
    <w:link w:val="FooterChar"/>
    <w:uiPriority w:val="99"/>
    <w:unhideWhenUsed/>
    <w:rsid w:val="00C533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33C0"/>
  </w:style>
  <w:style w:type="paragraph" w:styleId="BalloonText">
    <w:name w:val="Balloon Text"/>
    <w:basedOn w:val="Normal"/>
    <w:link w:val="BalloonTextChar"/>
    <w:uiPriority w:val="99"/>
    <w:semiHidden/>
    <w:unhideWhenUsed/>
    <w:rsid w:val="00C902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02BA"/>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4924"/>
    <w:pPr>
      <w:ind w:left="720"/>
      <w:contextualSpacing/>
    </w:pPr>
  </w:style>
  <w:style w:type="paragraph" w:styleId="Header">
    <w:name w:val="header"/>
    <w:basedOn w:val="Normal"/>
    <w:link w:val="HeaderChar"/>
    <w:uiPriority w:val="99"/>
    <w:unhideWhenUsed/>
    <w:rsid w:val="00C533C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33C0"/>
  </w:style>
  <w:style w:type="paragraph" w:styleId="Footer">
    <w:name w:val="footer"/>
    <w:basedOn w:val="Normal"/>
    <w:link w:val="FooterChar"/>
    <w:uiPriority w:val="99"/>
    <w:unhideWhenUsed/>
    <w:rsid w:val="00C533C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33C0"/>
  </w:style>
  <w:style w:type="paragraph" w:styleId="BalloonText">
    <w:name w:val="Balloon Text"/>
    <w:basedOn w:val="Normal"/>
    <w:link w:val="BalloonTextChar"/>
    <w:uiPriority w:val="99"/>
    <w:semiHidden/>
    <w:unhideWhenUsed/>
    <w:rsid w:val="00C902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02B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213</TotalTime>
  <Pages>1</Pages>
  <Words>453</Words>
  <Characters>2585</Characters>
  <Application>Microsoft Macintosh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Edward Graham</dc:creator>
  <cp:lastModifiedBy>Nick Collins</cp:lastModifiedBy>
  <cp:revision>7</cp:revision>
  <dcterms:created xsi:type="dcterms:W3CDTF">2013-02-19T16:32:00Z</dcterms:created>
  <dcterms:modified xsi:type="dcterms:W3CDTF">2013-02-27T13:48:00Z</dcterms:modified>
</cp:coreProperties>
</file>