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661D" w:rsidRPr="00233728" w:rsidRDefault="006B0764" w:rsidP="00233728">
      <w:pPr>
        <w:pStyle w:val="Heading1"/>
        <w:jc w:val="center"/>
        <w:rPr>
          <w:sz w:val="36"/>
          <w:szCs w:val="36"/>
        </w:rPr>
      </w:pPr>
      <w:r w:rsidRPr="00233728">
        <w:rPr>
          <w:sz w:val="36"/>
          <w:szCs w:val="36"/>
        </w:rPr>
        <w:t>Amazing Women Historians and What They are Doing with their Lives</w:t>
      </w:r>
    </w:p>
    <w:p w:rsidR="006B0764" w:rsidRPr="00233728" w:rsidRDefault="006B0764" w:rsidP="00233728">
      <w:pPr>
        <w:pStyle w:val="Heading1"/>
        <w:jc w:val="center"/>
        <w:rPr>
          <w:sz w:val="36"/>
          <w:szCs w:val="36"/>
        </w:rPr>
      </w:pPr>
      <w:r w:rsidRPr="00233728">
        <w:rPr>
          <w:sz w:val="36"/>
          <w:szCs w:val="36"/>
        </w:rPr>
        <w:t>University of Warwick</w:t>
      </w:r>
    </w:p>
    <w:p w:rsidR="006B0764" w:rsidRPr="00233728" w:rsidRDefault="006B0764" w:rsidP="00233728">
      <w:pPr>
        <w:pStyle w:val="Heading1"/>
        <w:jc w:val="center"/>
        <w:rPr>
          <w:sz w:val="36"/>
          <w:szCs w:val="36"/>
        </w:rPr>
      </w:pPr>
      <w:r w:rsidRPr="00233728">
        <w:rPr>
          <w:sz w:val="36"/>
          <w:szCs w:val="36"/>
        </w:rPr>
        <w:t xml:space="preserve">Oculus Building </w:t>
      </w:r>
      <w:r w:rsidR="00ED4F54" w:rsidRPr="00233728">
        <w:rPr>
          <w:sz w:val="36"/>
          <w:szCs w:val="36"/>
        </w:rPr>
        <w:t>OCO.02</w:t>
      </w:r>
    </w:p>
    <w:p w:rsidR="006B0764" w:rsidRPr="00233728" w:rsidRDefault="006B0764" w:rsidP="00233728">
      <w:pPr>
        <w:pStyle w:val="Heading1"/>
        <w:jc w:val="center"/>
        <w:rPr>
          <w:sz w:val="36"/>
          <w:szCs w:val="36"/>
        </w:rPr>
      </w:pPr>
      <w:r w:rsidRPr="00233728">
        <w:rPr>
          <w:sz w:val="36"/>
          <w:szCs w:val="36"/>
        </w:rPr>
        <w:t>Friday, 12th January 2018 – 2</w:t>
      </w:r>
      <w:r w:rsidR="00AE7AE2" w:rsidRPr="00233728">
        <w:rPr>
          <w:sz w:val="36"/>
          <w:szCs w:val="36"/>
        </w:rPr>
        <w:t>.00pm</w:t>
      </w:r>
      <w:r w:rsidRPr="00233728">
        <w:rPr>
          <w:sz w:val="36"/>
          <w:szCs w:val="36"/>
        </w:rPr>
        <w:t xml:space="preserve"> –</w:t>
      </w:r>
      <w:r w:rsidR="001F040E" w:rsidRPr="00233728">
        <w:rPr>
          <w:sz w:val="36"/>
          <w:szCs w:val="36"/>
        </w:rPr>
        <w:t xml:space="preserve"> 6</w:t>
      </w:r>
      <w:r w:rsidR="00AE7AE2" w:rsidRPr="00233728">
        <w:rPr>
          <w:sz w:val="36"/>
          <w:szCs w:val="36"/>
        </w:rPr>
        <w:t>.00pm</w:t>
      </w:r>
    </w:p>
    <w:p w:rsidR="006B0764" w:rsidRPr="00233728" w:rsidRDefault="006B0764" w:rsidP="00233728">
      <w:pPr>
        <w:pStyle w:val="Heading1"/>
        <w:jc w:val="center"/>
        <w:rPr>
          <w:sz w:val="36"/>
          <w:szCs w:val="36"/>
        </w:rPr>
      </w:pPr>
    </w:p>
    <w:p w:rsidR="006B0764" w:rsidRPr="008F67A2" w:rsidRDefault="006B0764" w:rsidP="00233728">
      <w:pPr>
        <w:pStyle w:val="Heading1"/>
        <w:jc w:val="center"/>
        <w:rPr>
          <w:b/>
          <w:sz w:val="36"/>
          <w:szCs w:val="36"/>
        </w:rPr>
      </w:pPr>
      <w:r w:rsidRPr="008F67A2">
        <w:rPr>
          <w:b/>
          <w:sz w:val="36"/>
          <w:szCs w:val="36"/>
        </w:rPr>
        <w:t>Programme:</w:t>
      </w:r>
    </w:p>
    <w:p w:rsidR="006B0764" w:rsidRPr="00233728" w:rsidRDefault="006B0764" w:rsidP="00233728">
      <w:pPr>
        <w:pStyle w:val="Heading1"/>
      </w:pPr>
      <w:r w:rsidRPr="00233728">
        <w:t>2:00-2:15   Welcome – Maxine Berg</w:t>
      </w:r>
    </w:p>
    <w:p w:rsidR="006B0764" w:rsidRPr="00233728" w:rsidRDefault="006B0764" w:rsidP="00233728">
      <w:pPr>
        <w:pStyle w:val="Heading1"/>
        <w:rPr>
          <w:u w:val="single"/>
        </w:rPr>
      </w:pPr>
      <w:r w:rsidRPr="00233728">
        <w:rPr>
          <w:u w:val="single"/>
        </w:rPr>
        <w:t>2:15 –</w:t>
      </w:r>
      <w:r w:rsidR="00430096" w:rsidRPr="00233728">
        <w:rPr>
          <w:u w:val="single"/>
        </w:rPr>
        <w:t xml:space="preserve"> 3.45 </w:t>
      </w:r>
      <w:r w:rsidRPr="00233728">
        <w:rPr>
          <w:u w:val="single"/>
        </w:rPr>
        <w:t>Panel 1:</w:t>
      </w:r>
    </w:p>
    <w:p w:rsidR="00E07EA5" w:rsidRPr="00233728" w:rsidRDefault="00E07EA5" w:rsidP="00233728">
      <w:pPr>
        <w:pStyle w:val="Heading1"/>
        <w:rPr>
          <w:b/>
        </w:rPr>
      </w:pPr>
      <w:r w:rsidRPr="00233728">
        <w:rPr>
          <w:b/>
        </w:rPr>
        <w:t>Dame Helen Ghosh</w:t>
      </w:r>
    </w:p>
    <w:p w:rsidR="00FD48DE" w:rsidRPr="00233728" w:rsidRDefault="00FD48DE" w:rsidP="00233728">
      <w:pPr>
        <w:pStyle w:val="Heading1"/>
      </w:pPr>
      <w:r w:rsidRPr="00233728">
        <w:t>Director General of the National Trust and Master elect of Balliol College, Oxford</w:t>
      </w:r>
    </w:p>
    <w:p w:rsidR="006B0764" w:rsidRPr="00233728" w:rsidRDefault="006B0764" w:rsidP="00233728">
      <w:pPr>
        <w:pStyle w:val="Heading1"/>
        <w:rPr>
          <w:b/>
        </w:rPr>
      </w:pPr>
      <w:r w:rsidRPr="00233728">
        <w:rPr>
          <w:b/>
        </w:rPr>
        <w:t>Dr. Lucy Allwright</w:t>
      </w:r>
    </w:p>
    <w:p w:rsidR="006B0764" w:rsidRPr="00233728" w:rsidRDefault="006B0764" w:rsidP="00233728">
      <w:pPr>
        <w:pStyle w:val="Heading1"/>
      </w:pPr>
      <w:r w:rsidRPr="00233728">
        <w:t>Project Manager – Against Violence and Abuse</w:t>
      </w:r>
    </w:p>
    <w:p w:rsidR="006B0764" w:rsidRPr="00233728" w:rsidRDefault="006B0764" w:rsidP="00233728">
      <w:pPr>
        <w:pStyle w:val="Heading1"/>
        <w:rPr>
          <w:b/>
        </w:rPr>
      </w:pPr>
      <w:r w:rsidRPr="00233728">
        <w:rPr>
          <w:b/>
        </w:rPr>
        <w:t>Dr. Celia Petty</w:t>
      </w:r>
    </w:p>
    <w:p w:rsidR="006B0764" w:rsidRPr="00233728" w:rsidRDefault="00233728" w:rsidP="00233728">
      <w:pPr>
        <w:pStyle w:val="Heading1"/>
      </w:pPr>
      <w:r>
        <w:t xml:space="preserve">Co-Founder of </w:t>
      </w:r>
      <w:r w:rsidR="006B0764" w:rsidRPr="00233728">
        <w:t>NGO Evidence for Development</w:t>
      </w:r>
      <w:r w:rsidR="001F040E" w:rsidRPr="00233728">
        <w:t>, now based in the Walker Institute, University of Reading</w:t>
      </w:r>
    </w:p>
    <w:p w:rsidR="00233728" w:rsidRDefault="00233728" w:rsidP="00233728">
      <w:pPr>
        <w:pStyle w:val="Heading1"/>
        <w:rPr>
          <w:b/>
        </w:rPr>
      </w:pPr>
    </w:p>
    <w:p w:rsidR="008F67A2" w:rsidRDefault="008F67A2" w:rsidP="00233728">
      <w:pPr>
        <w:pStyle w:val="Heading1"/>
        <w:rPr>
          <w:b/>
        </w:rPr>
      </w:pPr>
    </w:p>
    <w:p w:rsidR="001F040E" w:rsidRPr="00233728" w:rsidRDefault="001F040E" w:rsidP="00233728">
      <w:pPr>
        <w:pStyle w:val="Heading1"/>
        <w:rPr>
          <w:b/>
        </w:rPr>
      </w:pPr>
      <w:r w:rsidRPr="00233728">
        <w:rPr>
          <w:b/>
        </w:rPr>
        <w:lastRenderedPageBreak/>
        <w:t>Ms. Margaret Stephens</w:t>
      </w:r>
    </w:p>
    <w:p w:rsidR="00430096" w:rsidRPr="00233728" w:rsidRDefault="00430096" w:rsidP="00233728">
      <w:pPr>
        <w:pStyle w:val="Heading1"/>
      </w:pPr>
      <w:r w:rsidRPr="00233728">
        <w:t>Former Partner at KPMG</w:t>
      </w:r>
    </w:p>
    <w:p w:rsidR="00430096" w:rsidRDefault="00430096" w:rsidP="00233728">
      <w:pPr>
        <w:pStyle w:val="Heading1"/>
      </w:pPr>
      <w:r w:rsidRPr="00233728">
        <w:t>Non-executive board member, Dept. for Exiting the European Union, GOV. UK</w:t>
      </w:r>
    </w:p>
    <w:p w:rsidR="001F040E" w:rsidRPr="00233728" w:rsidRDefault="00430096" w:rsidP="00233728">
      <w:pPr>
        <w:pStyle w:val="Heading1"/>
        <w:rPr>
          <w:b/>
        </w:rPr>
      </w:pPr>
      <w:r w:rsidRPr="00233728">
        <w:rPr>
          <w:b/>
        </w:rPr>
        <w:t xml:space="preserve">3:45-4:15 </w:t>
      </w:r>
      <w:r w:rsidR="001F040E" w:rsidRPr="00233728">
        <w:rPr>
          <w:b/>
        </w:rPr>
        <w:t>– Tea</w:t>
      </w:r>
      <w:r w:rsidR="00FD48DE" w:rsidRPr="00233728">
        <w:rPr>
          <w:b/>
        </w:rPr>
        <w:t xml:space="preserve"> Break</w:t>
      </w:r>
    </w:p>
    <w:p w:rsidR="001F040E" w:rsidRPr="00233728" w:rsidRDefault="001F040E" w:rsidP="00233728">
      <w:pPr>
        <w:pStyle w:val="Heading1"/>
        <w:rPr>
          <w:b/>
          <w:u w:val="single"/>
        </w:rPr>
      </w:pPr>
      <w:r w:rsidRPr="00233728">
        <w:rPr>
          <w:b/>
          <w:u w:val="single"/>
        </w:rPr>
        <w:t>4:</w:t>
      </w:r>
      <w:r w:rsidR="00430096" w:rsidRPr="00233728">
        <w:rPr>
          <w:b/>
          <w:u w:val="single"/>
        </w:rPr>
        <w:t xml:space="preserve">15 </w:t>
      </w:r>
      <w:r w:rsidRPr="00233728">
        <w:rPr>
          <w:b/>
          <w:u w:val="single"/>
        </w:rPr>
        <w:t>-5:</w:t>
      </w:r>
      <w:r w:rsidR="00E07EA5" w:rsidRPr="00233728">
        <w:rPr>
          <w:b/>
          <w:u w:val="single"/>
        </w:rPr>
        <w:t>15</w:t>
      </w:r>
      <w:r w:rsidRPr="00233728">
        <w:rPr>
          <w:b/>
          <w:u w:val="single"/>
        </w:rPr>
        <w:t xml:space="preserve"> – Panel 2:</w:t>
      </w:r>
    </w:p>
    <w:p w:rsidR="001F040E" w:rsidRPr="002D4CB6" w:rsidRDefault="001F040E" w:rsidP="00233728">
      <w:pPr>
        <w:pStyle w:val="Heading1"/>
        <w:rPr>
          <w:b/>
        </w:rPr>
      </w:pPr>
      <w:r w:rsidRPr="002D4CB6">
        <w:rPr>
          <w:b/>
        </w:rPr>
        <w:t>Professor Griselda Pollock</w:t>
      </w:r>
    </w:p>
    <w:p w:rsidR="00FE073E" w:rsidRPr="00233728" w:rsidRDefault="00043F71" w:rsidP="00233728">
      <w:pPr>
        <w:pStyle w:val="Heading1"/>
      </w:pPr>
      <w:r w:rsidRPr="00233728">
        <w:t xml:space="preserve">Art Historian </w:t>
      </w:r>
      <w:r w:rsidR="00FE073E" w:rsidRPr="00233728">
        <w:t>and Cultural Analyst</w:t>
      </w:r>
    </w:p>
    <w:p w:rsidR="001F040E" w:rsidRPr="00233728" w:rsidRDefault="001F040E" w:rsidP="00233728">
      <w:pPr>
        <w:pStyle w:val="Heading1"/>
      </w:pPr>
      <w:r w:rsidRPr="00233728">
        <w:t xml:space="preserve">Professor of </w:t>
      </w:r>
      <w:r w:rsidR="00FE073E" w:rsidRPr="00233728">
        <w:t xml:space="preserve">Social and Critical </w:t>
      </w:r>
      <w:r w:rsidRPr="00233728">
        <w:t>Histor</w:t>
      </w:r>
      <w:r w:rsidR="00FE073E" w:rsidRPr="00233728">
        <w:t>ies</w:t>
      </w:r>
      <w:r w:rsidRPr="00233728">
        <w:t xml:space="preserve"> of Art, University of Leeds</w:t>
      </w:r>
    </w:p>
    <w:p w:rsidR="001F040E" w:rsidRPr="00233728" w:rsidRDefault="001F040E" w:rsidP="00233728">
      <w:pPr>
        <w:pStyle w:val="Heading1"/>
        <w:rPr>
          <w:b/>
        </w:rPr>
      </w:pPr>
      <w:r w:rsidRPr="00233728">
        <w:rPr>
          <w:b/>
        </w:rPr>
        <w:t>Dr. Liese Perrin</w:t>
      </w:r>
    </w:p>
    <w:p w:rsidR="001F040E" w:rsidRPr="00233728" w:rsidRDefault="00FE073E" w:rsidP="00233728">
      <w:pPr>
        <w:pStyle w:val="Heading1"/>
      </w:pPr>
      <w:r w:rsidRPr="00233728">
        <w:t>Research and Development Manager,</w:t>
      </w:r>
      <w:r w:rsidR="001F040E" w:rsidRPr="00233728">
        <w:t xml:space="preserve"> University </w:t>
      </w:r>
      <w:r w:rsidR="00516B9E" w:rsidRPr="00233728">
        <w:t xml:space="preserve">of </w:t>
      </w:r>
      <w:r w:rsidRPr="00233728">
        <w:t>Warwick</w:t>
      </w:r>
      <w:r w:rsidR="00516B9E" w:rsidRPr="00233728">
        <w:t xml:space="preserve"> until December, 2017; now at the University of Birmingham</w:t>
      </w:r>
    </w:p>
    <w:p w:rsidR="001F040E" w:rsidRPr="00233728" w:rsidRDefault="001F040E" w:rsidP="00233728">
      <w:pPr>
        <w:pStyle w:val="Heading1"/>
        <w:rPr>
          <w:b/>
        </w:rPr>
      </w:pPr>
      <w:r w:rsidRPr="00233728">
        <w:rPr>
          <w:b/>
        </w:rPr>
        <w:t>Ms Helen Pike</w:t>
      </w:r>
    </w:p>
    <w:p w:rsidR="001F040E" w:rsidRPr="00233728" w:rsidRDefault="001F040E" w:rsidP="00233728">
      <w:pPr>
        <w:pStyle w:val="Heading1"/>
      </w:pPr>
      <w:r w:rsidRPr="00233728">
        <w:t>Ma</w:t>
      </w:r>
      <w:r w:rsidR="00430096" w:rsidRPr="00233728">
        <w:t>ster of Magdalen College School,</w:t>
      </w:r>
      <w:r w:rsidRPr="00233728">
        <w:t xml:space="preserve"> Oxford</w:t>
      </w:r>
    </w:p>
    <w:p w:rsidR="00E07EA5" w:rsidRPr="00233728" w:rsidRDefault="00D042E9" w:rsidP="00233728">
      <w:pPr>
        <w:pStyle w:val="Heading1"/>
        <w:rPr>
          <w:b/>
          <w:u w:val="single"/>
        </w:rPr>
      </w:pPr>
      <w:r w:rsidRPr="00233728">
        <w:rPr>
          <w:b/>
          <w:u w:val="single"/>
        </w:rPr>
        <w:t>5:</w:t>
      </w:r>
      <w:r w:rsidR="00E07EA5" w:rsidRPr="00233728">
        <w:rPr>
          <w:b/>
          <w:u w:val="single"/>
        </w:rPr>
        <w:t>15</w:t>
      </w:r>
      <w:r w:rsidRPr="00233728">
        <w:rPr>
          <w:b/>
          <w:u w:val="single"/>
        </w:rPr>
        <w:t>-</w:t>
      </w:r>
      <w:r w:rsidR="00E07EA5" w:rsidRPr="00233728">
        <w:rPr>
          <w:b/>
          <w:u w:val="single"/>
        </w:rPr>
        <w:t>5.45</w:t>
      </w:r>
      <w:r w:rsidR="00430096" w:rsidRPr="00233728">
        <w:rPr>
          <w:b/>
          <w:u w:val="single"/>
        </w:rPr>
        <w:t xml:space="preserve">– </w:t>
      </w:r>
      <w:r w:rsidRPr="00233728">
        <w:rPr>
          <w:b/>
          <w:u w:val="single"/>
        </w:rPr>
        <w:t xml:space="preserve">Futures </w:t>
      </w:r>
    </w:p>
    <w:p w:rsidR="00E07EA5" w:rsidRPr="00233728" w:rsidRDefault="00CB7A12" w:rsidP="00233728">
      <w:pPr>
        <w:pStyle w:val="Heading1"/>
      </w:pPr>
      <w:r w:rsidRPr="002D4CB6">
        <w:rPr>
          <w:b/>
        </w:rPr>
        <w:t>Anna Bruzzone and Holly Winter</w:t>
      </w:r>
      <w:r w:rsidRPr="00233728">
        <w:t>, PhD Candidates, Warwick</w:t>
      </w:r>
    </w:p>
    <w:p w:rsidR="00430096" w:rsidRPr="00233728" w:rsidRDefault="00FD48DE" w:rsidP="00233728">
      <w:pPr>
        <w:pStyle w:val="Heading1"/>
        <w:rPr>
          <w:b/>
          <w:u w:val="single"/>
        </w:rPr>
      </w:pPr>
      <w:r w:rsidRPr="00233728">
        <w:rPr>
          <w:b/>
          <w:u w:val="single"/>
        </w:rPr>
        <w:t>5.45-6.15</w:t>
      </w:r>
      <w:r w:rsidR="00E07EA5" w:rsidRPr="00233728">
        <w:rPr>
          <w:b/>
          <w:u w:val="single"/>
        </w:rPr>
        <w:t xml:space="preserve"> </w:t>
      </w:r>
      <w:r w:rsidR="00D042E9" w:rsidRPr="00233728">
        <w:rPr>
          <w:b/>
          <w:u w:val="single"/>
        </w:rPr>
        <w:t>Drinks</w:t>
      </w:r>
    </w:p>
    <w:p w:rsidR="00D042E9" w:rsidRDefault="00D042E9" w:rsidP="00233728">
      <w:pPr>
        <w:pStyle w:val="Heading1"/>
      </w:pPr>
    </w:p>
    <w:p w:rsidR="008F67A2" w:rsidRDefault="008F67A2" w:rsidP="008F67A2"/>
    <w:p w:rsidR="008F67A2" w:rsidRPr="008F67A2" w:rsidRDefault="008F67A2" w:rsidP="008F67A2"/>
    <w:p w:rsidR="00233728" w:rsidRPr="00B26FA2" w:rsidRDefault="00233728" w:rsidP="00233728">
      <w:pPr>
        <w:pStyle w:val="Heading1"/>
        <w:jc w:val="center"/>
        <w:rPr>
          <w:u w:val="single"/>
        </w:rPr>
      </w:pPr>
      <w:r w:rsidRPr="00B26FA2">
        <w:rPr>
          <w:u w:val="single"/>
        </w:rPr>
        <w:lastRenderedPageBreak/>
        <w:t>Speaker profiles</w:t>
      </w:r>
    </w:p>
    <w:p w:rsidR="00FD48DE" w:rsidRPr="00B26FA2" w:rsidRDefault="00FD48DE" w:rsidP="00233728">
      <w:pPr>
        <w:pStyle w:val="Heading1"/>
        <w:rPr>
          <w:sz w:val="26"/>
          <w:szCs w:val="26"/>
        </w:rPr>
      </w:pPr>
      <w:r w:rsidRPr="00B26FA2">
        <w:rPr>
          <w:b/>
          <w:sz w:val="26"/>
          <w:szCs w:val="26"/>
        </w:rPr>
        <w:t>Helen Ghosh</w:t>
      </w:r>
      <w:r w:rsidRPr="00B26FA2">
        <w:rPr>
          <w:sz w:val="26"/>
          <w:szCs w:val="26"/>
        </w:rPr>
        <w:t xml:space="preserve"> read Modern History at St Hugh’s College Oxford and completed a Masters in 6th Century Italian History at Hertford College.  She spent 30 years as a civil servant in a vari</w:t>
      </w:r>
      <w:r w:rsidR="00AE7AE2" w:rsidRPr="00B26FA2">
        <w:rPr>
          <w:sz w:val="26"/>
          <w:szCs w:val="26"/>
        </w:rPr>
        <w:t xml:space="preserve">ety of Government departments, </w:t>
      </w:r>
      <w:r w:rsidRPr="00B26FA2">
        <w:rPr>
          <w:sz w:val="26"/>
          <w:szCs w:val="26"/>
        </w:rPr>
        <w:t>working on various aspects of social and environmental policy, including Cabinet Office, DWP, HMRC and Communities and Local Government. She was Permanent Secretary in the Department for Envir</w:t>
      </w:r>
      <w:r w:rsidR="00AE7AE2" w:rsidRPr="00B26FA2">
        <w:rPr>
          <w:sz w:val="26"/>
          <w:szCs w:val="26"/>
        </w:rPr>
        <w:t xml:space="preserve">onment, Food and Rural Affairs </w:t>
      </w:r>
      <w:r w:rsidRPr="00B26FA2">
        <w:rPr>
          <w:sz w:val="26"/>
          <w:szCs w:val="26"/>
        </w:rPr>
        <w:t>and later at the Home Office.  In 2012, she left the civil service to become Director General (CEO) of the National Trust, Europe’s largest conservation charity.  In April 2018, she will move to become Master of Balliol College, Oxford.</w:t>
      </w:r>
    </w:p>
    <w:p w:rsidR="00233728" w:rsidRPr="00B26FA2" w:rsidRDefault="00233728" w:rsidP="00233728">
      <w:pPr>
        <w:pStyle w:val="Heading1"/>
        <w:rPr>
          <w:b/>
          <w:sz w:val="26"/>
          <w:szCs w:val="26"/>
        </w:rPr>
      </w:pPr>
    </w:p>
    <w:p w:rsidR="00FD48DE" w:rsidRPr="00B26FA2" w:rsidRDefault="00FD48DE" w:rsidP="00233728">
      <w:pPr>
        <w:pStyle w:val="Heading1"/>
        <w:rPr>
          <w:sz w:val="26"/>
          <w:szCs w:val="26"/>
        </w:rPr>
      </w:pPr>
      <w:r w:rsidRPr="00B26FA2">
        <w:rPr>
          <w:b/>
          <w:sz w:val="26"/>
          <w:szCs w:val="26"/>
        </w:rPr>
        <w:t>Lucy Allwright</w:t>
      </w:r>
      <w:r w:rsidRPr="00B26FA2">
        <w:rPr>
          <w:sz w:val="26"/>
          <w:szCs w:val="26"/>
        </w:rPr>
        <w:t xml:space="preserve"> is a feminist campaigner and activist working in the field of violence against women and girls. She has worked in a variety of frontline, strategic and policy roles. Lucy currently works at AVA (Against Violence and Abuse) leading on project to improve responses to women facing multiple disadvantage.  She is one of the founders of activist group Sisters Uncut - campaigning to stops cuts to domestic violence services.</w:t>
      </w:r>
    </w:p>
    <w:p w:rsidR="00FD48DE" w:rsidRPr="00B26FA2" w:rsidRDefault="00FD48DE" w:rsidP="00233728">
      <w:pPr>
        <w:pStyle w:val="Heading1"/>
        <w:rPr>
          <w:sz w:val="26"/>
          <w:szCs w:val="26"/>
        </w:rPr>
      </w:pPr>
    </w:p>
    <w:p w:rsidR="00D36B0A" w:rsidRPr="00B26FA2" w:rsidRDefault="00233728" w:rsidP="00233728">
      <w:pPr>
        <w:pStyle w:val="Heading1"/>
        <w:rPr>
          <w:sz w:val="26"/>
          <w:szCs w:val="26"/>
        </w:rPr>
      </w:pPr>
      <w:r w:rsidRPr="00B26FA2">
        <w:rPr>
          <w:b/>
          <w:sz w:val="26"/>
          <w:szCs w:val="26"/>
        </w:rPr>
        <w:t>Celia Petty</w:t>
      </w:r>
      <w:r w:rsidRPr="00B26FA2">
        <w:rPr>
          <w:sz w:val="26"/>
          <w:szCs w:val="26"/>
        </w:rPr>
        <w:t xml:space="preserve"> - </w:t>
      </w:r>
      <w:r w:rsidR="00FD48DE" w:rsidRPr="00B26FA2">
        <w:rPr>
          <w:sz w:val="26"/>
          <w:szCs w:val="26"/>
        </w:rPr>
        <w:t>Celia studied History at Oxford in the early 70s. She has worked in international development for many years and in 2005 co-founded Evidence for Development, to bridge some of the practical divisions between research and practice. This has been a recurring theme in the choices she’s made over the decades since graduating.</w:t>
      </w:r>
      <w:r w:rsidR="00D36B0A" w:rsidRPr="00B26FA2">
        <w:rPr>
          <w:sz w:val="26"/>
          <w:szCs w:val="26"/>
        </w:rPr>
        <w:t xml:space="preserve"> </w:t>
      </w:r>
      <w:r w:rsidR="00FD48DE" w:rsidRPr="00B26FA2">
        <w:rPr>
          <w:sz w:val="26"/>
          <w:szCs w:val="26"/>
        </w:rPr>
        <w:t xml:space="preserve">Contact: </w:t>
      </w:r>
      <w:hyperlink r:id="rId7" w:tgtFrame="_blank" w:history="1">
        <w:r w:rsidR="00FD48DE" w:rsidRPr="00B26FA2">
          <w:rPr>
            <w:sz w:val="26"/>
            <w:szCs w:val="26"/>
          </w:rPr>
          <w:t>celia.petty@evidencefordevelopment.org</w:t>
        </w:r>
      </w:hyperlink>
    </w:p>
    <w:p w:rsidR="00D36B0A" w:rsidRPr="00B26FA2" w:rsidRDefault="00D36B0A" w:rsidP="00233728">
      <w:pPr>
        <w:pStyle w:val="Heading1"/>
        <w:rPr>
          <w:b/>
          <w:sz w:val="26"/>
          <w:szCs w:val="26"/>
        </w:rPr>
      </w:pPr>
    </w:p>
    <w:p w:rsidR="00D36B0A" w:rsidRPr="00B26FA2" w:rsidRDefault="00D36B0A" w:rsidP="00233728">
      <w:pPr>
        <w:pStyle w:val="Heading1"/>
        <w:rPr>
          <w:b/>
          <w:sz w:val="26"/>
          <w:szCs w:val="26"/>
        </w:rPr>
      </w:pPr>
    </w:p>
    <w:p w:rsidR="00D36B0A" w:rsidRPr="00B26FA2" w:rsidRDefault="00D36B0A" w:rsidP="00233728">
      <w:pPr>
        <w:pStyle w:val="Heading1"/>
        <w:rPr>
          <w:b/>
          <w:sz w:val="26"/>
          <w:szCs w:val="26"/>
        </w:rPr>
      </w:pPr>
    </w:p>
    <w:p w:rsidR="00FD48DE" w:rsidRDefault="00FD48DE" w:rsidP="00233728">
      <w:pPr>
        <w:pStyle w:val="Heading1"/>
        <w:rPr>
          <w:sz w:val="26"/>
          <w:szCs w:val="26"/>
        </w:rPr>
      </w:pPr>
      <w:r w:rsidRPr="00B26FA2">
        <w:rPr>
          <w:b/>
          <w:sz w:val="26"/>
          <w:szCs w:val="26"/>
        </w:rPr>
        <w:lastRenderedPageBreak/>
        <w:t>Griselda Pollock</w:t>
      </w:r>
      <w:r w:rsidRPr="00B26FA2">
        <w:rPr>
          <w:sz w:val="26"/>
          <w:szCs w:val="26"/>
        </w:rPr>
        <w:t xml:space="preserve"> studied modern history at Oxford fifty years ago. That meant my courses began with the departure of the Romans at the close of the fifth century CE and ended with the imminent arrival of the Nazis in 1939. Real coverage! So I know the names of all the monarchs of England and the UK! I opted to focus more on the medieval than the modern periods but encountered a radically inspiring political historian of the nineteenth and twentieth centuries who turned me around to become fascinated with revolution and class struggle. It was in my final year that, by chance, I discovered art history. Its combination of cultural and social history with material objects and images made sense to me. Yet from the moment I moved into that field I became a thorn in the discipline's side, attacking from the left and from the emerging feminist challenges to its structural racism and sexism and its indifference to race, class and gender.  It was that moment ca 1970 when the women's movement sparked its own feminist intellectual revolution. Having taught in art schools and then at Manchester, I moved to the University of Leeds because it was a Fine Art department—meant working with super bright artists— and because T J Clark had come to develop a social history of art. I have remained there ever since because no other institution would have enabled me to make films, teach feminist postcolonial and queer art histories, found Cultural Studies (with Janet Wolff), become a member of the Institute for Gender Studies and the Centre for Jewish Studies and set up and direct an AHRB/C- funded transdisciplinary research centre:  the Centre for Cultural Analysis, Theory and History. I have sustained a feminist space at Leeds now for forty years, continuously exploring the tensions between historical methodologies and transdisciplinary cultural analysis and creative practice with a major focus on trauma and aesthetic transformation.</w:t>
      </w:r>
    </w:p>
    <w:p w:rsidR="003235AD" w:rsidRDefault="003235AD" w:rsidP="00233728">
      <w:pPr>
        <w:pStyle w:val="Heading1"/>
        <w:rPr>
          <w:b/>
          <w:sz w:val="26"/>
          <w:szCs w:val="26"/>
        </w:rPr>
      </w:pPr>
    </w:p>
    <w:p w:rsidR="00FD48DE" w:rsidRPr="00B26FA2" w:rsidRDefault="00FD48DE" w:rsidP="00233728">
      <w:pPr>
        <w:pStyle w:val="Heading1"/>
        <w:rPr>
          <w:sz w:val="26"/>
          <w:szCs w:val="26"/>
        </w:rPr>
      </w:pPr>
      <w:r w:rsidRPr="00B26FA2">
        <w:rPr>
          <w:b/>
          <w:sz w:val="26"/>
          <w:szCs w:val="26"/>
        </w:rPr>
        <w:t>Helen Pike</w:t>
      </w:r>
      <w:r w:rsidRPr="00B26FA2">
        <w:rPr>
          <w:sz w:val="26"/>
          <w:szCs w:val="26"/>
        </w:rPr>
        <w:t xml:space="preserve"> is Master of Magdalen College School, Oxford. Educated in the state sector, she read Modern History at the University of Oxford, was a postgraduate student in the USA, and taught at the University of Warwick. She began her school teaching career at Westminster, then spent many enjoyable years in pastoral and academic roles at City of London School, St Paul’s, and RGS Guildford. From 2013-16 she was Headmistress of South Hampstead High School. She is also a novelist and academic editor.</w:t>
      </w:r>
    </w:p>
    <w:p w:rsidR="00D36B0A" w:rsidRPr="00B26FA2" w:rsidRDefault="00D36B0A" w:rsidP="00233728">
      <w:pPr>
        <w:pStyle w:val="Heading1"/>
        <w:rPr>
          <w:b/>
          <w:sz w:val="26"/>
          <w:szCs w:val="26"/>
        </w:rPr>
      </w:pPr>
    </w:p>
    <w:p w:rsidR="00FD48DE" w:rsidRPr="00B26FA2" w:rsidRDefault="00FD48DE" w:rsidP="00233728">
      <w:pPr>
        <w:pStyle w:val="Heading1"/>
        <w:rPr>
          <w:sz w:val="26"/>
          <w:szCs w:val="26"/>
        </w:rPr>
      </w:pPr>
      <w:r w:rsidRPr="00B26FA2">
        <w:rPr>
          <w:b/>
          <w:sz w:val="26"/>
          <w:szCs w:val="26"/>
        </w:rPr>
        <w:lastRenderedPageBreak/>
        <w:t>Liese Perrin</w:t>
      </w:r>
      <w:r w:rsidRPr="00B26FA2">
        <w:rPr>
          <w:sz w:val="26"/>
          <w:szCs w:val="26"/>
        </w:rPr>
        <w:t xml:space="preserve"> completed a B Soc Sci in History in Social Science at the University in Birmingham in 1995 and the</w:t>
      </w:r>
      <w:r w:rsidR="00233728" w:rsidRPr="00B26FA2">
        <w:rPr>
          <w:sz w:val="26"/>
          <w:szCs w:val="26"/>
        </w:rPr>
        <w:t>n</w:t>
      </w:r>
      <w:r w:rsidR="00AE7AE2" w:rsidRPr="00B26FA2">
        <w:rPr>
          <w:sz w:val="26"/>
          <w:szCs w:val="26"/>
        </w:rPr>
        <w:t xml:space="preserve"> </w:t>
      </w:r>
      <w:r w:rsidRPr="00B26FA2">
        <w:rPr>
          <w:sz w:val="26"/>
          <w:szCs w:val="26"/>
        </w:rPr>
        <w:t>went on the gain a PhD in US History for her thesis, ‘Slave Women and Work in the American South’ in 1999. After gaining her PhD, Liese worked at the newly formed Arts and Humanities Research Board (AHRB) and then as a freelance historian, working on the ‘City Stories’ gallery at Birmingham Museum and Art Gallery’s ‘Think Tank’. Liese went on to be a Programme Officer for the History of Medicine Grant Programme at the Wellcome Trust, before moving to the University of Warwick in 2001 to become first a Research Link Officer and later a Research Development Manager for the Arts Faculty. After 17 years at Warwick, Liese recently moved to take up the role of Research Support Partner in the College of Arts and Law at the University of Birmingham.</w:t>
      </w:r>
    </w:p>
    <w:p w:rsidR="003235AD" w:rsidRDefault="003235AD" w:rsidP="00233728">
      <w:pPr>
        <w:pStyle w:val="Heading1"/>
        <w:rPr>
          <w:b/>
          <w:sz w:val="26"/>
          <w:szCs w:val="26"/>
        </w:rPr>
      </w:pPr>
    </w:p>
    <w:p w:rsidR="00FD48DE" w:rsidRPr="00B26FA2" w:rsidRDefault="00FD48DE" w:rsidP="00233728">
      <w:pPr>
        <w:pStyle w:val="Heading1"/>
        <w:rPr>
          <w:sz w:val="26"/>
          <w:szCs w:val="26"/>
        </w:rPr>
      </w:pPr>
      <w:r w:rsidRPr="00B26FA2">
        <w:rPr>
          <w:b/>
          <w:sz w:val="26"/>
          <w:szCs w:val="26"/>
        </w:rPr>
        <w:t>Anna Bruzzone</w:t>
      </w:r>
      <w:r w:rsidRPr="00B26FA2">
        <w:rPr>
          <w:sz w:val="26"/>
          <w:szCs w:val="26"/>
        </w:rPr>
        <w:t xml:space="preserve"> is a final-year Ph.D. student and Chancellor’s Scholar at the Department of History, University of Warwick. Her academic and professional development has spanned across three countries and various disciplines. She was educated first in Italy, receiving a Masters in History from the University of Bologna, then obtained a Masters in Political Science, African Studies from Panthéon-Sorbonne University – Paris 1. Between 2008 and 2013 she temporarily left academia and held various positions as a multilingual editor, a research analyst, and a teaching assistant at Sciences Po in Paris. She then moved to Oxford to work as a junior research consultant for the Peace Research Institute, Oslo (PRIO), thereby returning to her first academic passion: Modern African History. She is currently completing a doctoral thesis on 'Territorial appropriation, trade, and politics in the Somalia-Kenya borderlands (c.1925-1963): state formation in transnational perspective'. A former seminar tutor in the Department of History, she is an Associate Fellow of the Higher Education Academy.</w:t>
      </w:r>
    </w:p>
    <w:p w:rsidR="003235AD" w:rsidRDefault="003235AD" w:rsidP="003A5EBE">
      <w:pPr>
        <w:rPr>
          <w:rFonts w:asciiTheme="majorHAnsi" w:eastAsiaTheme="majorEastAsia" w:hAnsiTheme="majorHAnsi" w:cstheme="majorBidi"/>
          <w:b/>
          <w:color w:val="365F91" w:themeColor="accent1" w:themeShade="BF"/>
          <w:sz w:val="26"/>
          <w:szCs w:val="26"/>
        </w:rPr>
      </w:pPr>
    </w:p>
    <w:p w:rsidR="003235AD" w:rsidRDefault="003235AD" w:rsidP="003A5EBE">
      <w:pPr>
        <w:rPr>
          <w:rFonts w:asciiTheme="majorHAnsi" w:eastAsiaTheme="majorEastAsia" w:hAnsiTheme="majorHAnsi" w:cstheme="majorBidi"/>
          <w:b/>
          <w:color w:val="365F91" w:themeColor="accent1" w:themeShade="BF"/>
          <w:sz w:val="26"/>
          <w:szCs w:val="26"/>
        </w:rPr>
      </w:pPr>
    </w:p>
    <w:p w:rsidR="003235AD" w:rsidRDefault="003235AD" w:rsidP="003A5EBE">
      <w:pPr>
        <w:rPr>
          <w:rFonts w:asciiTheme="majorHAnsi" w:eastAsiaTheme="majorEastAsia" w:hAnsiTheme="majorHAnsi" w:cstheme="majorBidi"/>
          <w:b/>
          <w:color w:val="365F91" w:themeColor="accent1" w:themeShade="BF"/>
          <w:sz w:val="26"/>
          <w:szCs w:val="26"/>
        </w:rPr>
      </w:pPr>
    </w:p>
    <w:p w:rsidR="003235AD" w:rsidRDefault="003235AD" w:rsidP="003A5EBE">
      <w:pPr>
        <w:rPr>
          <w:rFonts w:asciiTheme="majorHAnsi" w:eastAsiaTheme="majorEastAsia" w:hAnsiTheme="majorHAnsi" w:cstheme="majorBidi"/>
          <w:b/>
          <w:color w:val="365F91" w:themeColor="accent1" w:themeShade="BF"/>
          <w:sz w:val="26"/>
          <w:szCs w:val="26"/>
        </w:rPr>
      </w:pPr>
    </w:p>
    <w:p w:rsidR="003235AD" w:rsidRDefault="003235AD" w:rsidP="003A5EBE">
      <w:pPr>
        <w:rPr>
          <w:rFonts w:asciiTheme="majorHAnsi" w:eastAsiaTheme="majorEastAsia" w:hAnsiTheme="majorHAnsi" w:cstheme="majorBidi"/>
          <w:b/>
          <w:color w:val="365F91" w:themeColor="accent1" w:themeShade="BF"/>
          <w:sz w:val="26"/>
          <w:szCs w:val="26"/>
        </w:rPr>
      </w:pPr>
    </w:p>
    <w:p w:rsidR="003A5EBE" w:rsidRPr="003A5EBE" w:rsidRDefault="00E87CB3" w:rsidP="003A5EBE">
      <w:pPr>
        <w:rPr>
          <w:rFonts w:asciiTheme="majorHAnsi" w:eastAsiaTheme="majorEastAsia" w:hAnsiTheme="majorHAnsi" w:cstheme="majorBidi"/>
          <w:color w:val="365F91" w:themeColor="accent1" w:themeShade="BF"/>
          <w:sz w:val="26"/>
          <w:szCs w:val="26"/>
        </w:rPr>
      </w:pPr>
      <w:r w:rsidRPr="00E87CB3">
        <w:rPr>
          <w:rFonts w:asciiTheme="majorHAnsi" w:eastAsiaTheme="majorEastAsia" w:hAnsiTheme="majorHAnsi" w:cstheme="majorBidi"/>
          <w:b/>
          <w:color w:val="365F91" w:themeColor="accent1" w:themeShade="BF"/>
          <w:sz w:val="26"/>
          <w:szCs w:val="26"/>
        </w:rPr>
        <w:lastRenderedPageBreak/>
        <w:t>Margaret Stephens</w:t>
      </w:r>
      <w:r w:rsidR="003A5EBE">
        <w:rPr>
          <w:rFonts w:asciiTheme="majorHAnsi" w:eastAsiaTheme="majorEastAsia" w:hAnsiTheme="majorHAnsi" w:cstheme="majorBidi"/>
          <w:b/>
          <w:color w:val="365F91" w:themeColor="accent1" w:themeShade="BF"/>
          <w:sz w:val="26"/>
          <w:szCs w:val="26"/>
        </w:rPr>
        <w:t xml:space="preserve"> </w:t>
      </w:r>
      <w:r w:rsidR="003A5EBE" w:rsidRPr="003A5EBE">
        <w:rPr>
          <w:rFonts w:asciiTheme="majorHAnsi" w:eastAsiaTheme="majorEastAsia" w:hAnsiTheme="majorHAnsi" w:cstheme="majorBidi"/>
          <w:color w:val="365F91" w:themeColor="accent1" w:themeShade="BF"/>
          <w:sz w:val="26"/>
          <w:szCs w:val="26"/>
        </w:rPr>
        <w:t>has a History degree from Edinburgh University. She did a postgraduate diploma at Heriot Watt University in Finance and Accounting and joined Grant Thornton where she qualified as a Chartered Accountant. She then worked for KPMG for 28 years, 16 as a partner. She specialised in taxation, pubic private partnerships and infrastructure investment. Her clients included Heathrow, Thames Water, Balfour Beatty, DP World Ports Group, several global Sovereign Wealth, Infrastructure and Pension Funds. She held UK and Global leadership roles responsible for the infrastructure sector and UK internal management roles responsible for Engagement and Development. She is now creating a plural career and is a Non Executive Board Member of the Department for Exiting the EU and a Trustee of the London School of Architecture. </w:t>
      </w:r>
    </w:p>
    <w:p w:rsidR="00E87CB3" w:rsidRPr="003A5EBE" w:rsidRDefault="00E87CB3" w:rsidP="002B2362">
      <w:pPr>
        <w:rPr>
          <w:rFonts w:asciiTheme="majorHAnsi" w:eastAsiaTheme="majorEastAsia" w:hAnsiTheme="majorHAnsi" w:cstheme="majorBidi"/>
          <w:color w:val="365F91" w:themeColor="accent1" w:themeShade="BF"/>
          <w:sz w:val="26"/>
          <w:szCs w:val="26"/>
        </w:rPr>
      </w:pPr>
    </w:p>
    <w:p w:rsidR="002B2362" w:rsidRPr="00B26FA2" w:rsidRDefault="002B2362" w:rsidP="002B2362">
      <w:pPr>
        <w:rPr>
          <w:rFonts w:asciiTheme="majorHAnsi" w:eastAsiaTheme="majorEastAsia" w:hAnsiTheme="majorHAnsi" w:cstheme="majorBidi"/>
          <w:color w:val="365F91" w:themeColor="accent1" w:themeShade="BF"/>
          <w:sz w:val="26"/>
          <w:szCs w:val="26"/>
        </w:rPr>
      </w:pPr>
      <w:r w:rsidRPr="00B26FA2">
        <w:rPr>
          <w:rFonts w:asciiTheme="majorHAnsi" w:eastAsiaTheme="majorEastAsia" w:hAnsiTheme="majorHAnsi" w:cstheme="majorBidi"/>
          <w:b/>
          <w:color w:val="365F91" w:themeColor="accent1" w:themeShade="BF"/>
          <w:sz w:val="26"/>
          <w:szCs w:val="26"/>
        </w:rPr>
        <w:t>Holly Winter</w:t>
      </w:r>
      <w:r w:rsidRPr="00B26FA2">
        <w:rPr>
          <w:rFonts w:asciiTheme="majorHAnsi" w:eastAsiaTheme="majorEastAsia" w:hAnsiTheme="majorHAnsi" w:cstheme="majorBidi"/>
          <w:color w:val="365F91" w:themeColor="accent1" w:themeShade="BF"/>
          <w:sz w:val="26"/>
          <w:szCs w:val="26"/>
        </w:rPr>
        <w:t xml:space="preserve"> is a final year PhD candidate at The University of Warwick. Funded by the Economic Social and Research Council, her doctoral research is entitled, ‘Militaristic Masculinity, Material Culture and the Armies in India, 1799-1900’. </w:t>
      </w:r>
    </w:p>
    <w:p w:rsidR="002B2362" w:rsidRPr="00B26FA2" w:rsidRDefault="002B2362" w:rsidP="002B2362">
      <w:pPr>
        <w:rPr>
          <w:rFonts w:asciiTheme="majorHAnsi" w:eastAsiaTheme="majorEastAsia" w:hAnsiTheme="majorHAnsi" w:cstheme="majorBidi"/>
          <w:color w:val="365F91" w:themeColor="accent1" w:themeShade="BF"/>
          <w:sz w:val="26"/>
          <w:szCs w:val="26"/>
        </w:rPr>
      </w:pPr>
      <w:r w:rsidRPr="00B26FA2">
        <w:rPr>
          <w:rFonts w:asciiTheme="majorHAnsi" w:eastAsiaTheme="majorEastAsia" w:hAnsiTheme="majorHAnsi" w:cstheme="majorBidi"/>
          <w:color w:val="365F91" w:themeColor="accent1" w:themeShade="BF"/>
          <w:sz w:val="26"/>
          <w:szCs w:val="26"/>
        </w:rPr>
        <w:t xml:space="preserve">Holly has a BA (Hons) degree in History and Politics, and a Masters degree in Global History, both completed at The University of Warwick. Her undergraduate and masters dissertations focussed on looted objects from colonial India, and their importance for the construction of colonial identity. </w:t>
      </w:r>
    </w:p>
    <w:p w:rsidR="002B2362" w:rsidRPr="00B26FA2" w:rsidRDefault="002B2362" w:rsidP="002B2362">
      <w:pPr>
        <w:rPr>
          <w:rFonts w:asciiTheme="majorHAnsi" w:eastAsiaTheme="majorEastAsia" w:hAnsiTheme="majorHAnsi" w:cstheme="majorBidi"/>
          <w:color w:val="365F91" w:themeColor="accent1" w:themeShade="BF"/>
          <w:sz w:val="26"/>
          <w:szCs w:val="26"/>
        </w:rPr>
      </w:pPr>
      <w:r w:rsidRPr="00B26FA2">
        <w:rPr>
          <w:rFonts w:asciiTheme="majorHAnsi" w:eastAsiaTheme="majorEastAsia" w:hAnsiTheme="majorHAnsi" w:cstheme="majorBidi"/>
          <w:color w:val="365F91" w:themeColor="accent1" w:themeShade="BF"/>
          <w:sz w:val="26"/>
          <w:szCs w:val="26"/>
        </w:rPr>
        <w:t xml:space="preserve">Her work with various forms of material culture has led Holly to develop an interest in museum studies, particularly the theory and practice of public engagement. In 2016, Holly curated a temporary exhibition in Stratford Armouries Museum related to her work on colonial war trophies, and in 2017 she co-organised an international conference on the relationship between historians and curators with PhD students from the V&amp;A, The EUI, and the Universidade Nova de Lisboa. </w:t>
      </w:r>
    </w:p>
    <w:p w:rsidR="002B2362" w:rsidRPr="00B26FA2" w:rsidRDefault="002B2362" w:rsidP="002B2362">
      <w:pPr>
        <w:rPr>
          <w:rFonts w:asciiTheme="majorHAnsi" w:eastAsiaTheme="majorEastAsia" w:hAnsiTheme="majorHAnsi" w:cstheme="majorBidi"/>
          <w:color w:val="365F91" w:themeColor="accent1" w:themeShade="BF"/>
          <w:sz w:val="26"/>
          <w:szCs w:val="26"/>
        </w:rPr>
      </w:pPr>
      <w:r w:rsidRPr="00B26FA2">
        <w:rPr>
          <w:rFonts w:asciiTheme="majorHAnsi" w:eastAsiaTheme="majorEastAsia" w:hAnsiTheme="majorHAnsi" w:cstheme="majorBidi"/>
          <w:color w:val="365F91" w:themeColor="accent1" w:themeShade="BF"/>
          <w:sz w:val="26"/>
          <w:szCs w:val="26"/>
        </w:rPr>
        <w:t>Holly currently volunteers with the community engagement team at the National Army Museum. She is passionate about p</w:t>
      </w:r>
      <w:bookmarkStart w:id="0" w:name="_GoBack"/>
      <w:bookmarkEnd w:id="0"/>
      <w:r w:rsidRPr="00B26FA2">
        <w:rPr>
          <w:rFonts w:asciiTheme="majorHAnsi" w:eastAsiaTheme="majorEastAsia" w:hAnsiTheme="majorHAnsi" w:cstheme="majorBidi"/>
          <w:color w:val="365F91" w:themeColor="accent1" w:themeShade="BF"/>
          <w:sz w:val="26"/>
          <w:szCs w:val="26"/>
        </w:rPr>
        <w:t xml:space="preserve">romoting critical, inclusive, and accessible military histories. </w:t>
      </w:r>
    </w:p>
    <w:p w:rsidR="002B2362" w:rsidRPr="002B2362" w:rsidRDefault="002B2362" w:rsidP="002B2362"/>
    <w:sectPr w:rsidR="002B2362" w:rsidRPr="002B2362" w:rsidSect="00D36B0A">
      <w:headerReference w:type="default" r:id="rId8"/>
      <w:pgSz w:w="11906" w:h="16838"/>
      <w:pgMar w:top="255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6B0A" w:rsidRDefault="00D36B0A" w:rsidP="00D36B0A">
      <w:pPr>
        <w:spacing w:after="0" w:line="240" w:lineRule="auto"/>
      </w:pPr>
      <w:r>
        <w:separator/>
      </w:r>
    </w:p>
  </w:endnote>
  <w:endnote w:type="continuationSeparator" w:id="0">
    <w:p w:rsidR="00D36B0A" w:rsidRDefault="00D36B0A" w:rsidP="00D36B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00000000"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6B0A" w:rsidRDefault="00D36B0A" w:rsidP="00D36B0A">
      <w:pPr>
        <w:spacing w:after="0" w:line="240" w:lineRule="auto"/>
      </w:pPr>
      <w:r>
        <w:separator/>
      </w:r>
    </w:p>
  </w:footnote>
  <w:footnote w:type="continuationSeparator" w:id="0">
    <w:p w:rsidR="00D36B0A" w:rsidRDefault="00D36B0A" w:rsidP="00D36B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3C11" w:rsidRDefault="00FC3C11">
    <w:pPr>
      <w:pStyle w:val="Header"/>
      <w:rPr>
        <w:rFonts w:ascii="Times New Roman" w:eastAsia="PMingLiU" w:hAnsi="Times New Roman" w:cs="Times New Roman"/>
        <w:noProof/>
        <w:lang w:val="en-US" w:eastAsia="en-GB"/>
      </w:rPr>
    </w:pPr>
    <w:r w:rsidRPr="00D36B0A">
      <w:rPr>
        <w:rFonts w:ascii="Times New Roman" w:eastAsia="PMingLiU" w:hAnsi="Times New Roman" w:cs="Times New Roman"/>
        <w:noProof/>
        <w:lang w:eastAsia="en-GB"/>
      </w:rPr>
      <w:drawing>
        <wp:anchor distT="0" distB="0" distL="114300" distR="114300" simplePos="0" relativeHeight="251658240" behindDoc="1" locked="0" layoutInCell="1" allowOverlap="1">
          <wp:simplePos x="0" y="0"/>
          <wp:positionH relativeFrom="page">
            <wp:posOffset>7620</wp:posOffset>
          </wp:positionH>
          <wp:positionV relativeFrom="paragraph">
            <wp:posOffset>-449580</wp:posOffset>
          </wp:positionV>
          <wp:extent cx="7543404" cy="1308735"/>
          <wp:effectExtent l="0" t="0" r="635" b="571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46750" cy="1309316"/>
                  </a:xfrm>
                  <a:prstGeom prst="rect">
                    <a:avLst/>
                  </a:prstGeom>
                </pic:spPr>
              </pic:pic>
            </a:graphicData>
          </a:graphic>
          <wp14:sizeRelH relativeFrom="margin">
            <wp14:pctWidth>0</wp14:pctWidth>
          </wp14:sizeRelH>
          <wp14:sizeRelV relativeFrom="margin">
            <wp14:pctHeight>0</wp14:pctHeight>
          </wp14:sizeRelV>
        </wp:anchor>
      </w:drawing>
    </w:r>
  </w:p>
  <w:p w:rsidR="00D36B0A" w:rsidRDefault="00D36B0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764"/>
    <w:rsid w:val="00043F71"/>
    <w:rsid w:val="001F040E"/>
    <w:rsid w:val="00233728"/>
    <w:rsid w:val="002B2362"/>
    <w:rsid w:val="002D4CB6"/>
    <w:rsid w:val="003235AD"/>
    <w:rsid w:val="003A5EBE"/>
    <w:rsid w:val="003B6AE8"/>
    <w:rsid w:val="00430096"/>
    <w:rsid w:val="00516B9E"/>
    <w:rsid w:val="00580592"/>
    <w:rsid w:val="006B0764"/>
    <w:rsid w:val="00860037"/>
    <w:rsid w:val="008F67A2"/>
    <w:rsid w:val="0092661D"/>
    <w:rsid w:val="00AE7AE2"/>
    <w:rsid w:val="00B26FA2"/>
    <w:rsid w:val="00CB7A12"/>
    <w:rsid w:val="00D042E9"/>
    <w:rsid w:val="00D36B0A"/>
    <w:rsid w:val="00E07EA5"/>
    <w:rsid w:val="00E87CB3"/>
    <w:rsid w:val="00ED4F54"/>
    <w:rsid w:val="00F37A65"/>
    <w:rsid w:val="00F84084"/>
    <w:rsid w:val="00FC3C11"/>
    <w:rsid w:val="00FD48DE"/>
    <w:rsid w:val="00FE07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6ED3237"/>
  <w15:docId w15:val="{1A188358-8F69-4D67-888F-38D94DEC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3372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23372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D48DE"/>
    <w:pPr>
      <w:spacing w:after="0" w:line="240" w:lineRule="auto"/>
    </w:pPr>
    <w:rPr>
      <w:rFonts w:ascii="Times New Roman" w:hAnsi="Times New Roman" w:cs="Times New Roman"/>
      <w:sz w:val="24"/>
      <w:szCs w:val="24"/>
      <w:lang w:eastAsia="en-GB"/>
    </w:rPr>
  </w:style>
  <w:style w:type="character" w:customStyle="1" w:styleId="Heading1Char">
    <w:name w:val="Heading 1 Char"/>
    <w:basedOn w:val="DefaultParagraphFont"/>
    <w:link w:val="Heading1"/>
    <w:uiPriority w:val="9"/>
    <w:rsid w:val="00233728"/>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233728"/>
    <w:rPr>
      <w:rFonts w:asciiTheme="majorHAnsi" w:eastAsiaTheme="majorEastAsia" w:hAnsiTheme="majorHAnsi" w:cstheme="majorBidi"/>
      <w:color w:val="365F91" w:themeColor="accent1" w:themeShade="BF"/>
      <w:sz w:val="26"/>
      <w:szCs w:val="26"/>
    </w:rPr>
  </w:style>
  <w:style w:type="paragraph" w:styleId="Header">
    <w:name w:val="header"/>
    <w:basedOn w:val="Normal"/>
    <w:link w:val="HeaderChar"/>
    <w:uiPriority w:val="99"/>
    <w:unhideWhenUsed/>
    <w:rsid w:val="00D36B0A"/>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6B0A"/>
  </w:style>
  <w:style w:type="paragraph" w:styleId="Footer">
    <w:name w:val="footer"/>
    <w:basedOn w:val="Normal"/>
    <w:link w:val="FooterChar"/>
    <w:uiPriority w:val="99"/>
    <w:unhideWhenUsed/>
    <w:rsid w:val="00D36B0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6B0A"/>
  </w:style>
  <w:style w:type="paragraph" w:styleId="BalloonText">
    <w:name w:val="Balloon Text"/>
    <w:basedOn w:val="Normal"/>
    <w:link w:val="BalloonTextChar"/>
    <w:uiPriority w:val="99"/>
    <w:semiHidden/>
    <w:unhideWhenUsed/>
    <w:rsid w:val="002B23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236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10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celia.petty@evidencefordevelopment.org"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B6AF93-39FF-455B-A152-34A5FFC36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A0E32C7F</Template>
  <TotalTime>1</TotalTime>
  <Pages>6</Pages>
  <Words>1361</Words>
  <Characters>7759</Characters>
  <Application>Microsoft Office Word</Application>
  <DocSecurity>4</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Smith, Tracy</cp:lastModifiedBy>
  <cp:revision>2</cp:revision>
  <cp:lastPrinted>2018-01-10T13:52:00Z</cp:lastPrinted>
  <dcterms:created xsi:type="dcterms:W3CDTF">2018-01-11T09:28:00Z</dcterms:created>
  <dcterms:modified xsi:type="dcterms:W3CDTF">2018-01-11T09:28:00Z</dcterms:modified>
</cp:coreProperties>
</file>