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0ED" w:rsidRPr="003571D7" w:rsidRDefault="000B4ED2" w:rsidP="008F30E3">
      <w:pPr>
        <w:spacing w:after="120"/>
        <w:ind w:left="-142" w:right="-286"/>
        <w:jc w:val="center"/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</w:pPr>
      <w:r w:rsidRPr="003571D7"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  <w:t>History Dep</w:t>
      </w:r>
      <w:r w:rsidR="00A750ED" w:rsidRPr="003571D7"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  <w:t>artmen</w:t>
      </w:r>
      <w:r w:rsidRPr="003571D7"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  <w:t>t</w:t>
      </w:r>
      <w:r w:rsidR="00A750ED" w:rsidRPr="003571D7"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  <w:t xml:space="preserve"> </w:t>
      </w:r>
      <w:r w:rsidRPr="003571D7">
        <w:rPr>
          <w:rFonts w:ascii="Times New Roman" w:hAnsi="Times New Roman" w:cs="David"/>
          <w:b/>
          <w:color w:val="365F91" w:themeColor="accent1" w:themeShade="BF"/>
          <w:sz w:val="44"/>
          <w:szCs w:val="44"/>
        </w:rPr>
        <w:t>Research Seminar Series 2014-2015</w:t>
      </w:r>
    </w:p>
    <w:p w:rsidR="009D7418" w:rsidRPr="009D7418" w:rsidRDefault="009D7418" w:rsidP="009D7418">
      <w:pPr>
        <w:pStyle w:val="large"/>
        <w:pBdr>
          <w:top w:val="single" w:sz="18" w:space="1" w:color="17365D" w:themeColor="text2" w:themeShade="BF"/>
        </w:pBdr>
        <w:shd w:val="clear" w:color="auto" w:fill="FFFFFF"/>
        <w:spacing w:before="0" w:beforeAutospacing="0" w:after="0" w:line="240" w:lineRule="auto"/>
        <w:jc w:val="center"/>
        <w:rPr>
          <w:sz w:val="2"/>
          <w:szCs w:val="2"/>
          <w:lang w:val="en"/>
        </w:rPr>
      </w:pPr>
    </w:p>
    <w:p w:rsidR="009F318A" w:rsidRPr="008401F7" w:rsidRDefault="009F318A" w:rsidP="0006228E">
      <w:pPr>
        <w:spacing w:after="0" w:line="240" w:lineRule="auto"/>
        <w:jc w:val="center"/>
        <w:rPr>
          <w:b/>
          <w:sz w:val="40"/>
          <w:szCs w:val="40"/>
        </w:rPr>
      </w:pPr>
    </w:p>
    <w:p w:rsidR="00947664" w:rsidRPr="0006228E" w:rsidRDefault="00947664" w:rsidP="006B00D1">
      <w:pPr>
        <w:spacing w:after="0" w:line="240" w:lineRule="auto"/>
        <w:jc w:val="center"/>
        <w:rPr>
          <w:rFonts w:ascii="Footlight MT Light" w:hAnsi="Footlight MT Light"/>
          <w:b/>
          <w:color w:val="339966"/>
          <w:sz w:val="96"/>
          <w:szCs w:val="96"/>
        </w:rPr>
      </w:pPr>
      <w:r w:rsidRPr="0006228E">
        <w:rPr>
          <w:rFonts w:ascii="Footlight MT Light" w:hAnsi="Footlight MT Light"/>
          <w:b/>
          <w:color w:val="339966"/>
          <w:sz w:val="96"/>
          <w:szCs w:val="96"/>
        </w:rPr>
        <w:t>Stella Tillyard</w:t>
      </w:r>
    </w:p>
    <w:p w:rsidR="009074B0" w:rsidRDefault="00A22D26" w:rsidP="006B00D1">
      <w:pPr>
        <w:spacing w:after="0" w:line="240" w:lineRule="auto"/>
        <w:jc w:val="center"/>
        <w:rPr>
          <w:rFonts w:cstheme="minorHAnsi"/>
          <w:color w:val="333333"/>
          <w:lang w:val="en-US"/>
        </w:rPr>
      </w:pPr>
      <w:r w:rsidRPr="009074B0">
        <w:rPr>
          <w:rFonts w:cstheme="minorHAnsi"/>
          <w:color w:val="000000"/>
        </w:rPr>
        <w:t>Independent scholar and writer, author of </w:t>
      </w:r>
      <w:r w:rsidRPr="009074B0">
        <w:rPr>
          <w:rFonts w:cstheme="minorHAnsi"/>
          <w:i/>
          <w:color w:val="333333"/>
          <w:lang w:val="en-US"/>
        </w:rPr>
        <w:t>Aristocrats</w:t>
      </w:r>
      <w:r w:rsidRPr="009074B0">
        <w:rPr>
          <w:rFonts w:cstheme="minorHAnsi"/>
          <w:color w:val="333333"/>
          <w:lang w:val="en-US"/>
        </w:rPr>
        <w:t xml:space="preserve"> (</w:t>
      </w:r>
      <w:r w:rsidR="009074B0">
        <w:rPr>
          <w:rFonts w:cstheme="minorHAnsi"/>
          <w:color w:val="333333"/>
          <w:lang w:val="en-US"/>
        </w:rPr>
        <w:t xml:space="preserve">1994 </w:t>
      </w:r>
      <w:r w:rsidRPr="009074B0">
        <w:rPr>
          <w:rFonts w:cstheme="minorHAnsi"/>
          <w:color w:val="333333"/>
          <w:lang w:val="en-US"/>
        </w:rPr>
        <w:t xml:space="preserve">biography, won the History Today Award), </w:t>
      </w:r>
    </w:p>
    <w:p w:rsidR="00A22D26" w:rsidRPr="009074B0" w:rsidRDefault="009074B0" w:rsidP="006B00D1">
      <w:pPr>
        <w:spacing w:after="0" w:line="240" w:lineRule="auto"/>
        <w:jc w:val="center"/>
        <w:rPr>
          <w:rFonts w:cstheme="minorHAnsi"/>
          <w:b/>
          <w:color w:val="339966"/>
        </w:rPr>
      </w:pPr>
      <w:r>
        <w:rPr>
          <w:rFonts w:cstheme="minorHAnsi"/>
          <w:i/>
          <w:color w:val="333333"/>
          <w:lang w:val="en-US"/>
        </w:rPr>
        <w:t xml:space="preserve">Citizen Lord </w:t>
      </w:r>
      <w:r>
        <w:rPr>
          <w:rFonts w:cstheme="minorHAnsi"/>
          <w:color w:val="333333"/>
          <w:lang w:val="en-US"/>
        </w:rPr>
        <w:t>(1998</w:t>
      </w:r>
      <w:r w:rsidR="00A22D26" w:rsidRPr="009074B0">
        <w:rPr>
          <w:rFonts w:cstheme="minorHAnsi"/>
          <w:color w:val="333333"/>
          <w:lang w:val="en-US"/>
        </w:rPr>
        <w:t xml:space="preserve"> biography), </w:t>
      </w:r>
      <w:r w:rsidRPr="009074B0">
        <w:rPr>
          <w:rFonts w:cstheme="minorHAnsi"/>
          <w:i/>
          <w:color w:val="333333"/>
          <w:lang w:val="en-US"/>
        </w:rPr>
        <w:t>A Royal Affair</w:t>
      </w:r>
      <w:r>
        <w:rPr>
          <w:rFonts w:cstheme="minorHAnsi"/>
          <w:color w:val="333333"/>
          <w:lang w:val="en-US"/>
        </w:rPr>
        <w:t xml:space="preserve"> (2006</w:t>
      </w:r>
      <w:r w:rsidRPr="009074B0">
        <w:rPr>
          <w:rFonts w:cstheme="minorHAnsi"/>
          <w:color w:val="333333"/>
          <w:lang w:val="en-US"/>
        </w:rPr>
        <w:t xml:space="preserve"> </w:t>
      </w:r>
      <w:r w:rsidR="003917BC">
        <w:rPr>
          <w:rFonts w:cstheme="minorHAnsi"/>
          <w:color w:val="333333"/>
          <w:lang w:val="en-US"/>
        </w:rPr>
        <w:t>histor</w:t>
      </w:r>
      <w:r>
        <w:rPr>
          <w:rFonts w:cstheme="minorHAnsi"/>
          <w:color w:val="333333"/>
          <w:lang w:val="en-US"/>
        </w:rPr>
        <w:t>y</w:t>
      </w:r>
      <w:r w:rsidR="003917BC">
        <w:rPr>
          <w:rFonts w:cstheme="minorHAnsi"/>
          <w:color w:val="333333"/>
          <w:lang w:val="en-US"/>
        </w:rPr>
        <w:t>),</w:t>
      </w:r>
      <w:r w:rsidR="00A22D26" w:rsidRPr="009074B0">
        <w:rPr>
          <w:rFonts w:cstheme="minorHAnsi"/>
          <w:color w:val="333333"/>
          <w:lang w:val="en-US"/>
        </w:rPr>
        <w:t xml:space="preserve"> </w:t>
      </w:r>
      <w:r w:rsidR="00A22D26" w:rsidRPr="009074B0">
        <w:rPr>
          <w:rFonts w:cstheme="minorHAnsi"/>
          <w:i/>
          <w:color w:val="333333"/>
          <w:lang w:val="en-US"/>
        </w:rPr>
        <w:t>T</w:t>
      </w:r>
      <w:r w:rsidRPr="009074B0">
        <w:rPr>
          <w:rFonts w:cstheme="minorHAnsi"/>
          <w:i/>
          <w:color w:val="333333"/>
          <w:lang w:val="en-US"/>
        </w:rPr>
        <w:t>ides of War</w:t>
      </w:r>
      <w:r>
        <w:rPr>
          <w:rFonts w:cstheme="minorHAnsi"/>
          <w:color w:val="333333"/>
          <w:lang w:val="en-US"/>
        </w:rPr>
        <w:t xml:space="preserve"> (20</w:t>
      </w:r>
      <w:r w:rsidR="00F16B00">
        <w:rPr>
          <w:rFonts w:cstheme="minorHAnsi"/>
          <w:color w:val="333333"/>
          <w:lang w:val="en-US"/>
        </w:rPr>
        <w:t>11</w:t>
      </w:r>
      <w:r>
        <w:rPr>
          <w:rFonts w:cstheme="minorHAnsi"/>
          <w:color w:val="333333"/>
          <w:lang w:val="en-US"/>
        </w:rPr>
        <w:t xml:space="preserve"> novel)</w:t>
      </w:r>
    </w:p>
    <w:p w:rsidR="006B00D1" w:rsidRPr="009074B0" w:rsidRDefault="00DF4C5E" w:rsidP="008401F7">
      <w:pPr>
        <w:spacing w:before="240" w:after="240" w:line="240" w:lineRule="auto"/>
        <w:jc w:val="center"/>
      </w:pPr>
      <w:r>
        <w:t>w</w:t>
      </w:r>
      <w:r w:rsidR="00947664" w:rsidRPr="009074B0">
        <w:t>ith</w:t>
      </w:r>
      <w:r>
        <w:t xml:space="preserve"> discussant</w:t>
      </w:r>
    </w:p>
    <w:p w:rsidR="00A22D26" w:rsidRDefault="00A22D26" w:rsidP="006B00D1">
      <w:pPr>
        <w:spacing w:after="0" w:line="240" w:lineRule="auto"/>
        <w:jc w:val="center"/>
        <w:rPr>
          <w:rFonts w:ascii="Footlight MT Light" w:hAnsi="Footlight MT Light"/>
          <w:b/>
          <w:color w:val="339966"/>
          <w:sz w:val="144"/>
          <w:szCs w:val="144"/>
        </w:rPr>
      </w:pPr>
      <w:r w:rsidRPr="00A22D26">
        <w:rPr>
          <w:rFonts w:ascii="Footlight MT Light" w:hAnsi="Footlight MT Light"/>
          <w:b/>
          <w:color w:val="339966"/>
          <w:sz w:val="56"/>
          <w:szCs w:val="56"/>
        </w:rPr>
        <w:t>Lizzie Collingham</w:t>
      </w:r>
      <w:r w:rsidRPr="00A22D26">
        <w:rPr>
          <w:rFonts w:ascii="Footlight MT Light" w:hAnsi="Footlight MT Light"/>
          <w:b/>
          <w:color w:val="339966"/>
          <w:sz w:val="144"/>
          <w:szCs w:val="144"/>
        </w:rPr>
        <w:t xml:space="preserve"> </w:t>
      </w:r>
    </w:p>
    <w:p w:rsidR="00692130" w:rsidRDefault="006B00D1" w:rsidP="006B00D1">
      <w:pPr>
        <w:spacing w:after="0" w:line="240" w:lineRule="auto"/>
        <w:jc w:val="center"/>
        <w:rPr>
          <w:rFonts w:cstheme="minorHAnsi"/>
          <w:color w:val="000000"/>
        </w:rPr>
      </w:pPr>
      <w:r w:rsidRPr="009074B0">
        <w:rPr>
          <w:rFonts w:cstheme="minorHAnsi"/>
          <w:color w:val="000000"/>
        </w:rPr>
        <w:t xml:space="preserve">Associate Fellow at the University of Warwick, independent scholar and writer, </w:t>
      </w:r>
    </w:p>
    <w:p w:rsidR="00692130" w:rsidRDefault="006B00D1" w:rsidP="006B00D1">
      <w:pPr>
        <w:spacing w:after="0" w:line="240" w:lineRule="auto"/>
        <w:jc w:val="center"/>
        <w:rPr>
          <w:rFonts w:cstheme="minorHAnsi"/>
          <w:color w:val="000000"/>
        </w:rPr>
      </w:pPr>
      <w:r w:rsidRPr="009074B0">
        <w:rPr>
          <w:rFonts w:cstheme="minorHAnsi"/>
          <w:color w:val="000000"/>
        </w:rPr>
        <w:t>author of </w:t>
      </w:r>
      <w:r w:rsidRPr="009074B0">
        <w:rPr>
          <w:rFonts w:cstheme="minorHAnsi"/>
          <w:i/>
          <w:iCs/>
          <w:color w:val="000000"/>
        </w:rPr>
        <w:t>Imperial Bodies: The Physical Experience of the Raj</w:t>
      </w:r>
      <w:r w:rsidRPr="009074B0">
        <w:rPr>
          <w:rFonts w:cstheme="minorHAnsi"/>
          <w:color w:val="000000"/>
        </w:rPr>
        <w:t>, </w:t>
      </w:r>
    </w:p>
    <w:p w:rsidR="00947664" w:rsidRDefault="006B00D1" w:rsidP="006B00D1">
      <w:pPr>
        <w:spacing w:after="0" w:line="240" w:lineRule="auto"/>
        <w:jc w:val="center"/>
        <w:rPr>
          <w:rStyle w:val="Emphasis"/>
          <w:rFonts w:cstheme="minorHAnsi"/>
          <w:color w:val="000000"/>
        </w:rPr>
      </w:pPr>
      <w:r w:rsidRPr="009074B0">
        <w:rPr>
          <w:rFonts w:cstheme="minorHAnsi"/>
          <w:i/>
          <w:iCs/>
          <w:color w:val="000000"/>
        </w:rPr>
        <w:t>Curry: A Tale of Cooks and Conquerors</w:t>
      </w:r>
      <w:r w:rsidRPr="009074B0">
        <w:rPr>
          <w:rFonts w:cstheme="minorHAnsi"/>
          <w:color w:val="000000"/>
        </w:rPr>
        <w:t>, and </w:t>
      </w:r>
      <w:r w:rsidRPr="009074B0">
        <w:rPr>
          <w:rStyle w:val="Emphasis"/>
          <w:rFonts w:cstheme="minorHAnsi"/>
          <w:color w:val="000000"/>
        </w:rPr>
        <w:t>The Taste of War: World War II and the Battle for Food</w:t>
      </w:r>
    </w:p>
    <w:p w:rsidR="008401F7" w:rsidRPr="009074B0" w:rsidRDefault="008401F7" w:rsidP="006B00D1">
      <w:pPr>
        <w:spacing w:after="0" w:line="240" w:lineRule="auto"/>
        <w:jc w:val="center"/>
        <w:rPr>
          <w:rFonts w:cstheme="minorHAnsi"/>
        </w:rPr>
      </w:pPr>
    </w:p>
    <w:p w:rsidR="00947664" w:rsidRPr="00454DD6" w:rsidRDefault="00947664" w:rsidP="00454DD6">
      <w:pPr>
        <w:spacing w:after="0" w:line="240" w:lineRule="auto"/>
        <w:jc w:val="center"/>
        <w:rPr>
          <w:b/>
          <w:sz w:val="16"/>
          <w:szCs w:val="16"/>
        </w:rPr>
      </w:pPr>
    </w:p>
    <w:p w:rsidR="006B00D1" w:rsidRPr="008401F7" w:rsidRDefault="00947664" w:rsidP="00733351">
      <w:pPr>
        <w:spacing w:after="0" w:line="240" w:lineRule="auto"/>
        <w:jc w:val="center"/>
        <w:rPr>
          <w:rFonts w:ascii="Footlight MT Light" w:hAnsi="Footlight MT Light"/>
          <w:b/>
          <w:color w:val="08226C"/>
          <w:sz w:val="100"/>
          <w:szCs w:val="100"/>
        </w:rPr>
      </w:pPr>
      <w:r w:rsidRPr="008401F7">
        <w:rPr>
          <w:rFonts w:ascii="Footlight MT Light" w:hAnsi="Footlight MT Light"/>
          <w:b/>
          <w:color w:val="08226C"/>
          <w:sz w:val="100"/>
          <w:szCs w:val="100"/>
        </w:rPr>
        <w:t xml:space="preserve">History and the </w:t>
      </w:r>
    </w:p>
    <w:p w:rsidR="000B4ED2" w:rsidRPr="008401F7" w:rsidRDefault="00947664" w:rsidP="008401F7">
      <w:pPr>
        <w:spacing w:after="0" w:line="240" w:lineRule="auto"/>
        <w:jc w:val="center"/>
        <w:rPr>
          <w:rFonts w:ascii="Footlight MT Light" w:hAnsi="Footlight MT Light"/>
          <w:b/>
          <w:color w:val="08226C"/>
          <w:sz w:val="100"/>
          <w:szCs w:val="100"/>
        </w:rPr>
      </w:pPr>
      <w:r w:rsidRPr="008401F7">
        <w:rPr>
          <w:rFonts w:ascii="Footlight MT Light" w:hAnsi="Footlight MT Light"/>
          <w:b/>
          <w:color w:val="08226C"/>
          <w:sz w:val="100"/>
          <w:szCs w:val="100"/>
        </w:rPr>
        <w:t>Historical Novel</w:t>
      </w:r>
      <w:bookmarkStart w:id="0" w:name="_GoBack"/>
      <w:bookmarkEnd w:id="0"/>
    </w:p>
    <w:p w:rsidR="00947664" w:rsidRPr="008401F7" w:rsidRDefault="008401F7" w:rsidP="00947664">
      <w:pPr>
        <w:pStyle w:val="NormalWeb"/>
        <w:shd w:val="clear" w:color="auto" w:fill="FFFFFF"/>
        <w:spacing w:before="0" w:beforeAutospacing="0"/>
        <w:jc w:val="center"/>
        <w:rPr>
          <w:rFonts w:ascii="Footlight MT Light" w:hAnsi="Footlight MT Light" w:cstheme="minorHAnsi"/>
          <w:b/>
          <w:sz w:val="44"/>
          <w:szCs w:val="44"/>
          <w:lang w:val="en"/>
        </w:rPr>
      </w:pPr>
      <w:r w:rsidRPr="008401F7">
        <w:rPr>
          <w:rFonts w:ascii="Footlight MT Light" w:hAnsi="Footlight MT Light"/>
          <w:b/>
          <w:color w:val="1F497D"/>
          <w:sz w:val="44"/>
          <w:szCs w:val="44"/>
        </w:rPr>
        <w:t>What is the historical novel for and what can it do when we now have such good accessible history?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58"/>
        <w:gridCol w:w="3481"/>
        <w:gridCol w:w="3481"/>
      </w:tblGrid>
      <w:tr w:rsidR="00947664" w:rsidTr="008F30E3">
        <w:tc>
          <w:tcPr>
            <w:tcW w:w="3473" w:type="dxa"/>
          </w:tcPr>
          <w:p w:rsidR="00947664" w:rsidRDefault="00947664" w:rsidP="00947664">
            <w:pPr>
              <w:pStyle w:val="NormalWeb"/>
              <w:spacing w:before="0" w:beforeAutospacing="0"/>
              <w:jc w:val="center"/>
              <w:rPr>
                <w:rFonts w:asciiTheme="minorHAnsi" w:hAnsiTheme="minorHAnsi" w:cstheme="minorHAnsi"/>
                <w:b/>
                <w:i/>
                <w:lang w:val="en"/>
              </w:rPr>
            </w:pPr>
            <w:r>
              <w:rPr>
                <w:rFonts w:asciiTheme="minorHAnsi" w:hAnsiTheme="minorHAnsi" w:cstheme="minorHAnsi"/>
                <w:b/>
                <w:i/>
                <w:noProof/>
              </w:rPr>
              <w:drawing>
                <wp:inline distT="0" distB="0" distL="0" distR="0" wp14:anchorId="276CE94E" wp14:editId="183F25BD">
                  <wp:extent cx="2062204" cy="3158117"/>
                  <wp:effectExtent l="0" t="0" r="0" b="444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itizen-lord-book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3547" cy="31601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73" w:type="dxa"/>
          </w:tcPr>
          <w:p w:rsidR="00947664" w:rsidRDefault="00947664" w:rsidP="00947664">
            <w:pPr>
              <w:pStyle w:val="NormalWeb"/>
              <w:spacing w:before="0" w:beforeAutospacing="0"/>
              <w:jc w:val="center"/>
              <w:rPr>
                <w:rFonts w:asciiTheme="minorHAnsi" w:hAnsiTheme="minorHAnsi" w:cstheme="minorHAnsi"/>
                <w:b/>
                <w:i/>
                <w:lang w:val="en"/>
              </w:rPr>
            </w:pPr>
            <w:r>
              <w:rPr>
                <w:rFonts w:asciiTheme="minorHAnsi" w:hAnsiTheme="minorHAnsi" w:cstheme="minorHAnsi"/>
                <w:b/>
                <w:noProof/>
                <w:sz w:val="36"/>
                <w:szCs w:val="36"/>
              </w:rPr>
              <w:drawing>
                <wp:inline distT="0" distB="0" distL="0" distR="0" wp14:anchorId="49977350" wp14:editId="522FB1FB">
                  <wp:extent cx="2068317" cy="3167481"/>
                  <wp:effectExtent l="0" t="0" r="8255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tella-biog-book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5275" cy="31781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74" w:type="dxa"/>
          </w:tcPr>
          <w:p w:rsidR="00947664" w:rsidRDefault="00947664" w:rsidP="00947664">
            <w:pPr>
              <w:pStyle w:val="NormalWeb"/>
              <w:spacing w:before="0" w:beforeAutospacing="0"/>
              <w:jc w:val="center"/>
              <w:rPr>
                <w:rFonts w:asciiTheme="minorHAnsi" w:hAnsiTheme="minorHAnsi" w:cstheme="minorHAnsi"/>
                <w:b/>
                <w:i/>
                <w:lang w:val="en"/>
              </w:rPr>
            </w:pPr>
            <w:r>
              <w:rPr>
                <w:rFonts w:asciiTheme="minorHAnsi" w:hAnsiTheme="minorHAnsi" w:cstheme="minorHAnsi"/>
                <w:b/>
                <w:i/>
                <w:noProof/>
              </w:rPr>
              <w:drawing>
                <wp:inline distT="0" distB="0" distL="0" distR="0" wp14:anchorId="0ACBD5EF" wp14:editId="48DAECF1">
                  <wp:extent cx="2068318" cy="3167481"/>
                  <wp:effectExtent l="0" t="0" r="825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ristocrats-book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5810" cy="3178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D7418" w:rsidRPr="008F30E3" w:rsidRDefault="009D7418" w:rsidP="008F30E3">
      <w:pPr>
        <w:pStyle w:val="large"/>
        <w:shd w:val="clear" w:color="auto" w:fill="FFFFFF"/>
        <w:spacing w:before="0" w:beforeAutospacing="0" w:after="0" w:line="240" w:lineRule="auto"/>
        <w:rPr>
          <w:sz w:val="32"/>
          <w:szCs w:val="32"/>
          <w:lang w:val="en"/>
        </w:rPr>
      </w:pPr>
    </w:p>
    <w:p w:rsidR="00A750ED" w:rsidRPr="009D7418" w:rsidRDefault="00A750ED" w:rsidP="009D7418">
      <w:pPr>
        <w:pStyle w:val="large"/>
        <w:pBdr>
          <w:top w:val="single" w:sz="18" w:space="1" w:color="17365D" w:themeColor="text2" w:themeShade="BF"/>
        </w:pBdr>
        <w:shd w:val="clear" w:color="auto" w:fill="FFFFFF"/>
        <w:spacing w:before="0" w:beforeAutospacing="0" w:after="0" w:line="240" w:lineRule="auto"/>
        <w:jc w:val="center"/>
        <w:rPr>
          <w:sz w:val="2"/>
          <w:szCs w:val="2"/>
          <w:lang w:val="en"/>
        </w:rPr>
      </w:pPr>
    </w:p>
    <w:p w:rsidR="00914B0E" w:rsidRPr="008F30E3" w:rsidRDefault="00947664" w:rsidP="0006228E">
      <w:pPr>
        <w:pBdr>
          <w:top w:val="single" w:sz="18" w:space="1" w:color="17365D" w:themeColor="text2" w:themeShade="BF"/>
        </w:pBdr>
        <w:spacing w:before="80" w:after="0" w:line="240" w:lineRule="auto"/>
        <w:jc w:val="center"/>
        <w:rPr>
          <w:rFonts w:ascii="Cambria" w:hAnsi="Cambria" w:cs="Times New Roman"/>
          <w:b/>
          <w:color w:val="365F91" w:themeColor="accent1" w:themeShade="BF"/>
          <w:sz w:val="36"/>
          <w:szCs w:val="36"/>
        </w:rPr>
      </w:pPr>
      <w:r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>Wednesday 14</w:t>
      </w:r>
      <w:r w:rsidR="000B4ED2"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  <w:vertAlign w:val="superscript"/>
        </w:rPr>
        <w:t>th</w:t>
      </w:r>
      <w:r w:rsidR="009F318A"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 xml:space="preserve"> </w:t>
      </w:r>
      <w:r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>January 2015</w:t>
      </w:r>
      <w:r w:rsidR="00914B0E"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>, 4.30-6</w:t>
      </w:r>
      <w:r w:rsidR="005212B6"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>.30</w:t>
      </w:r>
      <w:r w:rsidR="00914B0E"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>pm, Room</w:t>
      </w:r>
      <w:r w:rsidRPr="008F30E3">
        <w:rPr>
          <w:rFonts w:ascii="Cambria" w:hAnsi="Cambria" w:cs="Times New Roman"/>
          <w:b/>
          <w:color w:val="365F91" w:themeColor="accent1" w:themeShade="BF"/>
          <w:sz w:val="36"/>
          <w:szCs w:val="36"/>
        </w:rPr>
        <w:t xml:space="preserve"> R0.03/4</w:t>
      </w:r>
    </w:p>
    <w:p w:rsidR="008F30E3" w:rsidRPr="0006228E" w:rsidRDefault="005212B6" w:rsidP="0006228E">
      <w:pPr>
        <w:spacing w:after="0" w:line="240" w:lineRule="auto"/>
        <w:jc w:val="center"/>
        <w:rPr>
          <w:rFonts w:ascii="Cambria" w:hAnsi="Cambria" w:cs="Times New Roman"/>
          <w:b/>
          <w:color w:val="365F91" w:themeColor="accent1" w:themeShade="BF"/>
          <w:sz w:val="32"/>
          <w:szCs w:val="32"/>
        </w:rPr>
      </w:pPr>
      <w:r w:rsidRPr="008F30E3">
        <w:rPr>
          <w:rFonts w:ascii="Cambria" w:hAnsi="Cambria" w:cs="Times New Roman"/>
          <w:b/>
          <w:color w:val="365F91" w:themeColor="accent1" w:themeShade="BF"/>
          <w:sz w:val="32"/>
          <w:szCs w:val="32"/>
        </w:rPr>
        <w:t>with</w:t>
      </w:r>
      <w:r w:rsidR="000B4ED2" w:rsidRPr="008F30E3">
        <w:rPr>
          <w:rFonts w:ascii="Cambria" w:hAnsi="Cambria" w:cs="Times New Roman"/>
          <w:b/>
          <w:color w:val="365F91" w:themeColor="accent1" w:themeShade="BF"/>
          <w:sz w:val="32"/>
          <w:szCs w:val="32"/>
        </w:rPr>
        <w:t xml:space="preserve"> refreshments and informal discussion.</w:t>
      </w:r>
      <w:r w:rsidR="004F1F09" w:rsidRPr="008F30E3">
        <w:rPr>
          <w:rFonts w:ascii="Cambria" w:hAnsi="Cambria" w:cs="Times New Roman"/>
          <w:b/>
          <w:color w:val="365F91" w:themeColor="accent1" w:themeShade="BF"/>
          <w:sz w:val="32"/>
          <w:szCs w:val="32"/>
        </w:rPr>
        <w:t xml:space="preserve"> All are welcome.</w:t>
      </w:r>
    </w:p>
    <w:p w:rsidR="00947664" w:rsidRPr="0006228E" w:rsidRDefault="00947664" w:rsidP="00914B0E">
      <w:pPr>
        <w:spacing w:after="0" w:line="240" w:lineRule="auto"/>
        <w:jc w:val="center"/>
        <w:rPr>
          <w:rFonts w:ascii="Cambria" w:hAnsi="Cambria" w:cs="Times New Roman"/>
          <w:sz w:val="20"/>
          <w:szCs w:val="20"/>
          <w:lang w:val="en"/>
        </w:rPr>
      </w:pPr>
      <w:r w:rsidRPr="0006228E">
        <w:rPr>
          <w:rFonts w:ascii="Cambria" w:hAnsi="Cambria" w:cs="Times New Roman"/>
          <w:sz w:val="20"/>
          <w:szCs w:val="20"/>
          <w:lang w:val="en"/>
        </w:rPr>
        <w:t>Series convened by Professor Maxine Berg</w:t>
      </w:r>
    </w:p>
    <w:p w:rsidR="000B4ED2" w:rsidRPr="0006228E" w:rsidRDefault="00947664" w:rsidP="00914B0E">
      <w:pPr>
        <w:spacing w:after="0" w:line="240" w:lineRule="auto"/>
        <w:jc w:val="center"/>
        <w:rPr>
          <w:rFonts w:ascii="Cambria" w:hAnsi="Cambria" w:cs="Times New Roman"/>
          <w:sz w:val="20"/>
          <w:szCs w:val="20"/>
        </w:rPr>
      </w:pPr>
      <w:r w:rsidRPr="0006228E">
        <w:rPr>
          <w:rFonts w:ascii="Cambria" w:hAnsi="Cambria" w:cs="Times New Roman"/>
          <w:sz w:val="20"/>
          <w:szCs w:val="20"/>
          <w:lang w:val="en"/>
        </w:rPr>
        <w:t>e</w:t>
      </w:r>
      <w:r w:rsidR="000B4ED2" w:rsidRPr="0006228E">
        <w:rPr>
          <w:rFonts w:ascii="Cambria" w:hAnsi="Cambria" w:cs="Times New Roman"/>
          <w:sz w:val="20"/>
          <w:szCs w:val="20"/>
          <w:lang w:val="en"/>
        </w:rPr>
        <w:t xml:space="preserve">nquiries to: </w:t>
      </w:r>
      <w:hyperlink r:id="rId8" w:history="1">
        <w:r w:rsidR="000B4ED2" w:rsidRPr="0006228E">
          <w:rPr>
            <w:rStyle w:val="Hyperlink"/>
            <w:rFonts w:ascii="Cambria" w:hAnsi="Cambria" w:cs="Times New Roman"/>
            <w:color w:val="auto"/>
            <w:sz w:val="20"/>
            <w:szCs w:val="20"/>
            <w:lang w:val="en"/>
          </w:rPr>
          <w:t>Sheilagh.Holmes@warwick.ac.uk</w:t>
        </w:r>
      </w:hyperlink>
      <w:r w:rsidR="000B4ED2" w:rsidRPr="0006228E">
        <w:rPr>
          <w:rFonts w:ascii="Cambria" w:hAnsi="Cambria" w:cs="Times New Roman"/>
          <w:sz w:val="20"/>
          <w:szCs w:val="20"/>
          <w:lang w:val="en"/>
        </w:rPr>
        <w:t xml:space="preserve"> 024 7657 2601</w:t>
      </w:r>
    </w:p>
    <w:sectPr w:rsidR="000B4ED2" w:rsidRPr="0006228E" w:rsidSect="008F30E3">
      <w:pgSz w:w="11906" w:h="16838"/>
      <w:pgMar w:top="709" w:right="851" w:bottom="567" w:left="851" w:header="709" w:footer="709" w:gutter="0"/>
      <w:pgBorders w:offsetFrom="page">
        <w:top w:val="single" w:sz="18" w:space="24" w:color="17365D" w:themeColor="text2" w:themeShade="BF"/>
        <w:left w:val="single" w:sz="18" w:space="24" w:color="17365D" w:themeColor="text2" w:themeShade="BF"/>
        <w:bottom w:val="single" w:sz="18" w:space="24" w:color="17365D" w:themeColor="text2" w:themeShade="BF"/>
        <w:right w:val="single" w:sz="18" w:space="24" w:color="17365D" w:themeColor="text2" w:themeShade="BF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ED2"/>
    <w:rsid w:val="0006228E"/>
    <w:rsid w:val="00085E9D"/>
    <w:rsid w:val="000B4ED2"/>
    <w:rsid w:val="0013785B"/>
    <w:rsid w:val="00300B7D"/>
    <w:rsid w:val="003571D7"/>
    <w:rsid w:val="003917BC"/>
    <w:rsid w:val="0040416E"/>
    <w:rsid w:val="004318D2"/>
    <w:rsid w:val="00454DD6"/>
    <w:rsid w:val="004953F6"/>
    <w:rsid w:val="004F1F09"/>
    <w:rsid w:val="005163AA"/>
    <w:rsid w:val="005212B6"/>
    <w:rsid w:val="00543F4E"/>
    <w:rsid w:val="006136B4"/>
    <w:rsid w:val="00692130"/>
    <w:rsid w:val="006B00D1"/>
    <w:rsid w:val="007153F9"/>
    <w:rsid w:val="00733351"/>
    <w:rsid w:val="007A6449"/>
    <w:rsid w:val="007D3423"/>
    <w:rsid w:val="008401F7"/>
    <w:rsid w:val="00843C6E"/>
    <w:rsid w:val="008A607D"/>
    <w:rsid w:val="008C62D5"/>
    <w:rsid w:val="008F30E3"/>
    <w:rsid w:val="009074B0"/>
    <w:rsid w:val="00914B0E"/>
    <w:rsid w:val="0094051E"/>
    <w:rsid w:val="00947664"/>
    <w:rsid w:val="009B071A"/>
    <w:rsid w:val="009C76DE"/>
    <w:rsid w:val="009D7418"/>
    <w:rsid w:val="009F318A"/>
    <w:rsid w:val="00A22D26"/>
    <w:rsid w:val="00A44E1B"/>
    <w:rsid w:val="00A750ED"/>
    <w:rsid w:val="00C256C7"/>
    <w:rsid w:val="00C9458D"/>
    <w:rsid w:val="00C9711F"/>
    <w:rsid w:val="00D15B38"/>
    <w:rsid w:val="00D2056E"/>
    <w:rsid w:val="00DF4C5E"/>
    <w:rsid w:val="00E12046"/>
    <w:rsid w:val="00E45E81"/>
    <w:rsid w:val="00F11211"/>
    <w:rsid w:val="00F16B00"/>
    <w:rsid w:val="00F35EAE"/>
    <w:rsid w:val="00F40750"/>
    <w:rsid w:val="00F71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0B4ED2"/>
    <w:rPr>
      <w:i/>
      <w:iCs/>
    </w:rPr>
  </w:style>
  <w:style w:type="paragraph" w:styleId="NormalWeb">
    <w:name w:val="Normal (Web)"/>
    <w:basedOn w:val="Normal"/>
    <w:uiPriority w:val="99"/>
    <w:unhideWhenUsed/>
    <w:rsid w:val="000B4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22222"/>
      <w:sz w:val="24"/>
      <w:szCs w:val="24"/>
      <w:lang w:eastAsia="en-GB"/>
    </w:rPr>
  </w:style>
  <w:style w:type="paragraph" w:customStyle="1" w:styleId="large">
    <w:name w:val="large"/>
    <w:basedOn w:val="Normal"/>
    <w:rsid w:val="000B4ED2"/>
    <w:pPr>
      <w:spacing w:before="100" w:beforeAutospacing="1" w:after="288" w:line="360" w:lineRule="atLeast"/>
    </w:pPr>
    <w:rPr>
      <w:rFonts w:ascii="Times New Roman" w:eastAsia="Times New Roman" w:hAnsi="Times New Roman" w:cs="Times New Roman"/>
      <w:color w:val="222222"/>
      <w:sz w:val="30"/>
      <w:szCs w:val="3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4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ED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B4E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476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0B4ED2"/>
    <w:rPr>
      <w:i/>
      <w:iCs/>
    </w:rPr>
  </w:style>
  <w:style w:type="paragraph" w:styleId="NormalWeb">
    <w:name w:val="Normal (Web)"/>
    <w:basedOn w:val="Normal"/>
    <w:uiPriority w:val="99"/>
    <w:unhideWhenUsed/>
    <w:rsid w:val="000B4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22222"/>
      <w:sz w:val="24"/>
      <w:szCs w:val="24"/>
      <w:lang w:eastAsia="en-GB"/>
    </w:rPr>
  </w:style>
  <w:style w:type="paragraph" w:customStyle="1" w:styleId="large">
    <w:name w:val="large"/>
    <w:basedOn w:val="Normal"/>
    <w:rsid w:val="000B4ED2"/>
    <w:pPr>
      <w:spacing w:before="100" w:beforeAutospacing="1" w:after="288" w:line="360" w:lineRule="atLeast"/>
    </w:pPr>
    <w:rPr>
      <w:rFonts w:ascii="Times New Roman" w:eastAsia="Times New Roman" w:hAnsi="Times New Roman" w:cs="Times New Roman"/>
      <w:color w:val="222222"/>
      <w:sz w:val="30"/>
      <w:szCs w:val="3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4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ED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B4E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476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559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0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15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43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eilagh.Holmes@warwick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F6111CCA</Template>
  <TotalTime>83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Holmes, Sheilagh</dc:creator>
  <cp:lastModifiedBy>Holmes, Sheilagh</cp:lastModifiedBy>
  <cp:revision>9</cp:revision>
  <cp:lastPrinted>2014-11-03T11:51:00Z</cp:lastPrinted>
  <dcterms:created xsi:type="dcterms:W3CDTF">2014-12-02T18:57:00Z</dcterms:created>
  <dcterms:modified xsi:type="dcterms:W3CDTF">2014-12-04T14:44:00Z</dcterms:modified>
</cp:coreProperties>
</file>