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35D" w:rsidRPr="00230E61" w:rsidRDefault="003C255E" w:rsidP="0096235D">
      <w:pPr>
        <w:ind w:right="-1594"/>
        <w:rPr>
          <w:rFonts w:ascii="Calibri" w:hAnsi="Calibri"/>
          <w:sz w:val="18"/>
          <w:szCs w:val="18"/>
        </w:rPr>
      </w:pPr>
      <w:r>
        <w:rPr>
          <w:noProof/>
          <w:szCs w:val="22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margin">
              <wp:posOffset>3409950</wp:posOffset>
            </wp:positionH>
            <wp:positionV relativeFrom="margin">
              <wp:posOffset>-180340</wp:posOffset>
            </wp:positionV>
            <wp:extent cx="1171575" cy="352425"/>
            <wp:effectExtent l="19050" t="0" r="9525" b="0"/>
            <wp:wrapSquare wrapText="bothSides"/>
            <wp:docPr id="1" name="Picture 0" descr="wellcome suppo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ellcome support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715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Cs w:val="22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5181600</wp:posOffset>
            </wp:positionH>
            <wp:positionV relativeFrom="paragraph">
              <wp:posOffset>-351790</wp:posOffset>
            </wp:positionV>
            <wp:extent cx="1485900" cy="581025"/>
            <wp:effectExtent l="19050" t="0" r="0" b="0"/>
            <wp:wrapThrough wrapText="bothSides">
              <wp:wrapPolygon edited="0">
                <wp:start x="-277" y="0"/>
                <wp:lineTo x="-277" y="21246"/>
                <wp:lineTo x="21600" y="21246"/>
                <wp:lineTo x="21600" y="0"/>
                <wp:lineTo x="-277" y="0"/>
              </wp:wrapPolygon>
            </wp:wrapThrough>
            <wp:docPr id="12" name="Picture 12" descr="Warwick U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Warwick Uni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7925">
        <w:rPr>
          <w:noProof/>
          <w:szCs w:val="22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posOffset>1428750</wp:posOffset>
            </wp:positionH>
            <wp:positionV relativeFrom="margin">
              <wp:posOffset>-351790</wp:posOffset>
            </wp:positionV>
            <wp:extent cx="1847850" cy="666750"/>
            <wp:effectExtent l="19050" t="0" r="0" b="0"/>
            <wp:wrapSquare wrapText="bothSides"/>
            <wp:docPr id="5" name="Picture 3" descr="Hand Logo - 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nd Logo - small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C0445">
        <w:rPr>
          <w:rFonts w:ascii="Calibri" w:hAnsi="Calibri"/>
          <w:noProof/>
          <w:sz w:val="18"/>
          <w:szCs w:val="18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posOffset>-590550</wp:posOffset>
            </wp:positionH>
            <wp:positionV relativeFrom="margin">
              <wp:posOffset>-304165</wp:posOffset>
            </wp:positionV>
            <wp:extent cx="1828800" cy="1276350"/>
            <wp:effectExtent l="19050" t="0" r="0" b="0"/>
            <wp:wrapSquare wrapText="bothSides"/>
            <wp:docPr id="3" name="Picture 2" descr="DA000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A0001 (2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6235D" w:rsidRPr="00230E61" w:rsidRDefault="0096235D" w:rsidP="0096235D">
      <w:pPr>
        <w:ind w:left="-720"/>
        <w:rPr>
          <w:rFonts w:ascii="Calibri" w:hAnsi="Calibri"/>
          <w:sz w:val="18"/>
          <w:szCs w:val="18"/>
        </w:rPr>
      </w:pPr>
    </w:p>
    <w:p w:rsidR="0096235D" w:rsidRPr="00230E61" w:rsidRDefault="0096235D" w:rsidP="0096235D">
      <w:pPr>
        <w:ind w:left="-720"/>
        <w:rPr>
          <w:rFonts w:ascii="Calibri" w:hAnsi="Calibri"/>
          <w:sz w:val="18"/>
          <w:szCs w:val="18"/>
        </w:rPr>
      </w:pPr>
      <w:r>
        <w:rPr>
          <w:rFonts w:ascii="Century Gothic" w:hAnsi="Century Gothic"/>
        </w:rPr>
        <w:t xml:space="preserve">          </w:t>
      </w:r>
    </w:p>
    <w:p w:rsidR="0096235D" w:rsidRPr="00230E61" w:rsidRDefault="00885465" w:rsidP="0096235D">
      <w:pPr>
        <w:ind w:left="-720"/>
        <w:rPr>
          <w:rFonts w:ascii="Calibri" w:hAnsi="Calibri"/>
          <w:sz w:val="18"/>
          <w:szCs w:val="18"/>
        </w:rPr>
      </w:pPr>
      <w:r w:rsidRPr="00885465">
        <w:rPr>
          <w:noProof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left:0;text-align:left;margin-left:35.25pt;margin-top:.85pt;width:297pt;height:99pt;z-index:251681792" stroked="f">
            <v:textbox style="mso-next-textbox:#_x0000_s1046">
              <w:txbxContent>
                <w:p w:rsidR="00FE30B6" w:rsidRPr="00730867" w:rsidRDefault="00FE30B6" w:rsidP="00FE30B6">
                  <w:pPr>
                    <w:jc w:val="center"/>
                    <w:rPr>
                      <w:rFonts w:ascii="Century Gothic" w:hAnsi="Century Gothic"/>
                      <w:b/>
                      <w:sz w:val="22"/>
                      <w:szCs w:val="22"/>
                    </w:rPr>
                  </w:pPr>
                  <w:r w:rsidRPr="00730867">
                    <w:rPr>
                      <w:rFonts w:ascii="Century Gothic" w:hAnsi="Century Gothic"/>
                      <w:b/>
                      <w:sz w:val="22"/>
                      <w:szCs w:val="22"/>
                    </w:rPr>
                    <w:t>The Problem of Power</w:t>
                  </w: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smartTag w:uri="urn:schemas-microsoft-com:office:smarttags" w:element="place">
                    <w:smartTag w:uri="urn:schemas-microsoft-com:office:smarttags" w:element="PlaceType">
                      <w:r w:rsidRPr="00083D58">
                        <w:rPr>
                          <w:rFonts w:ascii="Century Gothic" w:hAnsi="Century Gothic"/>
                          <w:sz w:val="18"/>
                          <w:szCs w:val="18"/>
                        </w:rPr>
                        <w:t>University</w:t>
                      </w:r>
                    </w:smartTag>
                    <w:r w:rsidRPr="00083D58">
                      <w:rPr>
                        <w:rFonts w:ascii="Century Gothic" w:hAnsi="Century Gothic"/>
                        <w:sz w:val="18"/>
                        <w:szCs w:val="18"/>
                      </w:rPr>
                      <w:t xml:space="preserve"> of </w:t>
                    </w:r>
                    <w:smartTag w:uri="urn:schemas-microsoft-com:office:smarttags" w:element="PlaceName">
                      <w:r w:rsidRPr="00083D58">
                        <w:rPr>
                          <w:rFonts w:ascii="Century Gothic" w:hAnsi="Century Gothic"/>
                          <w:sz w:val="18"/>
                          <w:szCs w:val="18"/>
                        </w:rPr>
                        <w:t>Warwick</w:t>
                      </w:r>
                    </w:smartTag>
                  </w:smartTag>
                  <w:r>
                    <w:rPr>
                      <w:rFonts w:ascii="Century Gothic" w:hAnsi="Century Gothic"/>
                      <w:sz w:val="18"/>
                      <w:szCs w:val="18"/>
                    </w:rPr>
                    <w:t xml:space="preserve"> </w:t>
                  </w: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r>
                    <w:rPr>
                      <w:rFonts w:ascii="Century Gothic" w:hAnsi="Century Gothic"/>
                      <w:sz w:val="18"/>
                      <w:szCs w:val="18"/>
                    </w:rPr>
                    <w:t>6-7 October 2011</w:t>
                  </w:r>
                </w:p>
                <w:p w:rsidR="00FE30B6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  <w:smartTag w:uri="urn:schemas-microsoft-com:office:smarttags" w:element="place">
                    <w:r>
                      <w:rPr>
                        <w:rFonts w:ascii="Century Gothic" w:hAnsi="Century Gothic"/>
                        <w:sz w:val="18"/>
                        <w:szCs w:val="18"/>
                      </w:rPr>
                      <w:t>Millburn</w:t>
                    </w:r>
                  </w:smartTag>
                  <w:r>
                    <w:rPr>
                      <w:rFonts w:ascii="Century Gothic" w:hAnsi="Century Gothic"/>
                      <w:sz w:val="18"/>
                      <w:szCs w:val="18"/>
                    </w:rPr>
                    <w:t xml:space="preserve"> House</w:t>
                  </w:r>
                </w:p>
                <w:p w:rsidR="00FE30B6" w:rsidRPr="00083D58" w:rsidRDefault="00FE30B6" w:rsidP="00FE30B6">
                  <w:pPr>
                    <w:jc w:val="center"/>
                    <w:rPr>
                      <w:rFonts w:ascii="Century Gothic" w:hAnsi="Century Gothic"/>
                      <w:sz w:val="18"/>
                      <w:szCs w:val="18"/>
                    </w:rPr>
                  </w:pPr>
                </w:p>
                <w:p w:rsidR="00FE30B6" w:rsidRPr="00230E61" w:rsidRDefault="00D87F5E" w:rsidP="00FE30B6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rFonts w:ascii="Century Gothic" w:hAnsi="Century Gothic"/>
                      <w:b/>
                      <w:sz w:val="22"/>
                      <w:szCs w:val="22"/>
                    </w:rPr>
                    <w:t>Directions and Parking Information</w:t>
                  </w:r>
                </w:p>
              </w:txbxContent>
            </v:textbox>
          </v:shape>
        </w:pict>
      </w:r>
    </w:p>
    <w:p w:rsidR="0096235D" w:rsidRDefault="0096235D" w:rsidP="0096235D">
      <w:pPr>
        <w:rPr>
          <w:rFonts w:ascii="Calibri" w:hAnsi="Calibri"/>
          <w:sz w:val="18"/>
          <w:szCs w:val="18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2C0445" w:rsidRDefault="002C0445" w:rsidP="0096235D">
      <w:pPr>
        <w:rPr>
          <w:rFonts w:ascii="Calibri" w:hAnsi="Calibri"/>
          <w:b/>
          <w:color w:val="000000"/>
        </w:rPr>
      </w:pPr>
    </w:p>
    <w:p w:rsidR="008B314F" w:rsidRPr="008B314F" w:rsidRDefault="008B314F" w:rsidP="008B314F">
      <w:pPr>
        <w:rPr>
          <w:rFonts w:asciiTheme="minorHAnsi" w:hAnsiTheme="minorHAnsi"/>
          <w:sz w:val="28"/>
          <w:szCs w:val="28"/>
        </w:rPr>
      </w:pPr>
    </w:p>
    <w:p w:rsidR="00BF36A5" w:rsidRPr="00D87F5E" w:rsidRDefault="00D87F5E" w:rsidP="00BF36A5">
      <w:pPr>
        <w:ind w:left="-720"/>
        <w:rPr>
          <w:rFonts w:ascii="Calibri" w:hAnsi="Calibri"/>
          <w:b/>
          <w:color w:val="0070C0"/>
          <w:sz w:val="32"/>
          <w:szCs w:val="32"/>
        </w:rPr>
      </w:pPr>
      <w:r w:rsidRPr="00D87F5E">
        <w:rPr>
          <w:rFonts w:ascii="Calibri" w:hAnsi="Calibri"/>
          <w:b/>
          <w:color w:val="0070C0"/>
          <w:sz w:val="32"/>
          <w:szCs w:val="32"/>
        </w:rPr>
        <w:t>Venue</w:t>
      </w:r>
    </w:p>
    <w:p w:rsidR="00D87F5E" w:rsidRPr="008B0C57" w:rsidRDefault="00D87F5E" w:rsidP="00BF36A5">
      <w:pPr>
        <w:ind w:left="-720"/>
        <w:rPr>
          <w:rFonts w:ascii="Calibri" w:hAnsi="Calibri"/>
          <w:b/>
        </w:rPr>
      </w:pPr>
    </w:p>
    <w:p w:rsidR="00D87F5E" w:rsidRDefault="00D87F5E" w:rsidP="00BF36A5">
      <w:pPr>
        <w:ind w:left="-720"/>
        <w:rPr>
          <w:rFonts w:ascii="Calibri" w:hAnsi="Calibri"/>
          <w:b/>
        </w:rPr>
      </w:pPr>
      <w:r>
        <w:rPr>
          <w:rFonts w:ascii="Calibri" w:hAnsi="Calibri"/>
          <w:b/>
        </w:rPr>
        <w:t>Institute of Advanced Study</w:t>
      </w:r>
    </w:p>
    <w:p w:rsidR="00BF36A5" w:rsidRPr="008B0C57" w:rsidRDefault="00BF36A5" w:rsidP="00BF36A5">
      <w:pPr>
        <w:ind w:left="-720"/>
        <w:rPr>
          <w:rFonts w:ascii="Calibri" w:hAnsi="Calibri"/>
          <w:b/>
        </w:rPr>
      </w:pPr>
      <w:r w:rsidRPr="008B0C57">
        <w:rPr>
          <w:rFonts w:ascii="Calibri" w:hAnsi="Calibri"/>
          <w:b/>
        </w:rPr>
        <w:t>Millburn House, University of Warwick</w:t>
      </w:r>
    </w:p>
    <w:p w:rsidR="00BF36A5" w:rsidRPr="00230E61" w:rsidRDefault="00BF36A5" w:rsidP="00BF36A5">
      <w:pPr>
        <w:ind w:left="-720"/>
        <w:rPr>
          <w:rFonts w:ascii="Calibri" w:hAnsi="Calibri"/>
          <w:sz w:val="22"/>
          <w:szCs w:val="22"/>
        </w:rPr>
      </w:pPr>
    </w:p>
    <w:p w:rsidR="00BF36A5" w:rsidRDefault="00BF36A5" w:rsidP="00BF36A5">
      <w:pPr>
        <w:ind w:left="-720"/>
        <w:rPr>
          <w:rFonts w:ascii="Calibri" w:hAnsi="Calibri"/>
          <w:sz w:val="22"/>
          <w:szCs w:val="22"/>
        </w:rPr>
      </w:pPr>
      <w:r w:rsidRPr="00230E61">
        <w:rPr>
          <w:rFonts w:ascii="Calibri" w:hAnsi="Calibri"/>
          <w:sz w:val="22"/>
          <w:szCs w:val="22"/>
        </w:rPr>
        <w:t xml:space="preserve">Millburn House is located two buildings along from University House in the University </w:t>
      </w:r>
      <w:proofErr w:type="gramStart"/>
      <w:r w:rsidRPr="00230E61">
        <w:rPr>
          <w:rFonts w:ascii="Calibri" w:hAnsi="Calibri"/>
          <w:sz w:val="22"/>
          <w:szCs w:val="22"/>
        </w:rPr>
        <w:t>of</w:t>
      </w:r>
      <w:proofErr w:type="gramEnd"/>
      <w:r w:rsidRPr="00230E61">
        <w:rPr>
          <w:rFonts w:ascii="Calibri" w:hAnsi="Calibri"/>
          <w:sz w:val="22"/>
          <w:szCs w:val="22"/>
        </w:rPr>
        <w:t xml:space="preserve"> Warwick Science Park – it is marked as </w:t>
      </w:r>
      <w:r>
        <w:rPr>
          <w:rStyle w:val="Strong"/>
          <w:rFonts w:ascii="Calibri" w:hAnsi="Calibri"/>
          <w:sz w:val="22"/>
          <w:szCs w:val="22"/>
        </w:rPr>
        <w:t>building 40</w:t>
      </w:r>
      <w:r w:rsidRPr="00230E61">
        <w:rPr>
          <w:rFonts w:ascii="Calibri" w:hAnsi="Calibri"/>
          <w:sz w:val="22"/>
          <w:szCs w:val="22"/>
        </w:rPr>
        <w:t xml:space="preserve"> on the main campus map (the building is in the top right hand corner of the map). This can be downloaded at: </w:t>
      </w:r>
      <w:hyperlink r:id="rId11" w:history="1">
        <w:r w:rsidRPr="00230E61">
          <w:rPr>
            <w:rStyle w:val="Hyperlink"/>
            <w:rFonts w:ascii="Calibri" w:hAnsi="Calibri"/>
            <w:sz w:val="22"/>
            <w:szCs w:val="22"/>
          </w:rPr>
          <w:t>http://www2.warwick.ac.uk/about/visiting/maps/campusmap/</w:t>
        </w:r>
      </w:hyperlink>
      <w:r w:rsidRPr="00230E61">
        <w:rPr>
          <w:rFonts w:ascii="Calibri" w:hAnsi="Calibri"/>
          <w:sz w:val="22"/>
          <w:szCs w:val="22"/>
        </w:rPr>
        <w:t xml:space="preserve">  Please note that the building numbers on printed versions of the map may be different.  Once you arrive at Millburn, use the </w:t>
      </w:r>
      <w:r>
        <w:rPr>
          <w:rFonts w:ascii="Calibri" w:hAnsi="Calibri"/>
          <w:sz w:val="22"/>
          <w:szCs w:val="22"/>
        </w:rPr>
        <w:t xml:space="preserve">foyer side </w:t>
      </w:r>
      <w:r w:rsidRPr="00230E61">
        <w:rPr>
          <w:rFonts w:ascii="Calibri" w:hAnsi="Calibri"/>
          <w:sz w:val="22"/>
          <w:szCs w:val="22"/>
        </w:rPr>
        <w:t xml:space="preserve">entrance </w:t>
      </w:r>
      <w:r>
        <w:rPr>
          <w:rFonts w:ascii="Calibri" w:hAnsi="Calibri"/>
          <w:sz w:val="22"/>
          <w:szCs w:val="22"/>
        </w:rPr>
        <w:t xml:space="preserve">(or front entrance). If </w:t>
      </w:r>
      <w:r w:rsidRPr="00230E61">
        <w:rPr>
          <w:rFonts w:ascii="Calibri" w:hAnsi="Calibri"/>
          <w:sz w:val="22"/>
          <w:szCs w:val="22"/>
        </w:rPr>
        <w:t xml:space="preserve">coming by road, a map can be downloaded from: </w:t>
      </w:r>
      <w:hyperlink r:id="rId12" w:history="1">
        <w:r w:rsidRPr="00230E61">
          <w:rPr>
            <w:rStyle w:val="Hyperlink"/>
            <w:rFonts w:ascii="Calibri" w:hAnsi="Calibri"/>
            <w:sz w:val="22"/>
            <w:szCs w:val="22"/>
          </w:rPr>
          <w:t>http://www.warwicksciencepark.co.uk/img/uwsp_mapweb.pdf</w:t>
        </w:r>
      </w:hyperlink>
    </w:p>
    <w:p w:rsidR="00BF36A5" w:rsidRDefault="00BF36A5" w:rsidP="00BF36A5">
      <w:pPr>
        <w:ind w:left="-720"/>
        <w:rPr>
          <w:rFonts w:ascii="Calibri" w:hAnsi="Calibri"/>
          <w:sz w:val="22"/>
          <w:szCs w:val="22"/>
        </w:rPr>
      </w:pPr>
    </w:p>
    <w:p w:rsidR="00BF36A5" w:rsidRDefault="00BF36A5" w:rsidP="00BF36A5">
      <w:pPr>
        <w:ind w:left="-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Please note there will be directional signs within Millburn House for this event.</w:t>
      </w:r>
    </w:p>
    <w:p w:rsidR="00BF36A5" w:rsidRDefault="00BF36A5" w:rsidP="00BF36A5">
      <w:pPr>
        <w:ind w:left="-720"/>
        <w:rPr>
          <w:rFonts w:ascii="Calibri" w:hAnsi="Calibri"/>
          <w:sz w:val="22"/>
          <w:szCs w:val="22"/>
        </w:rPr>
      </w:pPr>
    </w:p>
    <w:p w:rsidR="00BF36A5" w:rsidRPr="008B0C57" w:rsidRDefault="00BF36A5" w:rsidP="00BF36A5">
      <w:pPr>
        <w:ind w:left="-720"/>
        <w:rPr>
          <w:rFonts w:ascii="Calibri" w:hAnsi="Calibri"/>
          <w:b/>
        </w:rPr>
      </w:pPr>
      <w:r w:rsidRPr="008B0C57">
        <w:rPr>
          <w:rFonts w:ascii="Calibri" w:hAnsi="Calibri"/>
          <w:b/>
        </w:rPr>
        <w:t>Car Parking</w:t>
      </w:r>
    </w:p>
    <w:p w:rsidR="00BF36A5" w:rsidRDefault="00BF36A5" w:rsidP="00BF36A5">
      <w:pPr>
        <w:ind w:left="-720"/>
        <w:rPr>
          <w:rFonts w:ascii="Calibri" w:hAnsi="Calibri"/>
          <w:sz w:val="22"/>
          <w:szCs w:val="22"/>
        </w:rPr>
      </w:pPr>
      <w:r w:rsidRPr="00230E61">
        <w:rPr>
          <w:rFonts w:ascii="Calibri" w:hAnsi="Calibri"/>
          <w:sz w:val="22"/>
          <w:szCs w:val="22"/>
        </w:rPr>
        <w:t>There are a small number of parking spaces available at Millburn House.</w:t>
      </w:r>
      <w:r>
        <w:rPr>
          <w:rFonts w:ascii="Calibri" w:hAnsi="Calibri"/>
          <w:sz w:val="22"/>
          <w:szCs w:val="22"/>
        </w:rPr>
        <w:t xml:space="preserve"> Visitor parking is at the front of the building.</w:t>
      </w:r>
    </w:p>
    <w:p w:rsidR="00BF36A5" w:rsidRDefault="00BF36A5" w:rsidP="00BF36A5">
      <w:pPr>
        <w:ind w:left="-720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 University Car Parking Map can be accessed via: </w:t>
      </w:r>
      <w:hyperlink r:id="rId13" w:history="1">
        <w:r w:rsidRPr="009433C1">
          <w:rPr>
            <w:rStyle w:val="Hyperlink"/>
            <w:rFonts w:ascii="Calibri" w:hAnsi="Calibri"/>
            <w:sz w:val="22"/>
            <w:szCs w:val="22"/>
          </w:rPr>
          <w:t>http://www2.warwick.ac.uk/about/visiting/maps/parking/</w:t>
        </w:r>
      </w:hyperlink>
      <w:r>
        <w:rPr>
          <w:rFonts w:ascii="Calibri" w:hAnsi="Calibri"/>
          <w:sz w:val="22"/>
          <w:szCs w:val="22"/>
        </w:rPr>
        <w:t xml:space="preserve"> and car parks 12 (or 15) are closest to Millburn House</w:t>
      </w:r>
      <w:r w:rsidRPr="00320132">
        <w:rPr>
          <w:rFonts w:ascii="Calibri" w:hAnsi="Calibri"/>
          <w:i/>
          <w:sz w:val="22"/>
          <w:szCs w:val="22"/>
        </w:rPr>
        <w:t xml:space="preserve">. </w:t>
      </w:r>
    </w:p>
    <w:p w:rsidR="00BF36A5" w:rsidRPr="00230E61" w:rsidRDefault="00D87F5E" w:rsidP="00BF36A5">
      <w:pPr>
        <w:ind w:left="-72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Internal staff and students</w:t>
      </w:r>
      <w:r w:rsidR="00BF36A5">
        <w:rPr>
          <w:rFonts w:ascii="Calibri" w:hAnsi="Calibri"/>
          <w:sz w:val="22"/>
          <w:szCs w:val="22"/>
        </w:rPr>
        <w:t xml:space="preserve"> may also use the car park at University House where the usual restrictions will apply.</w:t>
      </w:r>
    </w:p>
    <w:p w:rsidR="00BF36A5" w:rsidRDefault="00BF36A5" w:rsidP="00D87F5E">
      <w:pPr>
        <w:rPr>
          <w:rFonts w:ascii="Calibri" w:hAnsi="Calibri"/>
        </w:rPr>
      </w:pPr>
    </w:p>
    <w:p w:rsidR="00BF36A5" w:rsidRPr="00681EFC" w:rsidRDefault="00BF36A5" w:rsidP="00BF36A5">
      <w:pPr>
        <w:ind w:left="-720"/>
        <w:rPr>
          <w:rFonts w:ascii="Calibri" w:hAnsi="Calibri"/>
        </w:rPr>
      </w:pPr>
      <w:r w:rsidRPr="00681EFC">
        <w:rPr>
          <w:rFonts w:ascii="Calibri" w:hAnsi="Calibri"/>
          <w:b/>
        </w:rPr>
        <w:t>Taxis</w:t>
      </w:r>
    </w:p>
    <w:p w:rsidR="00BF36A5" w:rsidRPr="00681EFC" w:rsidRDefault="00BF36A5" w:rsidP="00BF36A5">
      <w:pPr>
        <w:ind w:left="-720"/>
        <w:rPr>
          <w:rFonts w:ascii="Calibri" w:hAnsi="Calibri"/>
        </w:rPr>
      </w:pPr>
      <w:r w:rsidRPr="00681EFC">
        <w:rPr>
          <w:rFonts w:ascii="Calibri" w:hAnsi="Calibri"/>
        </w:rPr>
        <w:t xml:space="preserve">The University uses Trinity Taxis for travel arrangements. </w:t>
      </w:r>
    </w:p>
    <w:p w:rsidR="00BF36A5" w:rsidRDefault="00BF36A5" w:rsidP="00BF36A5">
      <w:pPr>
        <w:ind w:left="-720"/>
        <w:rPr>
          <w:rFonts w:ascii="Calibri" w:hAnsi="Calibri"/>
        </w:rPr>
      </w:pPr>
      <w:r w:rsidRPr="00681EFC">
        <w:rPr>
          <w:rFonts w:ascii="Calibri" w:hAnsi="Calibri"/>
        </w:rPr>
        <w:t>Tel: 02476 631631</w:t>
      </w:r>
    </w:p>
    <w:p w:rsidR="00BF36A5" w:rsidRPr="000133B7" w:rsidRDefault="00BF36A5" w:rsidP="00BF36A5">
      <w:pPr>
        <w:ind w:left="-720"/>
        <w:rPr>
          <w:rFonts w:ascii="Calibri" w:hAnsi="Calibri"/>
          <w:i/>
          <w:sz w:val="22"/>
          <w:szCs w:val="22"/>
        </w:rPr>
      </w:pPr>
      <w:r w:rsidRPr="003C255E">
        <w:rPr>
          <w:rFonts w:ascii="Calibri" w:hAnsi="Calibri"/>
          <w:i/>
          <w:sz w:val="22"/>
          <w:szCs w:val="22"/>
        </w:rPr>
        <w:t>For those claiming expenses we ask that you please keep your receipts.</w:t>
      </w:r>
    </w:p>
    <w:p w:rsidR="00BF36A5" w:rsidRDefault="00BF36A5" w:rsidP="00BF36A5">
      <w:pPr>
        <w:pStyle w:val="Heading2"/>
        <w:spacing w:before="0" w:after="0"/>
        <w:rPr>
          <w:rFonts w:ascii="Calibri" w:hAnsi="Calibri"/>
        </w:rPr>
      </w:pPr>
    </w:p>
    <w:p w:rsidR="00BF36A5" w:rsidRDefault="00BF36A5" w:rsidP="00BF36A5">
      <w:pPr>
        <w:rPr>
          <w:lang w:eastAsia="en-US"/>
        </w:rPr>
      </w:pPr>
    </w:p>
    <w:p w:rsidR="00BF36A5" w:rsidRPr="00A37A55" w:rsidRDefault="00BF36A5" w:rsidP="00BF36A5">
      <w:pPr>
        <w:ind w:left="-709"/>
        <w:rPr>
          <w:rFonts w:ascii="Calibri" w:hAnsi="Calibri"/>
          <w:lang w:eastAsia="en-US"/>
        </w:rPr>
      </w:pPr>
      <w:r w:rsidRPr="00A37A55">
        <w:rPr>
          <w:rFonts w:ascii="Calibri" w:hAnsi="Calibri"/>
          <w:lang w:eastAsia="en-US"/>
        </w:rPr>
        <w:t xml:space="preserve">Any queries about access requirements please contact the </w:t>
      </w:r>
      <w:r w:rsidRPr="003C255E">
        <w:rPr>
          <w:rFonts w:ascii="Calibri" w:hAnsi="Calibri"/>
          <w:lang w:eastAsia="en-US"/>
        </w:rPr>
        <w:t xml:space="preserve">Centre for the History of Medicine Administrator (Tracy Horton) via email: </w:t>
      </w:r>
      <w:hyperlink r:id="rId14" w:history="1">
        <w:r w:rsidRPr="003C255E">
          <w:rPr>
            <w:rStyle w:val="Hyperlink"/>
            <w:rFonts w:ascii="Calibri" w:hAnsi="Calibri"/>
            <w:lang w:eastAsia="en-US"/>
          </w:rPr>
          <w:t>T.Horton@warwick.ac.uk</w:t>
        </w:r>
      </w:hyperlink>
      <w:r w:rsidRPr="003C255E">
        <w:rPr>
          <w:rFonts w:ascii="Calibri" w:hAnsi="Calibri"/>
          <w:lang w:eastAsia="en-US"/>
        </w:rPr>
        <w:t xml:space="preserve"> or Tel: 024 765 72601.</w:t>
      </w:r>
    </w:p>
    <w:p w:rsidR="00BF36A5" w:rsidRDefault="00BF36A5" w:rsidP="00BF36A5">
      <w:pPr>
        <w:rPr>
          <w:lang w:eastAsia="en-US"/>
        </w:rPr>
      </w:pPr>
    </w:p>
    <w:p w:rsidR="00BF36A5" w:rsidRDefault="00BF36A5" w:rsidP="00BF36A5">
      <w:pPr>
        <w:rPr>
          <w:lang w:eastAsia="en-US"/>
        </w:rPr>
      </w:pPr>
    </w:p>
    <w:p w:rsidR="00BF36A5" w:rsidRDefault="00BF36A5" w:rsidP="00BF36A5">
      <w:pPr>
        <w:rPr>
          <w:lang w:eastAsia="en-US"/>
        </w:rPr>
      </w:pPr>
    </w:p>
    <w:p w:rsidR="00BF36A5" w:rsidRDefault="00BF36A5" w:rsidP="00BF36A5">
      <w:pPr>
        <w:rPr>
          <w:lang w:eastAsia="en-US"/>
        </w:rPr>
      </w:pPr>
    </w:p>
    <w:p w:rsidR="00BF36A5" w:rsidRDefault="00BF36A5" w:rsidP="00BF36A5">
      <w:pPr>
        <w:rPr>
          <w:lang w:eastAsia="en-US"/>
        </w:rPr>
      </w:pPr>
    </w:p>
    <w:p w:rsidR="0096235D" w:rsidRDefault="0096235D" w:rsidP="00D87F5E">
      <w:pPr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p w:rsidR="0096235D" w:rsidRDefault="0096235D" w:rsidP="0096235D">
      <w:pPr>
        <w:ind w:left="-720"/>
        <w:rPr>
          <w:rFonts w:ascii="Calibri" w:hAnsi="Calibri"/>
          <w:color w:val="000000"/>
          <w:sz w:val="18"/>
          <w:szCs w:val="18"/>
        </w:rPr>
      </w:pPr>
    </w:p>
    <w:sectPr w:rsidR="0096235D" w:rsidSect="002E63A7">
      <w:footerReference w:type="even" r:id="rId15"/>
      <w:footerReference w:type="default" r:id="rId16"/>
      <w:pgSz w:w="11906" w:h="16838"/>
      <w:pgMar w:top="719" w:right="386" w:bottom="1440" w:left="126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35D" w:rsidRDefault="0096235D" w:rsidP="0096235D">
      <w:r>
        <w:separator/>
      </w:r>
    </w:p>
  </w:endnote>
  <w:endnote w:type="continuationSeparator" w:id="0">
    <w:p w:rsidR="0096235D" w:rsidRDefault="0096235D" w:rsidP="009623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F3C" w:rsidRDefault="00885465" w:rsidP="002E63A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E82F5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F3C" w:rsidRDefault="003C255E" w:rsidP="002E63A7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F3C" w:rsidRDefault="003C255E" w:rsidP="002E63A7">
    <w:pPr>
      <w:pStyle w:val="Footer"/>
      <w:ind w:left="-360"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35D" w:rsidRDefault="0096235D" w:rsidP="0096235D">
      <w:r>
        <w:separator/>
      </w:r>
    </w:p>
  </w:footnote>
  <w:footnote w:type="continuationSeparator" w:id="0">
    <w:p w:rsidR="0096235D" w:rsidRDefault="0096235D" w:rsidP="009623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D6F56"/>
    <w:multiLevelType w:val="multilevel"/>
    <w:tmpl w:val="0316BF38"/>
    <w:lvl w:ilvl="0">
      <w:start w:val="9"/>
      <w:numFmt w:val="decimalZero"/>
      <w:lvlText w:val="%1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235D"/>
    <w:rsid w:val="00013B7A"/>
    <w:rsid w:val="000226F5"/>
    <w:rsid w:val="0004679C"/>
    <w:rsid w:val="00057807"/>
    <w:rsid w:val="000863F2"/>
    <w:rsid w:val="000C7F05"/>
    <w:rsid w:val="00156783"/>
    <w:rsid w:val="001933A4"/>
    <w:rsid w:val="001C0355"/>
    <w:rsid w:val="0025633B"/>
    <w:rsid w:val="002A204C"/>
    <w:rsid w:val="002B100F"/>
    <w:rsid w:val="002C0445"/>
    <w:rsid w:val="00344D76"/>
    <w:rsid w:val="003C255E"/>
    <w:rsid w:val="003D7925"/>
    <w:rsid w:val="004220EE"/>
    <w:rsid w:val="00484DCC"/>
    <w:rsid w:val="00547E90"/>
    <w:rsid w:val="005843D6"/>
    <w:rsid w:val="00591FBC"/>
    <w:rsid w:val="00613755"/>
    <w:rsid w:val="00667F0E"/>
    <w:rsid w:val="00676B5E"/>
    <w:rsid w:val="006906F8"/>
    <w:rsid w:val="006D71A8"/>
    <w:rsid w:val="006E3968"/>
    <w:rsid w:val="00722032"/>
    <w:rsid w:val="00730867"/>
    <w:rsid w:val="007373DB"/>
    <w:rsid w:val="007F433E"/>
    <w:rsid w:val="00817CD1"/>
    <w:rsid w:val="00885465"/>
    <w:rsid w:val="008B314F"/>
    <w:rsid w:val="009618ED"/>
    <w:rsid w:val="0096235D"/>
    <w:rsid w:val="00966309"/>
    <w:rsid w:val="009906BF"/>
    <w:rsid w:val="009B21EB"/>
    <w:rsid w:val="009D289C"/>
    <w:rsid w:val="00A1255B"/>
    <w:rsid w:val="00A53AA8"/>
    <w:rsid w:val="00A66D72"/>
    <w:rsid w:val="00B27397"/>
    <w:rsid w:val="00B5579D"/>
    <w:rsid w:val="00B62D43"/>
    <w:rsid w:val="00B72EAE"/>
    <w:rsid w:val="00BB69A1"/>
    <w:rsid w:val="00BD2300"/>
    <w:rsid w:val="00BD7D38"/>
    <w:rsid w:val="00BF1141"/>
    <w:rsid w:val="00BF36A5"/>
    <w:rsid w:val="00C13C14"/>
    <w:rsid w:val="00C30B4B"/>
    <w:rsid w:val="00C55A88"/>
    <w:rsid w:val="00C7113F"/>
    <w:rsid w:val="00C92D96"/>
    <w:rsid w:val="00C94C56"/>
    <w:rsid w:val="00CF1555"/>
    <w:rsid w:val="00D46BB9"/>
    <w:rsid w:val="00D7484B"/>
    <w:rsid w:val="00D87F5E"/>
    <w:rsid w:val="00D948C5"/>
    <w:rsid w:val="00DA65BD"/>
    <w:rsid w:val="00DD6FC5"/>
    <w:rsid w:val="00DF530A"/>
    <w:rsid w:val="00E70F73"/>
    <w:rsid w:val="00E82F53"/>
    <w:rsid w:val="00E960C8"/>
    <w:rsid w:val="00EE1D6B"/>
    <w:rsid w:val="00F56DB2"/>
    <w:rsid w:val="00FE30B6"/>
    <w:rsid w:val="00FF44E7"/>
    <w:rsid w:val="00FF4D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4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23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F36A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96235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6235D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BodyTextChar">
    <w:name w:val="Body Text Char"/>
    <w:basedOn w:val="DefaultParagraphFont"/>
    <w:link w:val="BodyText"/>
    <w:semiHidden/>
    <w:rsid w:val="0096235D"/>
    <w:rPr>
      <w:rFonts w:eastAsia="Calibri"/>
      <w:sz w:val="24"/>
      <w:szCs w:val="24"/>
      <w:lang w:eastAsia="en-GB"/>
    </w:rPr>
  </w:style>
  <w:style w:type="paragraph" w:styleId="BodyText">
    <w:name w:val="Body Text"/>
    <w:basedOn w:val="Normal"/>
    <w:link w:val="BodyTextChar"/>
    <w:semiHidden/>
    <w:rsid w:val="0096235D"/>
    <w:pPr>
      <w:spacing w:before="100" w:beforeAutospacing="1" w:after="100" w:afterAutospacing="1"/>
    </w:pPr>
    <w:rPr>
      <w:rFonts w:asciiTheme="minorHAnsi" w:eastAsia="Calibri" w:hAnsiTheme="minorHAnsi" w:cstheme="minorBidi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rsid w:val="0096235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rsid w:val="0096235D"/>
  </w:style>
  <w:style w:type="paragraph" w:customStyle="1" w:styleId="Textfirstparagraph">
    <w:name w:val="Text first paragraph"/>
    <w:basedOn w:val="Normal"/>
    <w:next w:val="Normal"/>
    <w:qFormat/>
    <w:rsid w:val="0096235D"/>
    <w:pPr>
      <w:spacing w:before="120" w:line="360" w:lineRule="auto"/>
      <w:contextualSpacing/>
    </w:pPr>
    <w:rPr>
      <w:sz w:val="22"/>
      <w:szCs w:val="20"/>
      <w:lang w:eastAsia="en-US"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3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35D"/>
    <w:rPr>
      <w:rFonts w:ascii="Tahoma" w:eastAsia="Times New Roman" w:hAnsi="Tahoma" w:cs="Tahoma"/>
      <w:sz w:val="16"/>
      <w:szCs w:val="16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96235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6235D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style-span">
    <w:name w:val="apple-style-span"/>
    <w:basedOn w:val="DefaultParagraphFont"/>
    <w:rsid w:val="00730867"/>
  </w:style>
  <w:style w:type="character" w:styleId="Hyperlink">
    <w:name w:val="Hyperlink"/>
    <w:basedOn w:val="DefaultParagraphFont"/>
    <w:uiPriority w:val="99"/>
    <w:unhideWhenUsed/>
    <w:rsid w:val="008B314F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36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GB"/>
    </w:rPr>
  </w:style>
  <w:style w:type="character" w:styleId="Strong">
    <w:name w:val="Strong"/>
    <w:basedOn w:val="DefaultParagraphFont"/>
    <w:qFormat/>
    <w:rsid w:val="00BF36A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76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37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87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799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6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8483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62656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5213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4924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0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4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51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253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412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838393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875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6488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13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81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02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777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1468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249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491999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322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0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04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1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45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20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6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175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66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034347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194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3046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531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57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804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93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0551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3467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7725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75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148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52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34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8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72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375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83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735578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0862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9553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99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86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32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265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00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94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3464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100599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112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2972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12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6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744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543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367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68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48474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4814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6215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07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83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0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37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682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29733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87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172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7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31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32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016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511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8558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58126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7758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9593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859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6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13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80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632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020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09436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5652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778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30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65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48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8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36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992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613907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890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85905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57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9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93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00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775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344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07637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9456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01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63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45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040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54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031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929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735531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69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161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243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51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5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903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300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469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730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485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40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206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84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253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51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29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245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398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687883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7945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40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74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8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7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2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3538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6649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2918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8389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3555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2.warwick.ac.uk/about/visiting/maps/parking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warwicksciencepark.co.uk/img/uwsp_mapweb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2.warwick.ac.uk/about/visiting/maps/campusmap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mailto:T.Horton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1512</Characters>
  <Application>Microsoft Office Word</Application>
  <DocSecurity>0</DocSecurity>
  <Lines>12</Lines>
  <Paragraphs>3</Paragraphs>
  <ScaleCrop>false</ScaleCrop>
  <Company>University of Warwick</Company>
  <LinksUpToDate>false</LinksUpToDate>
  <CharactersWithSpaces>1774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hyseas</dc:creator>
  <cp:keywords/>
  <dc:description/>
  <cp:lastModifiedBy>hyseas</cp:lastModifiedBy>
  <cp:revision>5</cp:revision>
  <dcterms:created xsi:type="dcterms:W3CDTF">2011-06-22T10:53:00Z</dcterms:created>
  <dcterms:modified xsi:type="dcterms:W3CDTF">2011-06-27T09:20:00Z</dcterms:modified>
</cp:coreProperties>
</file>