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9966CC"/>
          <w:left w:val="single" w:sz="12" w:space="0" w:color="9966CC"/>
          <w:bottom w:val="single" w:sz="12" w:space="0" w:color="9966CC"/>
          <w:right w:val="single" w:sz="12" w:space="0" w:color="9966CC"/>
        </w:tblBorders>
        <w:tblCellMar>
          <w:top w:w="150" w:type="dxa"/>
          <w:left w:w="150" w:type="dxa"/>
          <w:bottom w:w="150" w:type="dxa"/>
          <w:right w:w="150" w:type="dxa"/>
        </w:tblCellMar>
        <w:tblLook w:val="04A0" w:firstRow="1" w:lastRow="0" w:firstColumn="1" w:lastColumn="0" w:noHBand="0" w:noVBand="1"/>
      </w:tblPr>
      <w:tblGrid>
        <w:gridCol w:w="9926"/>
      </w:tblGrid>
      <w:tr w:rsidR="00D97BF0" w:rsidRPr="00D97BF0" w:rsidTr="000A6ED6">
        <w:trPr>
          <w:trHeight w:val="12584"/>
        </w:trPr>
        <w:tc>
          <w:tcPr>
            <w:tcW w:w="0" w:type="auto"/>
            <w:tcBorders>
              <w:top w:val="dashed" w:sz="6" w:space="0" w:color="BBBBBB"/>
              <w:left w:val="dashed" w:sz="6" w:space="0" w:color="BBBBBB"/>
              <w:bottom w:val="dashed" w:sz="6" w:space="0" w:color="BBBBBB"/>
              <w:right w:val="dashed" w:sz="6" w:space="0" w:color="BBBBBB"/>
            </w:tcBorders>
            <w:tcMar>
              <w:top w:w="450" w:type="dxa"/>
              <w:left w:w="450" w:type="dxa"/>
              <w:bottom w:w="450" w:type="dxa"/>
              <w:right w:w="450" w:type="dxa"/>
            </w:tcMar>
            <w:hideMark/>
          </w:tcPr>
          <w:tbl>
            <w:tblPr>
              <w:tblW w:w="9010" w:type="dxa"/>
              <w:tblInd w:w="120" w:type="dxa"/>
              <w:tblBorders>
                <w:top w:val="dashed" w:sz="6" w:space="0" w:color="BBBBBB"/>
                <w:left w:val="dashed" w:sz="6" w:space="0" w:color="BBBBBB"/>
                <w:bottom w:val="dashed" w:sz="6" w:space="0" w:color="BBBBBB"/>
                <w:right w:val="dashed" w:sz="6" w:space="0" w:color="BBBBBB"/>
              </w:tblBorders>
              <w:tblCellMar>
                <w:top w:w="150" w:type="dxa"/>
                <w:left w:w="150" w:type="dxa"/>
                <w:bottom w:w="150" w:type="dxa"/>
                <w:right w:w="150" w:type="dxa"/>
              </w:tblCellMar>
              <w:tblLook w:val="04A0" w:firstRow="1" w:lastRow="0" w:firstColumn="1" w:lastColumn="0" w:noHBand="0" w:noVBand="1"/>
            </w:tblPr>
            <w:tblGrid>
              <w:gridCol w:w="9010"/>
            </w:tblGrid>
            <w:tr w:rsidR="00D97BF0" w:rsidRPr="00D97BF0" w:rsidTr="00781124">
              <w:tc>
                <w:tcPr>
                  <w:tcW w:w="0" w:type="auto"/>
                  <w:tcBorders>
                    <w:top w:val="dashed" w:sz="6" w:space="0" w:color="BBBBBB"/>
                    <w:left w:val="dashed" w:sz="6" w:space="0" w:color="BBBBBB"/>
                    <w:bottom w:val="dashed" w:sz="6" w:space="0" w:color="BBBBBB"/>
                    <w:right w:val="dashed" w:sz="6" w:space="0" w:color="BBBBBB"/>
                  </w:tcBorders>
                  <w:shd w:val="clear" w:color="auto" w:fill="7F7F7F" w:themeFill="text1" w:themeFillTint="80"/>
                  <w:hideMark/>
                </w:tcPr>
                <w:p w:rsidR="00F4380D" w:rsidRPr="00D97BF0" w:rsidRDefault="00D97BF0" w:rsidP="001B24D8">
                  <w:pPr>
                    <w:spacing w:before="120" w:after="120" w:line="240" w:lineRule="auto"/>
                    <w:ind w:left="120" w:right="120"/>
                    <w:jc w:val="center"/>
                    <w:rPr>
                      <w:rFonts w:ascii="Verdana" w:eastAsia="Times New Roman" w:hAnsi="Verdana" w:cs="Times New Roman"/>
                      <w:color w:val="FFFFFF"/>
                      <w:sz w:val="32"/>
                      <w:szCs w:val="32"/>
                    </w:rPr>
                  </w:pPr>
                  <w:r w:rsidRPr="00D97BF0">
                    <w:rPr>
                      <w:rFonts w:ascii="Verdana" w:eastAsia="Times New Roman" w:hAnsi="Verdana" w:cs="Times New Roman"/>
                      <w:color w:val="FFFFFF"/>
                      <w:sz w:val="32"/>
                      <w:szCs w:val="32"/>
                    </w:rPr>
                    <w:t>CENTRE FOR THE HISTORY OF MEDICINE</w:t>
                  </w:r>
                  <w:r w:rsidRPr="00D97BF0">
                    <w:rPr>
                      <w:rFonts w:ascii="Verdana" w:eastAsia="Times New Roman" w:hAnsi="Verdana" w:cs="Times New Roman"/>
                      <w:color w:val="FFFFFF"/>
                      <w:sz w:val="32"/>
                      <w:szCs w:val="32"/>
                    </w:rPr>
                    <w:br/>
                    <w:t xml:space="preserve">SEMINAR SERIES </w:t>
                  </w:r>
                  <w:r w:rsidR="001B24D8">
                    <w:rPr>
                      <w:rFonts w:ascii="Verdana" w:eastAsia="Times New Roman" w:hAnsi="Verdana" w:cs="Times New Roman"/>
                      <w:color w:val="FFFFFF"/>
                      <w:sz w:val="32"/>
                      <w:szCs w:val="32"/>
                    </w:rPr>
                    <w:t>2013-2014</w:t>
                  </w:r>
                  <w:r w:rsidRPr="00D97BF0">
                    <w:rPr>
                      <w:rFonts w:ascii="Verdana" w:eastAsia="Times New Roman" w:hAnsi="Verdana" w:cs="Times New Roman"/>
                      <w:color w:val="FFFFFF"/>
                      <w:sz w:val="32"/>
                      <w:szCs w:val="32"/>
                    </w:rPr>
                    <w:t xml:space="preserve"> </w:t>
                  </w:r>
                </w:p>
              </w:tc>
            </w:tr>
            <w:tr w:rsidR="00D97BF0" w:rsidRPr="00D97BF0" w:rsidTr="00781124">
              <w:tc>
                <w:tcPr>
                  <w:tcW w:w="0" w:type="auto"/>
                  <w:tcBorders>
                    <w:top w:val="dashed" w:sz="6" w:space="0" w:color="BBBBBB"/>
                    <w:left w:val="dashed" w:sz="6" w:space="0" w:color="BBBBBB"/>
                    <w:bottom w:val="single" w:sz="6" w:space="0" w:color="2397CB"/>
                    <w:right w:val="dashed" w:sz="6" w:space="0" w:color="BBBBBB"/>
                  </w:tcBorders>
                  <w:hideMark/>
                </w:tcPr>
                <w:p w:rsidR="000668FC" w:rsidRPr="00D97BF0" w:rsidRDefault="00B12A20" w:rsidP="0075798E">
                  <w:pPr>
                    <w:spacing w:before="120" w:after="120" w:line="240" w:lineRule="auto"/>
                    <w:ind w:left="120" w:right="120"/>
                    <w:jc w:val="center"/>
                    <w:rPr>
                      <w:rFonts w:ascii="Verdana" w:eastAsia="Times New Roman" w:hAnsi="Verdana" w:cs="Times New Roman"/>
                      <w:color w:val="000000"/>
                      <w:sz w:val="28"/>
                      <w:szCs w:val="28"/>
                    </w:rPr>
                  </w:pPr>
                  <w:r w:rsidRPr="00D97BF0">
                    <w:rPr>
                      <w:rFonts w:ascii="Verdana" w:eastAsia="Times New Roman" w:hAnsi="Verdana" w:cs="Times New Roman"/>
                      <w:color w:val="000000"/>
                      <w:sz w:val="28"/>
                      <w:szCs w:val="28"/>
                    </w:rPr>
                    <w:t>Tuesday</w:t>
                  </w:r>
                  <w:r w:rsidR="00076C4B">
                    <w:rPr>
                      <w:rFonts w:ascii="Verdana" w:eastAsia="Times New Roman" w:hAnsi="Verdana" w:cs="Times New Roman"/>
                      <w:color w:val="000000"/>
                      <w:sz w:val="28"/>
                      <w:szCs w:val="28"/>
                    </w:rPr>
                    <w:t xml:space="preserve"> </w:t>
                  </w:r>
                  <w:r w:rsidR="001B24D8">
                    <w:rPr>
                      <w:rFonts w:ascii="Verdana" w:eastAsia="Times New Roman" w:hAnsi="Verdana" w:cs="Times New Roman"/>
                      <w:color w:val="000000"/>
                      <w:sz w:val="28"/>
                      <w:szCs w:val="28"/>
                    </w:rPr>
                    <w:t>22 October 2013</w:t>
                  </w:r>
                  <w:r w:rsidR="00AE3B6C">
                    <w:rPr>
                      <w:rFonts w:ascii="Verdana" w:eastAsia="Times New Roman" w:hAnsi="Verdana" w:cs="Times New Roman"/>
                      <w:color w:val="000000"/>
                      <w:sz w:val="28"/>
                      <w:szCs w:val="28"/>
                    </w:rPr>
                    <w:t xml:space="preserve"> </w:t>
                  </w:r>
                  <w:r>
                    <w:rPr>
                      <w:rFonts w:ascii="Verdana" w:eastAsia="Times New Roman" w:hAnsi="Verdana" w:cs="Times New Roman"/>
                      <w:color w:val="000000"/>
                      <w:sz w:val="28"/>
                      <w:szCs w:val="28"/>
                    </w:rPr>
                    <w:t xml:space="preserve">(Week </w:t>
                  </w:r>
                  <w:r w:rsidR="001B24D8">
                    <w:rPr>
                      <w:rFonts w:ascii="Verdana" w:eastAsia="Times New Roman" w:hAnsi="Verdana" w:cs="Times New Roman"/>
                      <w:color w:val="000000"/>
                      <w:sz w:val="28"/>
                      <w:szCs w:val="28"/>
                    </w:rPr>
                    <w:t>4</w:t>
                  </w:r>
                  <w:r w:rsidR="00BD2409">
                    <w:rPr>
                      <w:rFonts w:ascii="Verdana" w:eastAsia="Times New Roman" w:hAnsi="Verdana" w:cs="Times New Roman"/>
                      <w:color w:val="000000"/>
                      <w:sz w:val="28"/>
                      <w:szCs w:val="28"/>
                    </w:rPr>
                    <w:t>)</w:t>
                  </w:r>
                  <w:r w:rsidR="00BD2409">
                    <w:rPr>
                      <w:rFonts w:ascii="Verdana" w:eastAsia="Times New Roman" w:hAnsi="Verdana" w:cs="Times New Roman"/>
                      <w:color w:val="000000"/>
                      <w:sz w:val="28"/>
                      <w:szCs w:val="28"/>
                    </w:rPr>
                    <w:br/>
                    <w:t>5.00</w:t>
                  </w:r>
                  <w:r w:rsidRPr="00D97BF0">
                    <w:rPr>
                      <w:rFonts w:ascii="Verdana" w:eastAsia="Times New Roman" w:hAnsi="Verdana" w:cs="Times New Roman"/>
                      <w:color w:val="000000"/>
                      <w:sz w:val="28"/>
                      <w:szCs w:val="28"/>
                    </w:rPr>
                    <w:t xml:space="preserve">pm – </w:t>
                  </w:r>
                  <w:proofErr w:type="spellStart"/>
                  <w:r w:rsidRPr="00D97BF0">
                    <w:rPr>
                      <w:rFonts w:ascii="Verdana" w:eastAsia="Times New Roman" w:hAnsi="Verdana" w:cs="Times New Roman"/>
                      <w:color w:val="000000"/>
                      <w:sz w:val="28"/>
                      <w:szCs w:val="28"/>
                    </w:rPr>
                    <w:t>Ramphal</w:t>
                  </w:r>
                  <w:proofErr w:type="spellEnd"/>
                  <w:r w:rsidRPr="00D97BF0">
                    <w:rPr>
                      <w:rFonts w:ascii="Verdana" w:eastAsia="Times New Roman" w:hAnsi="Verdana" w:cs="Times New Roman"/>
                      <w:color w:val="000000"/>
                      <w:sz w:val="28"/>
                      <w:szCs w:val="28"/>
                    </w:rPr>
                    <w:t xml:space="preserve"> Building Room R</w:t>
                  </w:r>
                  <w:r w:rsidR="0075798E">
                    <w:rPr>
                      <w:rFonts w:ascii="Verdana" w:eastAsia="Times New Roman" w:hAnsi="Verdana" w:cs="Times New Roman"/>
                      <w:color w:val="000000"/>
                      <w:sz w:val="28"/>
                      <w:szCs w:val="28"/>
                    </w:rPr>
                    <w:t>0.14</w:t>
                  </w:r>
                  <w:r w:rsidRPr="00D97BF0">
                    <w:rPr>
                      <w:rFonts w:ascii="Verdana" w:eastAsia="Times New Roman" w:hAnsi="Verdana" w:cs="Times New Roman"/>
                      <w:color w:val="000000"/>
                      <w:sz w:val="28"/>
                      <w:szCs w:val="28"/>
                    </w:rPr>
                    <w:t xml:space="preserve"> </w:t>
                  </w:r>
                </w:p>
              </w:tc>
            </w:tr>
            <w:tr w:rsidR="00D97BF0" w:rsidRPr="00D97BF0" w:rsidTr="00781124">
              <w:tc>
                <w:tcPr>
                  <w:tcW w:w="0" w:type="auto"/>
                  <w:tcBorders>
                    <w:top w:val="single" w:sz="6" w:space="0" w:color="2397CB"/>
                    <w:left w:val="single" w:sz="6" w:space="0" w:color="2397CB"/>
                    <w:bottom w:val="single" w:sz="6" w:space="0" w:color="7F7F7F" w:themeColor="text1" w:themeTint="80"/>
                    <w:right w:val="single" w:sz="6" w:space="0" w:color="2397CB"/>
                  </w:tcBorders>
                  <w:hideMark/>
                </w:tcPr>
                <w:p w:rsidR="005B5FC5" w:rsidRDefault="00076C4B" w:rsidP="00EC09DD">
                  <w:pPr>
                    <w:spacing w:after="0" w:line="240" w:lineRule="auto"/>
                    <w:jc w:val="center"/>
                    <w:rPr>
                      <w:rFonts w:ascii="Verdana" w:eastAsia="Times New Roman" w:hAnsi="Verdana" w:cs="Times New Roman"/>
                      <w:b/>
                      <w:bCs/>
                      <w:color w:val="0070C0"/>
                    </w:rPr>
                  </w:pPr>
                  <w:r>
                    <w:rPr>
                      <w:rFonts w:ascii="Verdana" w:eastAsia="Times New Roman" w:hAnsi="Verdana" w:cs="Times New Roman"/>
                      <w:b/>
                      <w:bCs/>
                      <w:color w:val="0070C0"/>
                    </w:rPr>
                    <w:t xml:space="preserve">Professor </w:t>
                  </w:r>
                  <w:r w:rsidR="001B24D8">
                    <w:rPr>
                      <w:rFonts w:ascii="Verdana" w:eastAsia="Times New Roman" w:hAnsi="Verdana" w:cs="Times New Roman"/>
                      <w:b/>
                      <w:bCs/>
                      <w:color w:val="0070C0"/>
                    </w:rPr>
                    <w:t xml:space="preserve">Linda </w:t>
                  </w:r>
                  <w:proofErr w:type="spellStart"/>
                  <w:r w:rsidR="001B24D8">
                    <w:rPr>
                      <w:rFonts w:ascii="Verdana" w:eastAsia="Times New Roman" w:hAnsi="Verdana" w:cs="Times New Roman"/>
                      <w:b/>
                      <w:bCs/>
                      <w:color w:val="0070C0"/>
                    </w:rPr>
                    <w:t>Bryder</w:t>
                  </w:r>
                  <w:proofErr w:type="spellEnd"/>
                </w:p>
                <w:p w:rsidR="000C70ED" w:rsidRDefault="000C70ED" w:rsidP="00EC09DD">
                  <w:pPr>
                    <w:spacing w:after="0" w:line="240" w:lineRule="auto"/>
                    <w:jc w:val="center"/>
                    <w:rPr>
                      <w:rFonts w:ascii="Verdana" w:eastAsia="Times New Roman" w:hAnsi="Verdana" w:cs="Times New Roman"/>
                      <w:b/>
                      <w:bCs/>
                      <w:color w:val="0070C0"/>
                    </w:rPr>
                  </w:pPr>
                </w:p>
                <w:p w:rsidR="000C70ED" w:rsidRPr="000C70ED" w:rsidRDefault="000C70ED" w:rsidP="000C70ED">
                  <w:pPr>
                    <w:spacing w:after="240" w:line="240" w:lineRule="auto"/>
                    <w:jc w:val="center"/>
                    <w:rPr>
                      <w:rFonts w:ascii="Verdana" w:eastAsia="Times New Roman" w:hAnsi="Verdana" w:cs="Times New Roman"/>
                      <w:b/>
                      <w:color w:val="0070C0"/>
                    </w:rPr>
                  </w:pPr>
                  <w:r w:rsidRPr="000C70ED">
                    <w:rPr>
                      <w:rFonts w:ascii="Verdana" w:eastAsia="Times New Roman" w:hAnsi="Verdana" w:cs="Times New Roman"/>
                      <w:b/>
                      <w:iCs/>
                      <w:color w:val="0070C0"/>
                    </w:rPr>
                    <w:t>(</w:t>
                  </w:r>
                  <w:r w:rsidR="001B24D8">
                    <w:rPr>
                      <w:rFonts w:ascii="Verdana" w:eastAsia="Times New Roman" w:hAnsi="Verdana" w:cs="Times New Roman"/>
                      <w:b/>
                      <w:iCs/>
                      <w:color w:val="0070C0"/>
                    </w:rPr>
                    <w:t>University of Auckland</w:t>
                  </w:r>
                  <w:r w:rsidRPr="000C70ED">
                    <w:rPr>
                      <w:rFonts w:ascii="Verdana" w:eastAsia="Times New Roman" w:hAnsi="Verdana" w:cs="Times New Roman"/>
                      <w:b/>
                      <w:iCs/>
                      <w:color w:val="0070C0"/>
                    </w:rPr>
                    <w:t>)</w:t>
                  </w:r>
                </w:p>
                <w:p w:rsidR="00F4380D" w:rsidRDefault="00F4380D" w:rsidP="00EC09DD">
                  <w:pPr>
                    <w:pStyle w:val="NormalWeb"/>
                    <w:spacing w:before="0" w:beforeAutospacing="0" w:after="0" w:afterAutospacing="0"/>
                    <w:ind w:left="120" w:right="120"/>
                    <w:jc w:val="center"/>
                    <w:rPr>
                      <w:rFonts w:ascii="Verdana" w:hAnsi="Verdana" w:cs="Tahoma"/>
                      <w:b/>
                      <w:color w:val="0070C0"/>
                      <w:sz w:val="22"/>
                      <w:szCs w:val="22"/>
                    </w:rPr>
                  </w:pPr>
                </w:p>
                <w:p w:rsidR="00D97BF0" w:rsidRPr="000C70ED" w:rsidRDefault="001B24D8" w:rsidP="001B24D8">
                  <w:pPr>
                    <w:spacing w:after="240" w:line="240" w:lineRule="auto"/>
                    <w:jc w:val="center"/>
                    <w:rPr>
                      <w:rFonts w:ascii="Verdana" w:eastAsia="Times New Roman" w:hAnsi="Verdana" w:cs="Times New Roman"/>
                      <w:i/>
                      <w:color w:val="00B0F0"/>
                      <w:sz w:val="24"/>
                      <w:szCs w:val="24"/>
                    </w:rPr>
                  </w:pPr>
                  <w:r>
                    <w:rPr>
                      <w:rStyle w:val="Strong"/>
                      <w:rFonts w:ascii="Verdana" w:hAnsi="Verdana"/>
                      <w:i/>
                      <w:color w:val="00B0F0"/>
                    </w:rPr>
                    <w:t>Fathers and Childbirth</w:t>
                  </w:r>
                </w:p>
              </w:tc>
            </w:tr>
            <w:tr w:rsidR="00D97BF0" w:rsidRPr="00D97BF0" w:rsidTr="00781124">
              <w:tc>
                <w:tcPr>
                  <w:tcW w:w="0" w:type="auto"/>
                  <w:tcBorders>
                    <w:top w:val="single" w:sz="6" w:space="0" w:color="7F7F7F" w:themeColor="text1" w:themeTint="80"/>
                    <w:left w:val="single" w:sz="6" w:space="0" w:color="C8F466"/>
                    <w:bottom w:val="single" w:sz="6" w:space="0" w:color="C8F466"/>
                    <w:right w:val="single" w:sz="6" w:space="0" w:color="C8F466"/>
                  </w:tcBorders>
                  <w:hideMark/>
                </w:tcPr>
                <w:p w:rsidR="00D97BF0" w:rsidRPr="001B24D8" w:rsidRDefault="001B24D8" w:rsidP="001B24D8">
                  <w:r>
                    <w:t xml:space="preserve">From the 1950s Parents Centre, a new consumer group in New </w:t>
                  </w:r>
                  <w:proofErr w:type="gramStart"/>
                  <w:r>
                    <w:t>Zealand,</w:t>
                  </w:r>
                  <w:proofErr w:type="gramEnd"/>
                  <w:r>
                    <w:t xml:space="preserve"> included amongst its goals the right for men to accompany their wives into maternity hospitals at childbirth. This campaign was eventually successful, fathers’ presence at childbirth became the norm, and hospital spaces changed significantly to accommodate these new demands. While pressure for men’s attendance came primarily from women, I will suggest that it was not just because women found hospitals an alien environment and wanted the emotional support of their partners. With almost 80 per cent of all births occurring in hospital by the late 1930s, many women had previously given birth without the presence of their husbands.  Rather, I will argue that the demand for the presence of fathers at childbirth was related to a new popular psychology movement in the post-war period which stressed the value of stable family units for society as a whole and the role of childbirth in helping to achieve this. As the presence of fathers increasingly became commonplace, I will investigate the responses of health professionals as well as the men and women themselves, to see whether it played out as this prescriptive lite</w:t>
                  </w:r>
                  <w:r>
                    <w:t>rature had led them to believe.</w:t>
                  </w:r>
                </w:p>
              </w:tc>
            </w:tr>
            <w:tr w:rsidR="00D97BF0" w:rsidRPr="00D97BF0" w:rsidTr="00781124">
              <w:tc>
                <w:tcPr>
                  <w:tcW w:w="0" w:type="auto"/>
                  <w:tcBorders>
                    <w:top w:val="single" w:sz="6" w:space="0" w:color="C8F466"/>
                    <w:left w:val="dashed" w:sz="6" w:space="0" w:color="BBBBBB"/>
                    <w:bottom w:val="dashed" w:sz="6" w:space="0" w:color="BBBBBB"/>
                    <w:right w:val="dashed" w:sz="6" w:space="0" w:color="BBBBBB"/>
                  </w:tcBorders>
                  <w:hideMark/>
                </w:tcPr>
                <w:p w:rsidR="00D97BF0" w:rsidRPr="00D97BF0" w:rsidRDefault="00D97BF0" w:rsidP="00D97BF0">
                  <w:pPr>
                    <w:spacing w:before="120" w:after="120" w:line="240" w:lineRule="auto"/>
                    <w:ind w:left="120" w:right="120"/>
                    <w:rPr>
                      <w:rFonts w:ascii="Verdana" w:eastAsia="Times New Roman" w:hAnsi="Verdana" w:cs="Times New Roman"/>
                      <w:color w:val="000000"/>
                      <w:sz w:val="18"/>
                      <w:szCs w:val="18"/>
                    </w:rPr>
                  </w:pPr>
                </w:p>
              </w:tc>
            </w:tr>
          </w:tbl>
          <w:p w:rsidR="00D97BF0" w:rsidRPr="00D97BF0" w:rsidRDefault="00D97BF0" w:rsidP="00D97BF0">
            <w:pPr>
              <w:spacing w:after="0" w:line="240" w:lineRule="auto"/>
              <w:ind w:left="120" w:right="120"/>
              <w:rPr>
                <w:rFonts w:ascii="Verdana" w:eastAsia="Times New Roman" w:hAnsi="Verdana" w:cs="Times New Roman"/>
                <w:vanish/>
                <w:color w:val="000000"/>
                <w:sz w:val="18"/>
                <w:szCs w:val="18"/>
              </w:rPr>
            </w:pPr>
          </w:p>
          <w:tbl>
            <w:tblPr>
              <w:tblW w:w="5000" w:type="pct"/>
              <w:tblInd w:w="1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542"/>
              <w:gridCol w:w="4468"/>
            </w:tblGrid>
            <w:tr w:rsidR="00D97BF0" w:rsidRPr="00D97BF0">
              <w:tc>
                <w:tcPr>
                  <w:tcW w:w="0" w:type="auto"/>
                  <w:tcBorders>
                    <w:top w:val="dashed" w:sz="6" w:space="0" w:color="BBBBBB"/>
                    <w:left w:val="dashed" w:sz="6" w:space="0" w:color="BBBBBB"/>
                    <w:bottom w:val="dashed" w:sz="6" w:space="0" w:color="BBBBBB"/>
                    <w:right w:val="dashed" w:sz="6" w:space="0" w:color="BBBBBB"/>
                  </w:tcBorders>
                  <w:hideMark/>
                </w:tcPr>
                <w:p w:rsidR="00D97BF0" w:rsidRPr="00D97BF0" w:rsidRDefault="00D97BF0" w:rsidP="000A6ED6">
                  <w:pPr>
                    <w:spacing w:before="120" w:after="120" w:line="240" w:lineRule="auto"/>
                    <w:ind w:left="120" w:right="120"/>
                    <w:rPr>
                      <w:rFonts w:ascii="Verdana" w:eastAsia="Times New Roman" w:hAnsi="Verdana" w:cs="Times New Roman"/>
                      <w:color w:val="000000"/>
                      <w:sz w:val="18"/>
                      <w:szCs w:val="18"/>
                    </w:rPr>
                  </w:pPr>
                  <w:r w:rsidRPr="00D97BF0">
                    <w:rPr>
                      <w:rFonts w:ascii="Verdana" w:eastAsia="Times New Roman" w:hAnsi="Verdana" w:cs="Times New Roman"/>
                      <w:color w:val="000000"/>
                      <w:sz w:val="18"/>
                      <w:szCs w:val="18"/>
                    </w:rPr>
                    <w:br/>
                  </w:r>
                  <w:r w:rsidR="000A6ED6">
                    <w:rPr>
                      <w:rFonts w:ascii="Verdana" w:eastAsia="Times New Roman" w:hAnsi="Verdana" w:cs="Times New Roman"/>
                      <w:noProof/>
                      <w:color w:val="000000"/>
                      <w:sz w:val="18"/>
                      <w:szCs w:val="18"/>
                    </w:rPr>
                    <w:drawing>
                      <wp:inline distT="0" distB="0" distL="0" distR="0" wp14:anchorId="5CBA96B1" wp14:editId="7D33FD9B">
                        <wp:extent cx="2085975" cy="768517"/>
                        <wp:effectExtent l="19050" t="0" r="9525" b="0"/>
                        <wp:docPr id="1" name="Picture 0" descr="HofM-01-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M-01-rgb.jpeg"/>
                                <pic:cNvPicPr/>
                              </pic:nvPicPr>
                              <pic:blipFill>
                                <a:blip r:embed="rId5"/>
                                <a:stretch>
                                  <a:fillRect/>
                                </a:stretch>
                              </pic:blipFill>
                              <pic:spPr>
                                <a:xfrm>
                                  <a:off x="0" y="0"/>
                                  <a:ext cx="2085975" cy="768517"/>
                                </a:xfrm>
                                <a:prstGeom prst="rect">
                                  <a:avLst/>
                                </a:prstGeom>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hideMark/>
                </w:tcPr>
                <w:p w:rsidR="00D97BF0" w:rsidRPr="00D97BF0" w:rsidRDefault="00D97BF0" w:rsidP="0075798E">
                  <w:pPr>
                    <w:spacing w:before="120" w:after="120" w:line="240" w:lineRule="auto"/>
                    <w:ind w:left="120" w:right="120"/>
                    <w:jc w:val="right"/>
                    <w:rPr>
                      <w:rFonts w:ascii="Verdana" w:eastAsia="Times New Roman" w:hAnsi="Verdana" w:cs="Times New Roman"/>
                      <w:color w:val="000000"/>
                      <w:sz w:val="18"/>
                      <w:szCs w:val="18"/>
                    </w:rPr>
                  </w:pPr>
                  <w:r w:rsidRPr="00D97BF0">
                    <w:rPr>
                      <w:rFonts w:ascii="Verdana" w:eastAsia="Times New Roman" w:hAnsi="Verdana" w:cs="Times New Roman"/>
                      <w:color w:val="000000"/>
                      <w:sz w:val="18"/>
                      <w:szCs w:val="18"/>
                    </w:rPr>
                    <w:br/>
                    <w:t>Centre for the History of Medicine</w:t>
                  </w:r>
                  <w:r w:rsidRPr="00D97BF0">
                    <w:rPr>
                      <w:rFonts w:ascii="Verdana" w:eastAsia="Times New Roman" w:hAnsi="Verdana" w:cs="Times New Roman"/>
                      <w:color w:val="000000"/>
                      <w:sz w:val="18"/>
                      <w:szCs w:val="18"/>
                    </w:rPr>
                    <w:br/>
                    <w:t>The University of Warwick</w:t>
                  </w:r>
                  <w:r w:rsidRPr="00D97BF0">
                    <w:rPr>
                      <w:rFonts w:ascii="Verdana" w:eastAsia="Times New Roman" w:hAnsi="Verdana" w:cs="Times New Roman"/>
                      <w:color w:val="000000"/>
                      <w:sz w:val="18"/>
                      <w:szCs w:val="18"/>
                    </w:rPr>
                    <w:br/>
                    <w:t>Coventry CV4 7AL United Kingdom</w:t>
                  </w:r>
                  <w:r w:rsidRPr="00D97BF0">
                    <w:rPr>
                      <w:rFonts w:ascii="Verdana" w:eastAsia="Times New Roman" w:hAnsi="Verdana" w:cs="Times New Roman"/>
                      <w:color w:val="000000"/>
                      <w:sz w:val="18"/>
                      <w:szCs w:val="18"/>
                    </w:rPr>
                    <w:br/>
                    <w:t>Tel: 024 76 572601</w:t>
                  </w:r>
                  <w:r w:rsidRPr="00D97BF0">
                    <w:rPr>
                      <w:rFonts w:ascii="Verdana" w:eastAsia="Times New Roman" w:hAnsi="Verdana" w:cs="Times New Roman"/>
                      <w:color w:val="000000"/>
                      <w:sz w:val="18"/>
                      <w:szCs w:val="18"/>
                    </w:rPr>
                    <w:br/>
                  </w:r>
                  <w:r w:rsidRPr="00D97BF0">
                    <w:rPr>
                      <w:rFonts w:ascii="Verdana" w:eastAsia="Times New Roman" w:hAnsi="Verdana" w:cs="Times New Roman"/>
                      <w:color w:val="000000"/>
                      <w:sz w:val="18"/>
                      <w:szCs w:val="18"/>
                    </w:rPr>
                    <w:br/>
                  </w:r>
                  <w:r w:rsidR="0075798E">
                    <w:rPr>
                      <w:rFonts w:ascii="Verdana" w:eastAsia="Times New Roman" w:hAnsi="Verdana" w:cs="Times New Roman"/>
                      <w:color w:val="000000"/>
                      <w:sz w:val="18"/>
                      <w:szCs w:val="18"/>
                    </w:rPr>
                    <w:t xml:space="preserve">    </w:t>
                  </w:r>
                  <w:bookmarkStart w:id="0" w:name="_GoBack"/>
                  <w:bookmarkEnd w:id="0"/>
                  <w:r w:rsidRPr="00D97BF0">
                    <w:rPr>
                      <w:rFonts w:ascii="Verdana" w:eastAsia="Times New Roman" w:hAnsi="Verdana" w:cs="Times New Roman"/>
                      <w:color w:val="000000"/>
                      <w:sz w:val="18"/>
                      <w:szCs w:val="18"/>
                    </w:rPr>
                    <w:t xml:space="preserve">Email: </w:t>
                  </w:r>
                  <w:hyperlink r:id="rId6" w:history="1">
                    <w:r w:rsidR="0075798E" w:rsidRPr="00B5600C">
                      <w:rPr>
                        <w:rStyle w:val="Hyperlink"/>
                        <w:rFonts w:ascii="Verdana" w:eastAsia="Times New Roman" w:hAnsi="Verdana" w:cs="Times New Roman"/>
                        <w:sz w:val="18"/>
                      </w:rPr>
                      <w:t>hist.med@warwick.ac.uk</w:t>
                    </w:r>
                  </w:hyperlink>
                  <w:r w:rsidRPr="00D97BF0">
                    <w:rPr>
                      <w:rFonts w:ascii="Verdana" w:eastAsia="Times New Roman" w:hAnsi="Verdana" w:cs="Times New Roman"/>
                      <w:color w:val="000000"/>
                      <w:sz w:val="18"/>
                      <w:szCs w:val="18"/>
                    </w:rPr>
                    <w:t xml:space="preserve">  </w:t>
                  </w:r>
                </w:p>
              </w:tc>
            </w:tr>
          </w:tbl>
          <w:p w:rsidR="00D97BF0" w:rsidRPr="00D97BF0" w:rsidRDefault="00D97BF0" w:rsidP="00D97BF0">
            <w:pPr>
              <w:spacing w:before="120" w:after="120" w:line="240" w:lineRule="auto"/>
              <w:ind w:left="120" w:right="120"/>
              <w:rPr>
                <w:rFonts w:ascii="Verdana" w:eastAsia="Times New Roman" w:hAnsi="Verdana" w:cs="Times New Roman"/>
                <w:color w:val="000000"/>
                <w:sz w:val="18"/>
                <w:szCs w:val="18"/>
              </w:rPr>
            </w:pPr>
          </w:p>
        </w:tc>
      </w:tr>
    </w:tbl>
    <w:p w:rsidR="000F5783" w:rsidRDefault="000F5783"/>
    <w:sectPr w:rsidR="000F5783" w:rsidSect="00076C4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F0"/>
    <w:rsid w:val="00000206"/>
    <w:rsid w:val="00000A21"/>
    <w:rsid w:val="000668FC"/>
    <w:rsid w:val="00076C4B"/>
    <w:rsid w:val="000A6ED6"/>
    <w:rsid w:val="000C70ED"/>
    <w:rsid w:val="000F5783"/>
    <w:rsid w:val="00141957"/>
    <w:rsid w:val="001922EE"/>
    <w:rsid w:val="001B24D8"/>
    <w:rsid w:val="001F30A8"/>
    <w:rsid w:val="002243D1"/>
    <w:rsid w:val="002F5F0E"/>
    <w:rsid w:val="00316E37"/>
    <w:rsid w:val="00326ABA"/>
    <w:rsid w:val="00480C9C"/>
    <w:rsid w:val="004A2097"/>
    <w:rsid w:val="00551940"/>
    <w:rsid w:val="00594720"/>
    <w:rsid w:val="005B5FC5"/>
    <w:rsid w:val="005F3826"/>
    <w:rsid w:val="006217BB"/>
    <w:rsid w:val="00665CC4"/>
    <w:rsid w:val="006B0A24"/>
    <w:rsid w:val="006C6BB7"/>
    <w:rsid w:val="006F340C"/>
    <w:rsid w:val="007328B2"/>
    <w:rsid w:val="0075798E"/>
    <w:rsid w:val="00781124"/>
    <w:rsid w:val="007A501E"/>
    <w:rsid w:val="008447B8"/>
    <w:rsid w:val="008861B9"/>
    <w:rsid w:val="008A177B"/>
    <w:rsid w:val="008C5EB1"/>
    <w:rsid w:val="008E7C54"/>
    <w:rsid w:val="009458CE"/>
    <w:rsid w:val="009A2D3A"/>
    <w:rsid w:val="009B3318"/>
    <w:rsid w:val="00A0119A"/>
    <w:rsid w:val="00A51B8D"/>
    <w:rsid w:val="00AB3638"/>
    <w:rsid w:val="00AE2E94"/>
    <w:rsid w:val="00AE3B6C"/>
    <w:rsid w:val="00B12A20"/>
    <w:rsid w:val="00B80900"/>
    <w:rsid w:val="00BC0972"/>
    <w:rsid w:val="00BD2409"/>
    <w:rsid w:val="00C020EE"/>
    <w:rsid w:val="00C31F45"/>
    <w:rsid w:val="00CE4336"/>
    <w:rsid w:val="00D02D8C"/>
    <w:rsid w:val="00D06990"/>
    <w:rsid w:val="00D204A3"/>
    <w:rsid w:val="00D97BF0"/>
    <w:rsid w:val="00DE7C20"/>
    <w:rsid w:val="00E13A9F"/>
    <w:rsid w:val="00E94BCA"/>
    <w:rsid w:val="00EB6EB0"/>
    <w:rsid w:val="00EC09DD"/>
    <w:rsid w:val="00F06232"/>
    <w:rsid w:val="00F4380D"/>
    <w:rsid w:val="00F86DB5"/>
    <w:rsid w:val="00F955FF"/>
    <w:rsid w:val="00FE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BF0"/>
    <w:pPr>
      <w:spacing w:after="72" w:line="240" w:lineRule="auto"/>
      <w:outlineLvl w:val="1"/>
    </w:pPr>
    <w:rPr>
      <w:rFonts w:ascii="Times New Roman" w:eastAsia="Times New Roman" w:hAnsi="Times New Roman" w:cs="Times New Roman"/>
      <w:b/>
      <w:bCs/>
      <w:color w:val="56337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BF0"/>
    <w:rPr>
      <w:rFonts w:ascii="Times New Roman" w:eastAsia="Times New Roman" w:hAnsi="Times New Roman" w:cs="Times New Roman"/>
      <w:b/>
      <w:bCs/>
      <w:color w:val="563370"/>
      <w:sz w:val="34"/>
      <w:szCs w:val="34"/>
      <w:lang w:eastAsia="en-GB"/>
    </w:rPr>
  </w:style>
  <w:style w:type="character" w:styleId="Hyperlink">
    <w:name w:val="Hyperlink"/>
    <w:basedOn w:val="DefaultParagraphFont"/>
    <w:uiPriority w:val="99"/>
    <w:unhideWhenUsed/>
    <w:rsid w:val="00D97BF0"/>
    <w:rPr>
      <w:color w:val="003399"/>
      <w:u w:val="single"/>
    </w:rPr>
  </w:style>
  <w:style w:type="character" w:styleId="Strong">
    <w:name w:val="Strong"/>
    <w:basedOn w:val="DefaultParagraphFont"/>
    <w:uiPriority w:val="22"/>
    <w:qFormat/>
    <w:rsid w:val="00D97BF0"/>
    <w:rPr>
      <w:b/>
      <w:bCs/>
    </w:rPr>
  </w:style>
  <w:style w:type="paragraph" w:styleId="NormalWeb">
    <w:name w:val="Normal (Web)"/>
    <w:basedOn w:val="Normal"/>
    <w:uiPriority w:val="99"/>
    <w:unhideWhenUsed/>
    <w:rsid w:val="00D97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7BF0"/>
    <w:rPr>
      <w:i/>
      <w:iCs/>
    </w:rPr>
  </w:style>
  <w:style w:type="paragraph" w:styleId="BalloonText">
    <w:name w:val="Balloon Text"/>
    <w:basedOn w:val="Normal"/>
    <w:link w:val="BalloonTextChar"/>
    <w:uiPriority w:val="99"/>
    <w:semiHidden/>
    <w:unhideWhenUsed/>
    <w:rsid w:val="00D9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F0"/>
    <w:rPr>
      <w:rFonts w:ascii="Tahoma" w:hAnsi="Tahoma" w:cs="Tahoma"/>
      <w:sz w:val="16"/>
      <w:szCs w:val="16"/>
    </w:rPr>
  </w:style>
  <w:style w:type="paragraph" w:styleId="PlainText">
    <w:name w:val="Plain Text"/>
    <w:basedOn w:val="Normal"/>
    <w:link w:val="PlainTextChar"/>
    <w:uiPriority w:val="99"/>
    <w:unhideWhenUsed/>
    <w:rsid w:val="00A51B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B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BF0"/>
    <w:pPr>
      <w:spacing w:after="72" w:line="240" w:lineRule="auto"/>
      <w:outlineLvl w:val="1"/>
    </w:pPr>
    <w:rPr>
      <w:rFonts w:ascii="Times New Roman" w:eastAsia="Times New Roman" w:hAnsi="Times New Roman" w:cs="Times New Roman"/>
      <w:b/>
      <w:bCs/>
      <w:color w:val="56337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BF0"/>
    <w:rPr>
      <w:rFonts w:ascii="Times New Roman" w:eastAsia="Times New Roman" w:hAnsi="Times New Roman" w:cs="Times New Roman"/>
      <w:b/>
      <w:bCs/>
      <w:color w:val="563370"/>
      <w:sz w:val="34"/>
      <w:szCs w:val="34"/>
      <w:lang w:eastAsia="en-GB"/>
    </w:rPr>
  </w:style>
  <w:style w:type="character" w:styleId="Hyperlink">
    <w:name w:val="Hyperlink"/>
    <w:basedOn w:val="DefaultParagraphFont"/>
    <w:uiPriority w:val="99"/>
    <w:unhideWhenUsed/>
    <w:rsid w:val="00D97BF0"/>
    <w:rPr>
      <w:color w:val="003399"/>
      <w:u w:val="single"/>
    </w:rPr>
  </w:style>
  <w:style w:type="character" w:styleId="Strong">
    <w:name w:val="Strong"/>
    <w:basedOn w:val="DefaultParagraphFont"/>
    <w:uiPriority w:val="22"/>
    <w:qFormat/>
    <w:rsid w:val="00D97BF0"/>
    <w:rPr>
      <w:b/>
      <w:bCs/>
    </w:rPr>
  </w:style>
  <w:style w:type="paragraph" w:styleId="NormalWeb">
    <w:name w:val="Normal (Web)"/>
    <w:basedOn w:val="Normal"/>
    <w:uiPriority w:val="99"/>
    <w:unhideWhenUsed/>
    <w:rsid w:val="00D97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7BF0"/>
    <w:rPr>
      <w:i/>
      <w:iCs/>
    </w:rPr>
  </w:style>
  <w:style w:type="paragraph" w:styleId="BalloonText">
    <w:name w:val="Balloon Text"/>
    <w:basedOn w:val="Normal"/>
    <w:link w:val="BalloonTextChar"/>
    <w:uiPriority w:val="99"/>
    <w:semiHidden/>
    <w:unhideWhenUsed/>
    <w:rsid w:val="00D9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F0"/>
    <w:rPr>
      <w:rFonts w:ascii="Tahoma" w:hAnsi="Tahoma" w:cs="Tahoma"/>
      <w:sz w:val="16"/>
      <w:szCs w:val="16"/>
    </w:rPr>
  </w:style>
  <w:style w:type="paragraph" w:styleId="PlainText">
    <w:name w:val="Plain Text"/>
    <w:basedOn w:val="Normal"/>
    <w:link w:val="PlainTextChar"/>
    <w:uiPriority w:val="99"/>
    <w:unhideWhenUsed/>
    <w:rsid w:val="00A51B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B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9031">
      <w:bodyDiv w:val="1"/>
      <w:marLeft w:val="0"/>
      <w:marRight w:val="0"/>
      <w:marTop w:val="0"/>
      <w:marBottom w:val="0"/>
      <w:divBdr>
        <w:top w:val="none" w:sz="0" w:space="0" w:color="auto"/>
        <w:left w:val="none" w:sz="0" w:space="0" w:color="auto"/>
        <w:bottom w:val="none" w:sz="0" w:space="0" w:color="auto"/>
        <w:right w:val="none" w:sz="0" w:space="0" w:color="auto"/>
      </w:divBdr>
    </w:div>
    <w:div w:id="677001116">
      <w:bodyDiv w:val="1"/>
      <w:marLeft w:val="0"/>
      <w:marRight w:val="0"/>
      <w:marTop w:val="0"/>
      <w:marBottom w:val="0"/>
      <w:divBdr>
        <w:top w:val="none" w:sz="0" w:space="0" w:color="auto"/>
        <w:left w:val="none" w:sz="0" w:space="0" w:color="auto"/>
        <w:bottom w:val="none" w:sz="0" w:space="0" w:color="auto"/>
        <w:right w:val="none" w:sz="0" w:space="0" w:color="auto"/>
      </w:divBdr>
    </w:div>
    <w:div w:id="952203179">
      <w:bodyDiv w:val="1"/>
      <w:marLeft w:val="0"/>
      <w:marRight w:val="0"/>
      <w:marTop w:val="0"/>
      <w:marBottom w:val="0"/>
      <w:divBdr>
        <w:top w:val="none" w:sz="0" w:space="0" w:color="auto"/>
        <w:left w:val="none" w:sz="0" w:space="0" w:color="auto"/>
        <w:bottom w:val="none" w:sz="0" w:space="0" w:color="auto"/>
        <w:right w:val="none" w:sz="0" w:space="0" w:color="auto"/>
      </w:divBdr>
    </w:div>
    <w:div w:id="111216492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ist.med@warwick.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79DFE7E0</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hyseas</dc:creator>
  <cp:lastModifiedBy>Horton, Tracy</cp:lastModifiedBy>
  <cp:revision>5</cp:revision>
  <cp:lastPrinted>2013-02-26T15:27:00Z</cp:lastPrinted>
  <dcterms:created xsi:type="dcterms:W3CDTF">2013-09-09T09:08:00Z</dcterms:created>
  <dcterms:modified xsi:type="dcterms:W3CDTF">2013-09-09T09:09:00Z</dcterms:modified>
</cp:coreProperties>
</file>