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9CC" w:rsidRDefault="00785512" w:rsidP="00756A1F">
      <w:pPr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en-US" w:eastAsia="en-US"/>
        </w:rPr>
        <w:drawing>
          <wp:anchor distT="0" distB="0" distL="114300" distR="114300" simplePos="0" relativeHeight="3" behindDoc="0" locked="0" layoutInCell="1" allowOverlap="1">
            <wp:simplePos x="0" y="0"/>
            <wp:positionH relativeFrom="column">
              <wp:posOffset>4591050</wp:posOffset>
            </wp:positionH>
            <wp:positionV relativeFrom="paragraph">
              <wp:posOffset>149860</wp:posOffset>
            </wp:positionV>
            <wp:extent cx="1228725" cy="459740"/>
            <wp:effectExtent l="19050" t="0" r="9525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459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90D31">
        <w:rPr>
          <w:b/>
          <w:noProof/>
          <w:sz w:val="24"/>
          <w:szCs w:val="24"/>
          <w:lang w:val="en-US" w:eastAsia="en-US"/>
        </w:rPr>
        <w:pict>
          <v:group id="_x0000_s1026" style="position:absolute;left:0;text-align:left;margin-left:9.45pt;margin-top:-3.05pt;width:40.95pt;height:51.75pt;z-index:2;mso-position-horizontal-relative:text;mso-position-vertical-relative:text" coordorigin="7307,9525" coordsize="990,1602" o:allowincell="f">
            <v:group id="_x0000_s1027" style="position:absolute;left:7308;top:10630;width:988;height:497;mso-position-horizontal-relative:page;mso-position-vertical-relative:page" coordsize="19999,20000">
              <v:shapetype id="_x0000_t19" coordsize="21600,21600" o:spt="19" adj="-5898240,,,21600,21600" path="wr-21600,,21600,43200,,,21600,21600nfewr-21600,,21600,43200,,,21600,21600l,21600nsxe" filled="f">
                <v:formulas>
                  <v:f eqn="val #2"/>
                  <v:f eqn="val #3"/>
                  <v:f eqn="val #4"/>
                </v:formulas>
                <v:path arrowok="t" o:extrusionok="f" gradientshapeok="t" o:connecttype="custom" o:connectlocs="0,0;21600,21600;0,21600"/>
                <v:handles>
                  <v:h position="@2,#0" polar="@0,@1"/>
                  <v:h position="@2,#1" polar="@0,@1"/>
                </v:handles>
              </v:shapetype>
              <v:shape id="_x0000_s1028" type="#_x0000_t19" style="position:absolute;width:10334;height:20000;flip:x y" fillcolor="black" strokeweight="3pt"/>
              <v:shape id="_x0000_s1029" type="#_x0000_t19" style="position:absolute;left:9665;width:10334;height:20000;flip:y" fillcolor="black" strokeweight="3pt"/>
            </v:group>
            <v:group id="_x0000_s1030" style="position:absolute;left:7307;top:9525;width:990;height:1445" coordorigin="7307,9525" coordsize="990,1445">
              <v:group id="_x0000_s1031" style="position:absolute;left:7307;top:9525;width:574;height:1114;mso-position-horizontal-relative:page;mso-position-vertical-relative:page" coordsize="19660,20000">
                <v:line id="_x0000_s1032" style="position:absolute;flip:y" from="0,0" to="20,19845" strokeweight="3pt"/>
                <v:shape id="_x0000_s1033" type="#_x0000_t19" style="position:absolute;top:10392;width:19660;height:9608;flip:y" fillcolor="black" strokeweight="3pt"/>
                <v:shape id="_x0000_s1034" type="#_x0000_t19" style="position:absolute;width:19660;height:9608" fillcolor="black" strokeweight="3pt"/>
              </v:group>
              <v:group id="_x0000_s1035" style="position:absolute;left:7708;top:9525;width:589;height:1114;mso-position-horizontal-relative:page;mso-position-vertical-relative:page" coordorigin="-180" coordsize="20180,20000">
                <v:line id="_x0000_s1036" style="position:absolute;flip:y" from="19980,0" to="20000,19845" strokeweight="3pt"/>
                <v:shape id="_x0000_s1037" type="#_x0000_t19" style="position:absolute;left:-180;top:10392;width:20180;height:9608;flip:x y" fillcolor="black" strokeweight="3pt"/>
                <v:shape id="_x0000_s1038" type="#_x0000_t19" style="position:absolute;left:-180;width:20180;height:9608;flip:x" fillcolor="black" strokeweight="3pt"/>
              </v:group>
              <v:rect id="_x0000_s1039" style="position:absolute;left:7509;top:10639;width:589;height:331;mso-position-horizontal-relative:page;mso-position-vertical-relative:page" filled="f" fillcolor="black" stroked="f" strokeweight="3pt">
                <v:textbox style="mso-next-textbox:#_x0000_s1039" inset="1pt,1pt,1pt,1pt">
                  <w:txbxContent>
                    <w:p w:rsidR="005A59CC" w:rsidRDefault="005A59CC" w:rsidP="005A59CC">
                      <w:pPr>
                        <w:pStyle w:val="Heading1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JNU</w:t>
                      </w:r>
                    </w:p>
                  </w:txbxContent>
                </v:textbox>
              </v:rect>
            </v:group>
          </v:group>
        </w:pict>
      </w:r>
      <w:r w:rsidR="005A59CC">
        <w:rPr>
          <w:b/>
          <w:sz w:val="24"/>
          <w:szCs w:val="24"/>
        </w:rPr>
        <w:t xml:space="preserve">                                                             </w:t>
      </w:r>
      <w:r>
        <w:rPr>
          <w:b/>
          <w:noProof/>
          <w:sz w:val="24"/>
          <w:szCs w:val="24"/>
          <w:lang w:val="en-US" w:eastAsia="en-US"/>
        </w:rPr>
        <w:drawing>
          <wp:inline distT="0" distB="0" distL="0" distR="0">
            <wp:extent cx="1524000" cy="609600"/>
            <wp:effectExtent l="19050" t="0" r="0" b="0"/>
            <wp:docPr id="1" name="Picture 2" descr="British Acade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ritish Academy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A59CC">
        <w:rPr>
          <w:b/>
          <w:sz w:val="24"/>
          <w:szCs w:val="24"/>
        </w:rPr>
        <w:t xml:space="preserve">                  </w:t>
      </w:r>
      <w:r w:rsidR="00790D31" w:rsidRPr="00790D31">
        <w:rPr>
          <w:b/>
          <w:sz w:val="24"/>
          <w:szCs w:val="24"/>
        </w:rPr>
      </w:r>
      <w:r w:rsidR="00790D31">
        <w:rPr>
          <w:b/>
          <w:sz w:val="24"/>
          <w:szCs w:val="24"/>
        </w:rPr>
        <w:pict>
          <v:group id="_x0000_s1042" editas="canvas" style="width:106.7pt;height:43.6pt;mso-position-horizontal-relative:char;mso-position-vertical-relative:line" coordorigin=",-148" coordsize="2134,872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1" type="#_x0000_t75" style="position:absolute;top:-148;width:2134;height:872" o:preferrelative="f">
              <v:fill o:detectmouseclick="t"/>
              <v:path o:extrusionok="t" o:connecttype="none"/>
              <o:lock v:ext="edit" text="t"/>
            </v:shape>
            <w10:wrap type="none"/>
            <w10:anchorlock/>
          </v:group>
        </w:pict>
      </w:r>
      <w:r w:rsidR="005A59CC">
        <w:rPr>
          <w:b/>
          <w:sz w:val="24"/>
          <w:szCs w:val="24"/>
        </w:rPr>
        <w:t xml:space="preserve">                                      </w:t>
      </w:r>
    </w:p>
    <w:p w:rsidR="005A59CC" w:rsidRDefault="005A59CC" w:rsidP="00756A1F">
      <w:pPr>
        <w:jc w:val="both"/>
        <w:rPr>
          <w:b/>
          <w:sz w:val="24"/>
          <w:szCs w:val="24"/>
        </w:rPr>
      </w:pPr>
    </w:p>
    <w:p w:rsidR="00C56B49" w:rsidRPr="00B22482" w:rsidRDefault="00B22482" w:rsidP="00245802">
      <w:pPr>
        <w:jc w:val="center"/>
        <w:rPr>
          <w:b/>
          <w:sz w:val="28"/>
          <w:szCs w:val="28"/>
        </w:rPr>
      </w:pPr>
      <w:r w:rsidRPr="00B22482">
        <w:rPr>
          <w:b/>
          <w:sz w:val="28"/>
          <w:szCs w:val="28"/>
        </w:rPr>
        <w:t>Department of History, University of Warwick, and Centre for</w:t>
      </w:r>
      <w:r w:rsidR="000B1364" w:rsidRPr="00B22482">
        <w:rPr>
          <w:b/>
          <w:sz w:val="28"/>
          <w:szCs w:val="28"/>
        </w:rPr>
        <w:t xml:space="preserve"> Social Medicine and Community Health</w:t>
      </w:r>
      <w:r w:rsidRPr="00B22482">
        <w:rPr>
          <w:b/>
          <w:sz w:val="28"/>
          <w:szCs w:val="28"/>
        </w:rPr>
        <w:t>, Jawaharlal Nehru University</w:t>
      </w:r>
      <w:r w:rsidR="00B53FCD" w:rsidRPr="00B22482">
        <w:rPr>
          <w:b/>
          <w:sz w:val="28"/>
          <w:szCs w:val="28"/>
        </w:rPr>
        <w:t>, present</w:t>
      </w:r>
    </w:p>
    <w:p w:rsidR="00B22482" w:rsidRPr="00B22482" w:rsidRDefault="00B22482" w:rsidP="00B22482">
      <w:pPr>
        <w:spacing w:after="0" w:line="240" w:lineRule="auto"/>
        <w:jc w:val="center"/>
        <w:rPr>
          <w:b/>
          <w:bCs/>
          <w:color w:val="000000"/>
          <w:sz w:val="48"/>
          <w:szCs w:val="48"/>
        </w:rPr>
      </w:pPr>
      <w:r w:rsidRPr="00B22482">
        <w:rPr>
          <w:b/>
          <w:bCs/>
          <w:color w:val="000000"/>
          <w:sz w:val="48"/>
          <w:szCs w:val="48"/>
        </w:rPr>
        <w:t>Science, Technology and Medicine in India: The Problem of Poverty</w:t>
      </w:r>
    </w:p>
    <w:p w:rsidR="00B22482" w:rsidRDefault="00B22482" w:rsidP="00B22482">
      <w:pPr>
        <w:spacing w:after="0" w:line="240" w:lineRule="auto"/>
        <w:jc w:val="center"/>
        <w:rPr>
          <w:b/>
          <w:bCs/>
          <w:color w:val="000000"/>
          <w:sz w:val="24"/>
          <w:szCs w:val="24"/>
        </w:rPr>
      </w:pPr>
    </w:p>
    <w:p w:rsidR="00B22482" w:rsidRPr="00B22482" w:rsidRDefault="00B22482" w:rsidP="00B22482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  <w:r w:rsidRPr="00B22482">
        <w:rPr>
          <w:b/>
          <w:bCs/>
          <w:color w:val="000000"/>
          <w:sz w:val="28"/>
          <w:szCs w:val="28"/>
        </w:rPr>
        <w:t>Wolfson Research Exchange</w:t>
      </w:r>
    </w:p>
    <w:p w:rsidR="00B22482" w:rsidRPr="00B22482" w:rsidRDefault="00B22482" w:rsidP="00B22482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  <w:r w:rsidRPr="00B22482">
        <w:rPr>
          <w:b/>
          <w:bCs/>
          <w:color w:val="000000"/>
          <w:sz w:val="28"/>
          <w:szCs w:val="28"/>
        </w:rPr>
        <w:t xml:space="preserve">University Library </w:t>
      </w:r>
    </w:p>
    <w:p w:rsidR="00B22482" w:rsidRPr="00B22482" w:rsidRDefault="00B22482" w:rsidP="00B22482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  <w:r w:rsidRPr="00B22482">
        <w:rPr>
          <w:b/>
          <w:bCs/>
          <w:color w:val="000000"/>
          <w:sz w:val="28"/>
          <w:szCs w:val="28"/>
        </w:rPr>
        <w:t>University of Warwick</w:t>
      </w:r>
    </w:p>
    <w:p w:rsidR="00B22482" w:rsidRPr="00B22482" w:rsidRDefault="00B22482" w:rsidP="00B22482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</w:p>
    <w:p w:rsidR="00B22482" w:rsidRPr="00B22482" w:rsidRDefault="00B22482" w:rsidP="00B22482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  <w:r w:rsidRPr="00B22482">
        <w:rPr>
          <w:b/>
          <w:bCs/>
          <w:color w:val="000000"/>
          <w:sz w:val="28"/>
          <w:szCs w:val="28"/>
        </w:rPr>
        <w:t>4-5 October 2012</w:t>
      </w:r>
    </w:p>
    <w:p w:rsidR="00B22482" w:rsidRPr="001C47CA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</w:p>
    <w:p w:rsidR="00B22482" w:rsidRPr="00B22482" w:rsidRDefault="00B22482" w:rsidP="00B22482">
      <w:pPr>
        <w:spacing w:after="0" w:line="240" w:lineRule="auto"/>
        <w:jc w:val="center"/>
        <w:rPr>
          <w:b/>
          <w:color w:val="000000"/>
          <w:sz w:val="24"/>
          <w:szCs w:val="24"/>
          <w:u w:val="single"/>
        </w:rPr>
      </w:pPr>
      <w:r w:rsidRPr="00B22482">
        <w:rPr>
          <w:b/>
          <w:color w:val="000000"/>
          <w:sz w:val="24"/>
          <w:szCs w:val="24"/>
          <w:u w:val="single"/>
        </w:rPr>
        <w:t>Thursday 4 October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 xml:space="preserve">10AM 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Pr="001C47CA">
        <w:rPr>
          <w:color w:val="000000"/>
          <w:sz w:val="24"/>
          <w:szCs w:val="24"/>
        </w:rPr>
        <w:t>Welcome, introductions, tea and coffee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FF13D2" w:rsidRDefault="00FF13D2" w:rsidP="00B22482">
      <w:pPr>
        <w:spacing w:after="0"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Session 1</w:t>
      </w:r>
      <w:r>
        <w:rPr>
          <w:color w:val="000000"/>
          <w:sz w:val="24"/>
          <w:szCs w:val="24"/>
        </w:rPr>
        <w:tab/>
        <w:t>Chair: Sarah Hodges (Warwick)</w:t>
      </w:r>
    </w:p>
    <w:p w:rsidR="00FF13D2" w:rsidRDefault="00FF13D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 xml:space="preserve">10.30-11.30 </w:t>
      </w:r>
      <w:r w:rsidRPr="001C47CA">
        <w:rPr>
          <w:color w:val="000000"/>
          <w:sz w:val="24"/>
          <w:szCs w:val="24"/>
        </w:rPr>
        <w:tab/>
        <w:t xml:space="preserve">Shirin Rai (Warwick) </w:t>
      </w:r>
    </w:p>
    <w:p w:rsidR="00B22482" w:rsidRDefault="00B22482" w:rsidP="00B22482">
      <w:pPr>
        <w:spacing w:after="0" w:line="240" w:lineRule="auto"/>
        <w:ind w:left="720" w:firstLine="720"/>
        <w:rPr>
          <w:bCs/>
          <w:color w:val="000000"/>
          <w:sz w:val="24"/>
          <w:szCs w:val="24"/>
        </w:rPr>
      </w:pPr>
      <w:r w:rsidRPr="001C47CA">
        <w:rPr>
          <w:bCs/>
          <w:color w:val="000000"/>
          <w:sz w:val="24"/>
          <w:szCs w:val="24"/>
        </w:rPr>
        <w:t>Dep</w:t>
      </w:r>
      <w:r>
        <w:rPr>
          <w:bCs/>
          <w:color w:val="000000"/>
          <w:sz w:val="24"/>
          <w:szCs w:val="24"/>
        </w:rPr>
        <w:t>letion: Measuring the costs of s</w:t>
      </w:r>
      <w:r w:rsidRPr="001C47CA">
        <w:rPr>
          <w:bCs/>
          <w:color w:val="000000"/>
          <w:sz w:val="24"/>
          <w:szCs w:val="24"/>
        </w:rPr>
        <w:t xml:space="preserve">ocial </w:t>
      </w:r>
      <w:r>
        <w:rPr>
          <w:bCs/>
          <w:color w:val="000000"/>
          <w:sz w:val="24"/>
          <w:szCs w:val="24"/>
        </w:rPr>
        <w:t>r</w:t>
      </w:r>
      <w:r w:rsidRPr="001C47CA">
        <w:rPr>
          <w:bCs/>
          <w:color w:val="000000"/>
          <w:sz w:val="24"/>
          <w:szCs w:val="24"/>
        </w:rPr>
        <w:t>eproduction</w:t>
      </w:r>
    </w:p>
    <w:p w:rsidR="00B22482" w:rsidRPr="001C47CA" w:rsidRDefault="00B22482" w:rsidP="00FF13D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11.40-12.40</w:t>
      </w:r>
      <w:r w:rsidRPr="001C47CA">
        <w:rPr>
          <w:color w:val="000000"/>
          <w:sz w:val="24"/>
          <w:szCs w:val="24"/>
        </w:rPr>
        <w:tab/>
      </w:r>
      <w:r w:rsidR="00FF13D2">
        <w:rPr>
          <w:color w:val="000000"/>
          <w:sz w:val="24"/>
          <w:szCs w:val="24"/>
        </w:rPr>
        <w:t>Shirin Rai (Warwick</w:t>
      </w:r>
      <w:r w:rsidRPr="001C47CA">
        <w:rPr>
          <w:color w:val="000000"/>
          <w:sz w:val="24"/>
          <w:szCs w:val="24"/>
        </w:rPr>
        <w:t>)</w:t>
      </w:r>
    </w:p>
    <w:p w:rsidR="00B22482" w:rsidRPr="001C47CA" w:rsidRDefault="00B22482" w:rsidP="00B22482">
      <w:pPr>
        <w:spacing w:after="0" w:line="240" w:lineRule="auto"/>
        <w:ind w:left="720" w:firstLine="720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Holding property in labour and reproduction: The case of surrogacy</w:t>
      </w: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LUNCH (for speakers)</w:t>
      </w:r>
    </w:p>
    <w:p w:rsidR="00B22482" w:rsidRDefault="00FF13D2" w:rsidP="00FF13D2">
      <w:pPr>
        <w:spacing w:after="0"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Session 2</w:t>
      </w:r>
      <w:r>
        <w:rPr>
          <w:color w:val="000000"/>
          <w:sz w:val="24"/>
          <w:szCs w:val="24"/>
        </w:rPr>
        <w:tab/>
        <w:t>Chair: Mohan Rao (JNU)</w:t>
      </w: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 xml:space="preserve">2-3 </w:t>
      </w:r>
      <w:r w:rsidRPr="001C47CA">
        <w:rPr>
          <w:color w:val="000000"/>
          <w:sz w:val="24"/>
          <w:szCs w:val="24"/>
        </w:rPr>
        <w:tab/>
      </w:r>
      <w:r w:rsidRPr="001C47CA">
        <w:rPr>
          <w:color w:val="000000"/>
          <w:sz w:val="24"/>
          <w:szCs w:val="24"/>
        </w:rPr>
        <w:tab/>
        <w:t>Sarah Jane Bodell (Warwick) </w:t>
      </w:r>
    </w:p>
    <w:p w:rsidR="00B22482" w:rsidRDefault="00B22482" w:rsidP="00B22482">
      <w:pPr>
        <w:spacing w:after="0" w:line="240" w:lineRule="auto"/>
        <w:ind w:left="720" w:firstLine="720"/>
        <w:rPr>
          <w:iCs/>
          <w:sz w:val="24"/>
          <w:szCs w:val="24"/>
        </w:rPr>
      </w:pPr>
      <w:r w:rsidRPr="001C47CA">
        <w:rPr>
          <w:iCs/>
          <w:sz w:val="24"/>
          <w:szCs w:val="24"/>
        </w:rPr>
        <w:t xml:space="preserve">Partition and the Punjab:  </w:t>
      </w:r>
    </w:p>
    <w:p w:rsidR="00B22482" w:rsidRDefault="00B22482" w:rsidP="00B22482">
      <w:pPr>
        <w:spacing w:after="0" w:line="240" w:lineRule="auto"/>
        <w:ind w:left="720" w:firstLine="720"/>
        <w:rPr>
          <w:iCs/>
          <w:sz w:val="24"/>
          <w:szCs w:val="24"/>
        </w:rPr>
      </w:pPr>
      <w:r>
        <w:rPr>
          <w:iCs/>
          <w:sz w:val="24"/>
          <w:szCs w:val="24"/>
        </w:rPr>
        <w:t>Medical missionaries and s</w:t>
      </w:r>
      <w:r w:rsidRPr="001C47CA">
        <w:rPr>
          <w:iCs/>
          <w:sz w:val="24"/>
          <w:szCs w:val="24"/>
        </w:rPr>
        <w:t xml:space="preserve">hifting </w:t>
      </w:r>
      <w:r>
        <w:rPr>
          <w:iCs/>
          <w:sz w:val="24"/>
          <w:szCs w:val="24"/>
        </w:rPr>
        <w:t>paradigms of m</w:t>
      </w:r>
      <w:r w:rsidRPr="001C47CA">
        <w:rPr>
          <w:iCs/>
          <w:sz w:val="24"/>
          <w:szCs w:val="24"/>
        </w:rPr>
        <w:t>edicine</w:t>
      </w:r>
    </w:p>
    <w:p w:rsidR="00B22482" w:rsidRDefault="00B22482" w:rsidP="00B22482">
      <w:pPr>
        <w:spacing w:after="0" w:line="240" w:lineRule="auto"/>
        <w:rPr>
          <w:iCs/>
          <w:sz w:val="24"/>
          <w:szCs w:val="24"/>
        </w:rPr>
      </w:pPr>
    </w:p>
    <w:p w:rsidR="00B22482" w:rsidRDefault="00B22482" w:rsidP="00B22482">
      <w:pPr>
        <w:spacing w:after="0" w:line="240" w:lineRule="auto"/>
        <w:rPr>
          <w:iCs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3-4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Pr="001C47CA">
        <w:rPr>
          <w:color w:val="000000"/>
          <w:sz w:val="24"/>
          <w:szCs w:val="24"/>
        </w:rPr>
        <w:t>Rebecca Williams (Warwick)</w:t>
      </w:r>
    </w:p>
    <w:p w:rsidR="00B22482" w:rsidRDefault="00B22482" w:rsidP="00B22482">
      <w:pPr>
        <w:spacing w:after="0" w:line="240" w:lineRule="auto"/>
        <w:ind w:left="1440"/>
        <w:rPr>
          <w:rFonts w:cs="Tahoma"/>
          <w:color w:val="000000"/>
          <w:sz w:val="24"/>
          <w:szCs w:val="24"/>
        </w:rPr>
      </w:pPr>
      <w:r>
        <w:rPr>
          <w:rFonts w:cs="Tahoma"/>
          <w:color w:val="000000"/>
          <w:sz w:val="24"/>
          <w:szCs w:val="24"/>
        </w:rPr>
        <w:t>Surveying the nation: Nation-building, p</w:t>
      </w:r>
      <w:r w:rsidRPr="001C47CA">
        <w:rPr>
          <w:rFonts w:cs="Tahoma"/>
          <w:color w:val="000000"/>
          <w:sz w:val="24"/>
          <w:szCs w:val="24"/>
        </w:rPr>
        <w:t xml:space="preserve">opulation </w:t>
      </w:r>
      <w:r>
        <w:rPr>
          <w:rFonts w:cs="Tahoma"/>
          <w:color w:val="000000"/>
          <w:sz w:val="24"/>
          <w:szCs w:val="24"/>
        </w:rPr>
        <w:t>c</w:t>
      </w:r>
      <w:r w:rsidRPr="001C47CA">
        <w:rPr>
          <w:rFonts w:cs="Tahoma"/>
          <w:color w:val="000000"/>
          <w:sz w:val="24"/>
          <w:szCs w:val="24"/>
        </w:rPr>
        <w:t xml:space="preserve">ontrol and the </w:t>
      </w:r>
      <w:r>
        <w:rPr>
          <w:rFonts w:cs="Tahoma"/>
          <w:color w:val="000000"/>
          <w:sz w:val="24"/>
          <w:szCs w:val="24"/>
        </w:rPr>
        <w:t>p</w:t>
      </w:r>
      <w:r w:rsidRPr="001C47CA">
        <w:rPr>
          <w:rFonts w:cs="Tahoma"/>
          <w:color w:val="000000"/>
          <w:sz w:val="24"/>
          <w:szCs w:val="24"/>
        </w:rPr>
        <w:t xml:space="preserve">roduction of </w:t>
      </w:r>
      <w:r>
        <w:rPr>
          <w:rFonts w:cs="Tahoma"/>
          <w:color w:val="000000"/>
          <w:sz w:val="24"/>
          <w:szCs w:val="24"/>
        </w:rPr>
        <w:t>demographic k</w:t>
      </w:r>
      <w:r w:rsidRPr="001C47CA">
        <w:rPr>
          <w:rFonts w:cs="Tahoma"/>
          <w:color w:val="000000"/>
          <w:sz w:val="24"/>
          <w:szCs w:val="24"/>
        </w:rPr>
        <w:t>nowledge in 1950s India</w:t>
      </w:r>
    </w:p>
    <w:p w:rsidR="00B22482" w:rsidRDefault="00B22482" w:rsidP="00B22482">
      <w:pPr>
        <w:spacing w:after="0" w:line="240" w:lineRule="auto"/>
        <w:ind w:left="1440"/>
        <w:rPr>
          <w:rFonts w:cs="Tahoma"/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lastRenderedPageBreak/>
        <w:t>Coffee</w:t>
      </w:r>
    </w:p>
    <w:p w:rsidR="00B22482" w:rsidRPr="001C47CA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4.30-5.30</w:t>
      </w:r>
      <w:r>
        <w:rPr>
          <w:color w:val="000000"/>
          <w:sz w:val="24"/>
          <w:szCs w:val="24"/>
        </w:rPr>
        <w:tab/>
        <w:t>Aprajita Sarcar (JNU)</w:t>
      </w:r>
    </w:p>
    <w:p w:rsidR="00B22482" w:rsidRPr="001C47CA" w:rsidRDefault="00B22482" w:rsidP="00B22482">
      <w:pPr>
        <w:spacing w:after="0" w:line="240" w:lineRule="auto"/>
        <w:ind w:left="1440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Understanding the role of the small family in the first Masterplan of Delhi, 1962</w:t>
      </w: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Dinner (for sp</w:t>
      </w:r>
      <w:r>
        <w:rPr>
          <w:color w:val="000000"/>
          <w:sz w:val="24"/>
          <w:szCs w:val="24"/>
        </w:rPr>
        <w:t>eakers) Gusto, Arts Centre, 6.30PM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jc w:val="center"/>
        <w:rPr>
          <w:b/>
          <w:color w:val="000000"/>
          <w:sz w:val="24"/>
          <w:szCs w:val="24"/>
        </w:rPr>
      </w:pPr>
      <w:r w:rsidRPr="001C47CA">
        <w:rPr>
          <w:b/>
          <w:color w:val="000000"/>
          <w:sz w:val="24"/>
          <w:szCs w:val="24"/>
        </w:rPr>
        <w:t>Friday 5 October</w:t>
      </w:r>
    </w:p>
    <w:p w:rsidR="00B22482" w:rsidRPr="001C47CA" w:rsidRDefault="00B22482" w:rsidP="00B22482">
      <w:pPr>
        <w:spacing w:after="0" w:line="240" w:lineRule="auto"/>
        <w:jc w:val="center"/>
        <w:rPr>
          <w:b/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10AM</w:t>
      </w:r>
      <w:r w:rsidRPr="001C47CA">
        <w:rPr>
          <w:color w:val="000000"/>
          <w:sz w:val="24"/>
          <w:szCs w:val="24"/>
        </w:rPr>
        <w:tab/>
      </w:r>
      <w:r w:rsidRPr="001C47CA">
        <w:rPr>
          <w:color w:val="000000"/>
          <w:sz w:val="24"/>
          <w:szCs w:val="24"/>
        </w:rPr>
        <w:tab/>
        <w:t xml:space="preserve">Welcome (back), summing up and looking ahead, tea and coffee 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FF13D2" w:rsidP="00B22482">
      <w:pPr>
        <w:spacing w:after="0"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Session 1</w:t>
      </w:r>
      <w:r>
        <w:rPr>
          <w:color w:val="000000"/>
          <w:sz w:val="24"/>
          <w:szCs w:val="24"/>
        </w:rPr>
        <w:tab/>
        <w:t>Chair: Rebecca Williams (Warwick)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 xml:space="preserve">10.30-11.30 </w:t>
      </w:r>
      <w:r w:rsidRPr="001C47CA">
        <w:rPr>
          <w:color w:val="000000"/>
          <w:sz w:val="24"/>
          <w:szCs w:val="24"/>
        </w:rPr>
        <w:tab/>
        <w:t>Smitha</w:t>
      </w:r>
      <w:r>
        <w:rPr>
          <w:color w:val="000000"/>
          <w:sz w:val="24"/>
          <w:szCs w:val="24"/>
        </w:rPr>
        <w:t xml:space="preserve"> Nair and Rajesh K (JNU)</w:t>
      </w:r>
    </w:p>
    <w:p w:rsidR="00B22482" w:rsidRDefault="00B22482" w:rsidP="00FF13D2">
      <w:pPr>
        <w:spacing w:after="0" w:line="240" w:lineRule="auto"/>
        <w:ind w:left="1440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Conversing contraceptives: Exploring technology within the women’s movement in India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 xml:space="preserve">11.40-12.40  </w:t>
      </w:r>
      <w:r w:rsidRPr="001C47CA">
        <w:rPr>
          <w:color w:val="000000"/>
          <w:sz w:val="24"/>
          <w:szCs w:val="24"/>
        </w:rPr>
        <w:tab/>
        <w:t>Rohini Kandhari (JNU)</w:t>
      </w:r>
    </w:p>
    <w:p w:rsidR="00B22482" w:rsidRPr="001C47CA" w:rsidRDefault="00B22482" w:rsidP="00B22482">
      <w:pPr>
        <w:spacing w:after="0" w:line="240" w:lineRule="auto"/>
        <w:ind w:left="1440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Stem cell research in India: Leveraging techno</w:t>
      </w:r>
      <w:r>
        <w:rPr>
          <w:color w:val="000000"/>
          <w:sz w:val="24"/>
          <w:szCs w:val="24"/>
        </w:rPr>
        <w:t>-</w:t>
      </w:r>
      <w:r w:rsidRPr="001C47CA">
        <w:rPr>
          <w:color w:val="000000"/>
          <w:sz w:val="24"/>
          <w:szCs w:val="24"/>
        </w:rPr>
        <w:t xml:space="preserve">science for global prominence </w:t>
      </w:r>
    </w:p>
    <w:p w:rsidR="00B22482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LUNCH for speakers</w:t>
      </w:r>
    </w:p>
    <w:p w:rsidR="00B22482" w:rsidRPr="001C47CA" w:rsidRDefault="00B22482" w:rsidP="00B22482">
      <w:pPr>
        <w:spacing w:after="0" w:line="240" w:lineRule="auto"/>
        <w:jc w:val="center"/>
        <w:rPr>
          <w:color w:val="000000"/>
          <w:sz w:val="24"/>
          <w:szCs w:val="24"/>
        </w:rPr>
      </w:pPr>
    </w:p>
    <w:p w:rsidR="00B22482" w:rsidRDefault="00FF13D2" w:rsidP="00B22482">
      <w:pPr>
        <w:spacing w:after="0"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Session 2</w:t>
      </w:r>
      <w:r>
        <w:rPr>
          <w:color w:val="000000"/>
          <w:sz w:val="24"/>
          <w:szCs w:val="24"/>
        </w:rPr>
        <w:tab/>
        <w:t>Chair: TBC</w:t>
      </w:r>
    </w:p>
    <w:p w:rsidR="00B22482" w:rsidRDefault="00B22482" w:rsidP="00B22482">
      <w:pP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2-3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 xml:space="preserve">Rama Baru (JNU) </w:t>
      </w:r>
    </w:p>
    <w:p w:rsidR="00B22482" w:rsidRDefault="00B22482" w:rsidP="00B22482">
      <w:pPr>
        <w:spacing w:after="0" w:line="240" w:lineRule="auto"/>
        <w:ind w:left="720" w:firstLine="72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C</w:t>
      </w:r>
      <w:r w:rsidRPr="004D6B03">
        <w:rPr>
          <w:sz w:val="24"/>
          <w:szCs w:val="24"/>
        </w:rPr>
        <w:t>ommercialisation and the povert</w:t>
      </w:r>
      <w:r>
        <w:rPr>
          <w:sz w:val="24"/>
          <w:szCs w:val="24"/>
        </w:rPr>
        <w:t>y of public health services in I</w:t>
      </w:r>
      <w:r w:rsidRPr="004D6B03">
        <w:rPr>
          <w:sz w:val="24"/>
          <w:szCs w:val="24"/>
        </w:rPr>
        <w:t>ndia</w:t>
      </w:r>
    </w:p>
    <w:p w:rsidR="00B22482" w:rsidRDefault="00B22482" w:rsidP="00B22482">
      <w:pPr>
        <w:spacing w:after="0" w:line="240" w:lineRule="auto"/>
        <w:ind w:left="720" w:firstLine="720"/>
        <w:jc w:val="both"/>
        <w:rPr>
          <w:rFonts w:ascii="Times New Roman" w:eastAsiaTheme="minorHAnsi" w:hAnsi="Times New Roman"/>
          <w:b/>
          <w:sz w:val="24"/>
          <w:szCs w:val="24"/>
        </w:rPr>
      </w:pPr>
    </w:p>
    <w:p w:rsidR="00B22482" w:rsidRPr="004D6B03" w:rsidRDefault="00B22482" w:rsidP="00B22482">
      <w:pPr>
        <w:spacing w:after="0" w:line="240" w:lineRule="auto"/>
        <w:ind w:left="720" w:firstLine="720"/>
        <w:jc w:val="both"/>
        <w:rPr>
          <w:rFonts w:ascii="Times New Roman" w:eastAsiaTheme="minorHAnsi" w:hAnsi="Times New Roman"/>
          <w:b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>-4</w:t>
      </w:r>
      <w:r w:rsidRPr="001C47CA">
        <w:rPr>
          <w:color w:val="000000"/>
          <w:sz w:val="24"/>
          <w:szCs w:val="24"/>
        </w:rPr>
        <w:t xml:space="preserve"> </w:t>
      </w:r>
      <w:r w:rsidRPr="001C47CA">
        <w:rPr>
          <w:color w:val="000000"/>
          <w:sz w:val="24"/>
          <w:szCs w:val="24"/>
        </w:rPr>
        <w:tab/>
      </w:r>
      <w:r w:rsidRPr="001C47CA">
        <w:rPr>
          <w:color w:val="000000"/>
          <w:sz w:val="24"/>
          <w:szCs w:val="24"/>
        </w:rPr>
        <w:tab/>
        <w:t>Sarah Hodges (Warwick)</w:t>
      </w:r>
    </w:p>
    <w:p w:rsidR="00B22482" w:rsidRPr="001C47CA" w:rsidRDefault="00B22482" w:rsidP="00B22482">
      <w:pPr>
        <w:spacing w:after="0" w:line="240" w:lineRule="auto"/>
        <w:ind w:left="720"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Madras and t</w:t>
      </w:r>
      <w:r w:rsidRPr="001C47CA">
        <w:rPr>
          <w:color w:val="000000"/>
          <w:sz w:val="24"/>
          <w:szCs w:val="24"/>
        </w:rPr>
        <w:t xml:space="preserve">he </w:t>
      </w:r>
      <w:r>
        <w:rPr>
          <w:color w:val="000000"/>
          <w:sz w:val="24"/>
          <w:szCs w:val="24"/>
        </w:rPr>
        <w:t>corporate hospital, 1980-2000</w:t>
      </w:r>
    </w:p>
    <w:p w:rsidR="00B22482" w:rsidRDefault="00B22482" w:rsidP="00B22482">
      <w:pPr>
        <w:spacing w:after="0" w:line="240" w:lineRule="auto"/>
        <w:ind w:left="720" w:firstLine="720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ind w:left="720" w:firstLine="720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  <w:r w:rsidRPr="001C47CA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>-5</w:t>
      </w:r>
      <w:r w:rsidRPr="001C47CA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Pr="001C47CA">
        <w:rPr>
          <w:color w:val="000000"/>
          <w:sz w:val="24"/>
          <w:szCs w:val="24"/>
        </w:rPr>
        <w:t>Orla Mulrooney (Warwick)</w:t>
      </w:r>
    </w:p>
    <w:p w:rsidR="00B22482" w:rsidRPr="001C47CA" w:rsidRDefault="00B22482" w:rsidP="00B22482">
      <w:pPr>
        <w:spacing w:after="0" w:line="240" w:lineRule="auto"/>
        <w:ind w:left="720" w:firstLine="720"/>
        <w:rPr>
          <w:sz w:val="24"/>
          <w:szCs w:val="24"/>
        </w:rPr>
      </w:pPr>
      <w:r w:rsidRPr="001C47CA">
        <w:rPr>
          <w:sz w:val="24"/>
          <w:szCs w:val="24"/>
          <w:lang w:val="en-GB"/>
        </w:rPr>
        <w:t>Incredible !ndia – History of medical tourism to high tech hospitals</w:t>
      </w: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1C47CA" w:rsidRDefault="00B22482" w:rsidP="00B22482">
      <w:pPr>
        <w:spacing w:after="0" w:line="240" w:lineRule="auto"/>
        <w:rPr>
          <w:color w:val="000000"/>
          <w:sz w:val="24"/>
          <w:szCs w:val="24"/>
        </w:rPr>
      </w:pPr>
    </w:p>
    <w:p w:rsidR="00B22482" w:rsidRPr="00D52924" w:rsidRDefault="00D52924" w:rsidP="00D52924">
      <w:pPr>
        <w:spacing w:after="0" w:line="240" w:lineRule="auto"/>
        <w:jc w:val="center"/>
        <w:rPr>
          <w:b/>
          <w:color w:val="000000"/>
          <w:sz w:val="24"/>
          <w:szCs w:val="24"/>
        </w:rPr>
      </w:pPr>
      <w:r w:rsidRPr="00D52924">
        <w:rPr>
          <w:b/>
          <w:color w:val="000000"/>
          <w:sz w:val="24"/>
          <w:szCs w:val="24"/>
        </w:rPr>
        <w:t>Made possible by funds from the British Academy</w:t>
      </w:r>
      <w:r>
        <w:rPr>
          <w:b/>
          <w:color w:val="000000"/>
          <w:sz w:val="24"/>
          <w:szCs w:val="24"/>
        </w:rPr>
        <w:t xml:space="preserve"> International Partnership Scheme (South Asia)</w:t>
      </w:r>
    </w:p>
    <w:p w:rsidR="00B22482" w:rsidRPr="00245802" w:rsidRDefault="00B22482" w:rsidP="00245802">
      <w:pPr>
        <w:jc w:val="center"/>
        <w:rPr>
          <w:b/>
          <w:sz w:val="26"/>
          <w:szCs w:val="26"/>
        </w:rPr>
      </w:pPr>
    </w:p>
    <w:sectPr w:rsidR="00B22482" w:rsidRPr="00245802" w:rsidSect="000423F3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1966" w:rsidRDefault="00EF1966" w:rsidP="00C92501">
      <w:pPr>
        <w:spacing w:after="0" w:line="240" w:lineRule="auto"/>
      </w:pPr>
      <w:r>
        <w:separator/>
      </w:r>
    </w:p>
  </w:endnote>
  <w:endnote w:type="continuationSeparator" w:id="0">
    <w:p w:rsidR="00EF1966" w:rsidRDefault="00EF1966" w:rsidP="00C92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501" w:rsidRDefault="00C92501">
    <w:pPr>
      <w:pStyle w:val="Footer"/>
      <w:jc w:val="center"/>
    </w:pPr>
  </w:p>
  <w:p w:rsidR="00C92501" w:rsidRDefault="00C9250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1966" w:rsidRDefault="00EF1966" w:rsidP="00C92501">
      <w:pPr>
        <w:spacing w:after="0" w:line="240" w:lineRule="auto"/>
      </w:pPr>
      <w:r>
        <w:separator/>
      </w:r>
    </w:p>
  </w:footnote>
  <w:footnote w:type="continuationSeparator" w:id="0">
    <w:p w:rsidR="00EF1966" w:rsidRDefault="00EF1966" w:rsidP="00C925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234D"/>
    <w:rsid w:val="0000728D"/>
    <w:rsid w:val="000423F3"/>
    <w:rsid w:val="0006234D"/>
    <w:rsid w:val="000B1364"/>
    <w:rsid w:val="000B58FD"/>
    <w:rsid w:val="000C5E20"/>
    <w:rsid w:val="000F5ABF"/>
    <w:rsid w:val="001B0EC1"/>
    <w:rsid w:val="001C30CD"/>
    <w:rsid w:val="00221970"/>
    <w:rsid w:val="00245802"/>
    <w:rsid w:val="00264103"/>
    <w:rsid w:val="0027495E"/>
    <w:rsid w:val="00294A1A"/>
    <w:rsid w:val="002C44A4"/>
    <w:rsid w:val="0033149A"/>
    <w:rsid w:val="00362C14"/>
    <w:rsid w:val="00370289"/>
    <w:rsid w:val="003D630C"/>
    <w:rsid w:val="0048620F"/>
    <w:rsid w:val="004B5EFE"/>
    <w:rsid w:val="005030EF"/>
    <w:rsid w:val="00533BE1"/>
    <w:rsid w:val="005A59CC"/>
    <w:rsid w:val="005F319A"/>
    <w:rsid w:val="0060067C"/>
    <w:rsid w:val="00605E63"/>
    <w:rsid w:val="00622C21"/>
    <w:rsid w:val="00664124"/>
    <w:rsid w:val="00696860"/>
    <w:rsid w:val="006B6301"/>
    <w:rsid w:val="0071660A"/>
    <w:rsid w:val="007417D4"/>
    <w:rsid w:val="00756A1F"/>
    <w:rsid w:val="00777857"/>
    <w:rsid w:val="00785512"/>
    <w:rsid w:val="00790D31"/>
    <w:rsid w:val="007A299E"/>
    <w:rsid w:val="00801310"/>
    <w:rsid w:val="00816C10"/>
    <w:rsid w:val="0094483E"/>
    <w:rsid w:val="00945066"/>
    <w:rsid w:val="00A74F12"/>
    <w:rsid w:val="00AB479D"/>
    <w:rsid w:val="00AE2EE8"/>
    <w:rsid w:val="00B22482"/>
    <w:rsid w:val="00B24BD7"/>
    <w:rsid w:val="00B53FCD"/>
    <w:rsid w:val="00BB68A7"/>
    <w:rsid w:val="00C56B49"/>
    <w:rsid w:val="00C92501"/>
    <w:rsid w:val="00CA0275"/>
    <w:rsid w:val="00CE77BC"/>
    <w:rsid w:val="00CF158C"/>
    <w:rsid w:val="00D112DA"/>
    <w:rsid w:val="00D52924"/>
    <w:rsid w:val="00D71F8B"/>
    <w:rsid w:val="00D93287"/>
    <w:rsid w:val="00E13816"/>
    <w:rsid w:val="00E25B8D"/>
    <w:rsid w:val="00EB7C2E"/>
    <w:rsid w:val="00EF1966"/>
    <w:rsid w:val="00EF55FA"/>
    <w:rsid w:val="00F33B6B"/>
    <w:rsid w:val="00F61BAC"/>
    <w:rsid w:val="00F7450F"/>
    <w:rsid w:val="00F8206B"/>
    <w:rsid w:val="00FA6608"/>
    <w:rsid w:val="00FE0F46"/>
    <w:rsid w:val="00FF13D2"/>
    <w:rsid w:val="00FF5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1" type="arc" idref="#_x0000_s1028"/>
        <o:r id="V:Rule2" type="arc" idref="#_x0000_s1029"/>
        <o:r id="V:Rule3" type="arc" idref="#_x0000_s1033"/>
        <o:r id="V:Rule4" type="arc" idref="#_x0000_s1034"/>
        <o:r id="V:Rule5" type="arc" idref="#_x0000_s1037"/>
        <o:r id="V:Rule6" type="arc" idref="#_x0000_s103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23F3"/>
    <w:pPr>
      <w:spacing w:after="200" w:line="276" w:lineRule="auto"/>
    </w:pPr>
    <w:rPr>
      <w:sz w:val="22"/>
      <w:szCs w:val="22"/>
      <w:lang w:val="en-IN" w:eastAsia="en-IN"/>
    </w:rPr>
  </w:style>
  <w:style w:type="paragraph" w:styleId="Heading1">
    <w:name w:val="heading 1"/>
    <w:basedOn w:val="Normal"/>
    <w:next w:val="Normal"/>
    <w:link w:val="Heading1Char"/>
    <w:qFormat/>
    <w:rsid w:val="005A59CC"/>
    <w:pPr>
      <w:keepNext/>
      <w:spacing w:after="0" w:line="240" w:lineRule="auto"/>
      <w:outlineLvl w:val="0"/>
    </w:pPr>
    <w:rPr>
      <w:rFonts w:ascii="Times New Roman" w:hAnsi="Times New Roman"/>
      <w:b/>
      <w:bCs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C9250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2501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9250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2501"/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5A59CC"/>
    <w:rPr>
      <w:rFonts w:ascii="Times New Roman" w:hAnsi="Times New Roman"/>
      <w:b/>
      <w:bCs/>
      <w:sz w:val="22"/>
      <w:szCs w:val="24"/>
      <w:lang w:val="en-GB"/>
    </w:rPr>
  </w:style>
  <w:style w:type="character" w:customStyle="1" w:styleId="apple-converted-space">
    <w:name w:val="apple-converted-space"/>
    <w:basedOn w:val="DefaultParagraphFont"/>
    <w:rsid w:val="00245802"/>
  </w:style>
  <w:style w:type="paragraph" w:styleId="BalloonText">
    <w:name w:val="Balloon Text"/>
    <w:basedOn w:val="Normal"/>
    <w:link w:val="BalloonTextChar"/>
    <w:uiPriority w:val="99"/>
    <w:semiHidden/>
    <w:unhideWhenUsed/>
    <w:rsid w:val="00FF13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3D2"/>
    <w:rPr>
      <w:rFonts w:ascii="Tahoma" w:hAnsi="Tahoma" w:cs="Tahoma"/>
      <w:sz w:val="16"/>
      <w:szCs w:val="16"/>
      <w:lang w:val="en-IN" w:eastAsia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21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3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97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76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Mohan Rao</dc:creator>
  <cp:lastModifiedBy>IT Services</cp:lastModifiedBy>
  <cp:revision>3</cp:revision>
  <cp:lastPrinted>2011-03-07T05:11:00Z</cp:lastPrinted>
  <dcterms:created xsi:type="dcterms:W3CDTF">2012-09-24T05:49:00Z</dcterms:created>
  <dcterms:modified xsi:type="dcterms:W3CDTF">2012-09-24T08:34:00Z</dcterms:modified>
</cp:coreProperties>
</file>