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7F6C" w:rsidRPr="00607F6C" w:rsidRDefault="00607F6C" w:rsidP="00FA3728">
      <w:pPr>
        <w:spacing w:after="0"/>
        <w:rPr>
          <w:rFonts w:ascii="Times New Roman" w:eastAsia="Times New Roman" w:hAnsi="Times New Roman" w:cs="Times New Roman"/>
          <w:b/>
          <w:bCs/>
          <w:sz w:val="28"/>
          <w:szCs w:val="28"/>
          <w:lang w:val="en-US" w:eastAsia="en-GB"/>
        </w:rPr>
      </w:pPr>
    </w:p>
    <w:p w:rsidR="00607F6C" w:rsidRDefault="00607F6C" w:rsidP="00FA3728">
      <w:pPr>
        <w:spacing w:after="0"/>
        <w:rPr>
          <w:rFonts w:ascii="Times New Roman" w:eastAsia="Times New Roman" w:hAnsi="Times New Roman" w:cs="Times New Roman"/>
          <w:b/>
          <w:bCs/>
          <w:sz w:val="28"/>
          <w:szCs w:val="28"/>
          <w:lang w:eastAsia="en-GB"/>
        </w:rPr>
      </w:pPr>
    </w:p>
    <w:p w:rsidR="00607F6C" w:rsidRDefault="00607F6C" w:rsidP="00FA3728">
      <w:pPr>
        <w:spacing w:after="0"/>
        <w:rPr>
          <w:rFonts w:ascii="Times New Roman" w:eastAsia="Times New Roman" w:hAnsi="Times New Roman" w:cs="Times New Roman"/>
          <w:b/>
          <w:bCs/>
          <w:sz w:val="28"/>
          <w:szCs w:val="28"/>
          <w:lang w:eastAsia="en-GB"/>
        </w:rPr>
      </w:pPr>
    </w:p>
    <w:p w:rsidR="00607F6C" w:rsidRDefault="00607F6C" w:rsidP="00FA3728">
      <w:pPr>
        <w:spacing w:after="0"/>
        <w:rPr>
          <w:rFonts w:ascii="Times New Roman" w:eastAsia="Times New Roman" w:hAnsi="Times New Roman" w:cs="Times New Roman"/>
          <w:b/>
          <w:bCs/>
          <w:sz w:val="28"/>
          <w:szCs w:val="28"/>
          <w:lang w:eastAsia="en-GB"/>
        </w:rPr>
      </w:pPr>
    </w:p>
    <w:p w:rsidR="00C846A0" w:rsidRPr="00C846A0" w:rsidRDefault="00C846A0" w:rsidP="00FA3728">
      <w:pPr>
        <w:spacing w:after="0"/>
        <w:rPr>
          <w:rFonts w:ascii="Times New Roman" w:eastAsia="Times New Roman" w:hAnsi="Times New Roman" w:cs="Times New Roman"/>
          <w:b/>
          <w:bCs/>
          <w:sz w:val="28"/>
          <w:szCs w:val="28"/>
          <w:lang w:eastAsia="en-GB"/>
        </w:rPr>
      </w:pPr>
      <w:r w:rsidRPr="00C846A0">
        <w:rPr>
          <w:rFonts w:ascii="Times New Roman" w:eastAsia="Times New Roman" w:hAnsi="Times New Roman" w:cs="Times New Roman"/>
          <w:b/>
          <w:bCs/>
          <w:sz w:val="28"/>
          <w:szCs w:val="28"/>
          <w:lang w:eastAsia="en-GB"/>
        </w:rPr>
        <w:t xml:space="preserve">Questions to be addressed: </w:t>
      </w:r>
    </w:p>
    <w:p w:rsidR="00C846A0" w:rsidRPr="00C846A0" w:rsidRDefault="00C846A0" w:rsidP="00FA3728">
      <w:pPr>
        <w:spacing w:after="0"/>
        <w:rPr>
          <w:rFonts w:ascii="Times New Roman" w:eastAsia="Times New Roman" w:hAnsi="Times New Roman" w:cs="Times New Roman"/>
          <w:b/>
          <w:bCs/>
          <w:sz w:val="24"/>
          <w:szCs w:val="24"/>
          <w:lang w:eastAsia="en-GB"/>
        </w:rPr>
      </w:pPr>
    </w:p>
    <w:p w:rsidR="00C846A0" w:rsidRPr="00C846A0" w:rsidRDefault="00C846A0" w:rsidP="00FA3728">
      <w:pPr>
        <w:spacing w:after="0"/>
        <w:rPr>
          <w:rFonts w:ascii="Times New Roman" w:eastAsia="Times New Roman" w:hAnsi="Times New Roman" w:cs="Times New Roman"/>
          <w:b/>
          <w:bCs/>
          <w:sz w:val="24"/>
          <w:szCs w:val="24"/>
          <w:lang w:eastAsia="en-GB"/>
        </w:rPr>
      </w:pPr>
      <w:r w:rsidRPr="00C846A0">
        <w:rPr>
          <w:rFonts w:ascii="Times New Roman" w:eastAsia="Times New Roman" w:hAnsi="Times New Roman" w:cs="Times New Roman"/>
          <w:b/>
          <w:bCs/>
          <w:sz w:val="24"/>
          <w:szCs w:val="24"/>
          <w:lang w:eastAsia="en-GB"/>
        </w:rPr>
        <w:t xml:space="preserve">- Should design history aspire to adopt a perspective based on broad ‘meta-narratives’? Should we instead aim toward a more dynamic paradigm of the local? Or should we restrain ourselves to analysis of cultural movement per se? </w:t>
      </w:r>
    </w:p>
    <w:p w:rsidR="00C846A0" w:rsidRDefault="00C846A0" w:rsidP="00FA3728">
      <w:pPr>
        <w:spacing w:after="0"/>
        <w:rPr>
          <w:rFonts w:ascii="Times New Roman" w:eastAsia="Times New Roman" w:hAnsi="Times New Roman" w:cs="Times New Roman"/>
          <w:b/>
          <w:bCs/>
          <w:sz w:val="24"/>
          <w:szCs w:val="24"/>
          <w:lang w:eastAsia="en-GB"/>
        </w:rPr>
      </w:pPr>
    </w:p>
    <w:p w:rsidR="00C846A0" w:rsidRPr="00C846A0" w:rsidRDefault="00C846A0" w:rsidP="00FA3728">
      <w:pPr>
        <w:spacing w:after="0"/>
        <w:rPr>
          <w:rFonts w:ascii="Times New Roman" w:eastAsia="Times New Roman" w:hAnsi="Times New Roman" w:cs="Times New Roman"/>
          <w:b/>
          <w:bCs/>
          <w:sz w:val="24"/>
          <w:szCs w:val="24"/>
          <w:lang w:eastAsia="en-GB"/>
        </w:rPr>
      </w:pPr>
      <w:r w:rsidRPr="00C846A0">
        <w:rPr>
          <w:rFonts w:ascii="Times New Roman" w:eastAsia="Times New Roman" w:hAnsi="Times New Roman" w:cs="Times New Roman"/>
          <w:b/>
          <w:bCs/>
          <w:sz w:val="24"/>
          <w:szCs w:val="24"/>
          <w:lang w:eastAsia="en-GB"/>
        </w:rPr>
        <w:t xml:space="preserve">- How might global design history reframe our understandings of design as a form of individual or group agency? </w:t>
      </w:r>
    </w:p>
    <w:p w:rsidR="00C846A0" w:rsidRDefault="00C846A0" w:rsidP="00FA3728">
      <w:pPr>
        <w:spacing w:after="0"/>
        <w:rPr>
          <w:rFonts w:ascii="Times New Roman" w:eastAsia="Times New Roman" w:hAnsi="Times New Roman" w:cs="Times New Roman"/>
          <w:b/>
          <w:bCs/>
          <w:sz w:val="24"/>
          <w:szCs w:val="24"/>
          <w:lang w:eastAsia="en-GB"/>
        </w:rPr>
      </w:pPr>
    </w:p>
    <w:p w:rsidR="00C846A0" w:rsidRPr="00C846A0" w:rsidRDefault="00C846A0" w:rsidP="00FA3728">
      <w:pPr>
        <w:spacing w:after="0"/>
        <w:rPr>
          <w:rFonts w:ascii="Times New Roman" w:eastAsia="Times New Roman" w:hAnsi="Times New Roman" w:cs="Times New Roman"/>
          <w:b/>
          <w:bCs/>
          <w:sz w:val="24"/>
          <w:szCs w:val="24"/>
          <w:lang w:eastAsia="en-GB"/>
        </w:rPr>
      </w:pPr>
      <w:r w:rsidRPr="00C846A0">
        <w:rPr>
          <w:rFonts w:ascii="Times New Roman" w:eastAsia="Times New Roman" w:hAnsi="Times New Roman" w:cs="Times New Roman"/>
          <w:b/>
          <w:bCs/>
          <w:sz w:val="24"/>
          <w:szCs w:val="24"/>
          <w:lang w:eastAsia="en-GB"/>
        </w:rPr>
        <w:t xml:space="preserve">- How (and should) design history engage with the theoretical and methodological apparatus provided by the rising field of “global history” proper? How might we make use of concepts already being developed by </w:t>
      </w:r>
      <w:r>
        <w:rPr>
          <w:rFonts w:ascii="Times New Roman" w:eastAsia="Times New Roman" w:hAnsi="Times New Roman" w:cs="Times New Roman"/>
          <w:b/>
          <w:bCs/>
          <w:sz w:val="24"/>
          <w:szCs w:val="24"/>
          <w:lang w:eastAsia="en-GB"/>
        </w:rPr>
        <w:t xml:space="preserve">global historians, such as </w:t>
      </w:r>
      <w:r w:rsidRPr="00C846A0">
        <w:rPr>
          <w:rFonts w:ascii="Times New Roman" w:eastAsia="Times New Roman" w:hAnsi="Times New Roman" w:cs="Times New Roman"/>
          <w:b/>
          <w:bCs/>
          <w:sz w:val="24"/>
          <w:szCs w:val="24"/>
          <w:lang w:eastAsia="en-GB"/>
        </w:rPr>
        <w:t xml:space="preserve">divergence/convergence; core/periphery; contact; transmission; borders; efflorescence; contamination; cosmopolitanism; hybridism; etc.? </w:t>
      </w:r>
    </w:p>
    <w:p w:rsidR="00C846A0" w:rsidRDefault="00C846A0" w:rsidP="00FA3728">
      <w:pPr>
        <w:spacing w:after="0"/>
        <w:rPr>
          <w:rFonts w:ascii="Times New Roman" w:eastAsia="Times New Roman" w:hAnsi="Times New Roman" w:cs="Times New Roman"/>
          <w:b/>
          <w:bCs/>
          <w:sz w:val="24"/>
          <w:szCs w:val="24"/>
          <w:lang w:eastAsia="en-GB"/>
        </w:rPr>
      </w:pPr>
    </w:p>
    <w:p w:rsidR="00C846A0" w:rsidRPr="00C846A0" w:rsidRDefault="00C846A0" w:rsidP="00FA3728">
      <w:pPr>
        <w:spacing w:after="0"/>
        <w:rPr>
          <w:rFonts w:ascii="Times New Roman" w:eastAsia="Times New Roman" w:hAnsi="Times New Roman" w:cs="Times New Roman"/>
          <w:b/>
          <w:bCs/>
          <w:sz w:val="24"/>
          <w:szCs w:val="24"/>
          <w:lang w:eastAsia="en-GB"/>
        </w:rPr>
      </w:pPr>
      <w:r w:rsidRPr="00C846A0">
        <w:rPr>
          <w:rFonts w:ascii="Times New Roman" w:eastAsia="Times New Roman" w:hAnsi="Times New Roman" w:cs="Times New Roman"/>
          <w:b/>
          <w:bCs/>
          <w:sz w:val="24"/>
          <w:szCs w:val="24"/>
          <w:lang w:eastAsia="en-GB"/>
        </w:rPr>
        <w:t xml:space="preserve">- How can the traditional “micro” approaches </w:t>
      </w:r>
      <w:r w:rsidR="008F6EB3" w:rsidRPr="00C846A0">
        <w:rPr>
          <w:rFonts w:ascii="Times New Roman" w:eastAsia="Times New Roman" w:hAnsi="Times New Roman" w:cs="Times New Roman"/>
          <w:b/>
          <w:bCs/>
          <w:sz w:val="24"/>
          <w:szCs w:val="24"/>
          <w:lang w:eastAsia="en-GB"/>
        </w:rPr>
        <w:t>favoured</w:t>
      </w:r>
      <w:r w:rsidRPr="00C846A0">
        <w:rPr>
          <w:rFonts w:ascii="Times New Roman" w:eastAsia="Times New Roman" w:hAnsi="Times New Roman" w:cs="Times New Roman"/>
          <w:b/>
          <w:bCs/>
          <w:sz w:val="24"/>
          <w:szCs w:val="24"/>
          <w:lang w:eastAsia="en-GB"/>
        </w:rPr>
        <w:t xml:space="preserve"> by design historians and the “macro” approach employed by global historians profit from one another? </w:t>
      </w:r>
    </w:p>
    <w:p w:rsidR="00C846A0" w:rsidRDefault="00C846A0" w:rsidP="00FA3728">
      <w:pPr>
        <w:spacing w:after="0"/>
        <w:rPr>
          <w:rFonts w:ascii="Times New Roman" w:eastAsia="Times New Roman" w:hAnsi="Times New Roman" w:cs="Times New Roman"/>
          <w:b/>
          <w:bCs/>
          <w:sz w:val="24"/>
          <w:szCs w:val="24"/>
          <w:lang w:eastAsia="en-GB"/>
        </w:rPr>
      </w:pPr>
    </w:p>
    <w:p w:rsidR="00C846A0" w:rsidRPr="00C846A0" w:rsidRDefault="00C846A0" w:rsidP="00FA3728">
      <w:pPr>
        <w:spacing w:after="0"/>
        <w:rPr>
          <w:rFonts w:ascii="Times New Roman" w:eastAsia="Times New Roman" w:hAnsi="Times New Roman" w:cs="Times New Roman"/>
          <w:b/>
          <w:bCs/>
          <w:sz w:val="24"/>
          <w:szCs w:val="24"/>
          <w:lang w:eastAsia="en-GB"/>
        </w:rPr>
      </w:pPr>
      <w:r w:rsidRPr="00C846A0">
        <w:rPr>
          <w:rFonts w:ascii="Times New Roman" w:eastAsia="Times New Roman" w:hAnsi="Times New Roman" w:cs="Times New Roman"/>
          <w:b/>
          <w:bCs/>
          <w:sz w:val="24"/>
          <w:szCs w:val="24"/>
          <w:lang w:eastAsia="en-GB"/>
        </w:rPr>
        <w:t xml:space="preserve">- How might a more global understanding of design history help the discipline reach new audiences? </w:t>
      </w:r>
    </w:p>
    <w:p w:rsidR="009B2115" w:rsidRDefault="009B2115" w:rsidP="00FA3728"/>
    <w:sectPr w:rsidR="009B2115" w:rsidSect="009B2115">
      <w:headerReference w:type="default" r:id="rId7"/>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5FD4" w:rsidRDefault="00EE5FD4" w:rsidP="00C846A0">
      <w:pPr>
        <w:spacing w:after="0" w:line="240" w:lineRule="auto"/>
      </w:pPr>
      <w:r>
        <w:separator/>
      </w:r>
    </w:p>
  </w:endnote>
  <w:endnote w:type="continuationSeparator" w:id="1">
    <w:p w:rsidR="00EE5FD4" w:rsidRDefault="00EE5FD4" w:rsidP="00C846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5FD4" w:rsidRDefault="00EE5FD4" w:rsidP="00C846A0">
      <w:pPr>
        <w:spacing w:after="0" w:line="240" w:lineRule="auto"/>
      </w:pPr>
      <w:r>
        <w:separator/>
      </w:r>
    </w:p>
  </w:footnote>
  <w:footnote w:type="continuationSeparator" w:id="1">
    <w:p w:rsidR="00EE5FD4" w:rsidRDefault="00EE5FD4" w:rsidP="00C846A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3728" w:rsidRPr="00FA3728" w:rsidRDefault="00FA3728" w:rsidP="00FA3728">
    <w:pPr>
      <w:pStyle w:val="Header"/>
      <w:rPr>
        <w:lang w:val="en-US"/>
      </w:rPr>
    </w:pPr>
    <w:r w:rsidRPr="00FA3728">
      <w:rPr>
        <w:b/>
        <w:bCs/>
        <w:lang w:val="en-US"/>
      </w:rPr>
      <w:t>Global Histories of Design, 1400-1800</w:t>
    </w:r>
  </w:p>
  <w:p w:rsidR="00FA3728" w:rsidRPr="00FA3728" w:rsidRDefault="00FA3728" w:rsidP="00FA3728">
    <w:pPr>
      <w:pStyle w:val="Header"/>
      <w:rPr>
        <w:b/>
        <w:bCs/>
        <w:lang w:val="en-US"/>
      </w:rPr>
    </w:pPr>
  </w:p>
  <w:p w:rsidR="00FA3728" w:rsidRPr="00FA3728" w:rsidRDefault="00FA3728" w:rsidP="00FA3728">
    <w:pPr>
      <w:pStyle w:val="Header"/>
      <w:rPr>
        <w:bCs/>
        <w:lang w:val="en-US"/>
      </w:rPr>
    </w:pPr>
    <w:r w:rsidRPr="00FA3728">
      <w:rPr>
        <w:bCs/>
        <w:lang w:val="en-US"/>
      </w:rPr>
      <w:t>7th Global Arts workshop</w:t>
    </w:r>
  </w:p>
  <w:p w:rsidR="00FA3728" w:rsidRPr="00FA3728" w:rsidRDefault="00FA3728" w:rsidP="00FA3728">
    <w:pPr>
      <w:pStyle w:val="Header"/>
      <w:rPr>
        <w:b/>
        <w:bCs/>
        <w:lang w:val="en-US"/>
      </w:rPr>
    </w:pPr>
  </w:p>
  <w:p w:rsidR="00FA3728" w:rsidRPr="00FA3728" w:rsidRDefault="00FA3728" w:rsidP="00FA3728">
    <w:pPr>
      <w:pStyle w:val="Header"/>
      <w:rPr>
        <w:bCs/>
      </w:rPr>
    </w:pPr>
    <w:r w:rsidRPr="00FA3728">
      <w:rPr>
        <w:lang w:val="en-US"/>
      </w:rPr>
      <w:t>Friday 6</w:t>
    </w:r>
    <w:r w:rsidRPr="00FA3728">
      <w:rPr>
        <w:vertAlign w:val="superscript"/>
        <w:lang w:val="en-US"/>
      </w:rPr>
      <w:t>th</w:t>
    </w:r>
    <w:r w:rsidRPr="00FA3728">
      <w:rPr>
        <w:lang w:val="en-US"/>
      </w:rPr>
      <w:t xml:space="preserve"> February, at the</w:t>
    </w:r>
    <w:r w:rsidRPr="00FA3728">
      <w:rPr>
        <w:bCs/>
      </w:rPr>
      <w:t xml:space="preserve"> Seminar Room A, Research Department, </w:t>
    </w:r>
  </w:p>
  <w:p w:rsidR="00FA3728" w:rsidRPr="00FA3728" w:rsidRDefault="00FA3728" w:rsidP="00FA3728">
    <w:pPr>
      <w:pStyle w:val="Header"/>
      <w:rPr>
        <w:lang w:val="en-US"/>
      </w:rPr>
    </w:pPr>
    <w:r w:rsidRPr="00FA3728">
      <w:rPr>
        <w:bCs/>
      </w:rPr>
      <w:t>V&amp;A Museum</w:t>
    </w:r>
  </w:p>
  <w:p w:rsidR="00FA3728" w:rsidRPr="00FA3728" w:rsidRDefault="00FA3728" w:rsidP="00FA3728">
    <w:pPr>
      <w:pStyle w:val="Header"/>
      <w:rPr>
        <w:b/>
        <w:bCs/>
      </w:rPr>
    </w:pPr>
  </w:p>
  <w:p w:rsidR="00FA3728" w:rsidRDefault="00FA3728">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C846A0"/>
    <w:rsid w:val="0019181E"/>
    <w:rsid w:val="00263C94"/>
    <w:rsid w:val="002E63AE"/>
    <w:rsid w:val="00430A31"/>
    <w:rsid w:val="00607F6C"/>
    <w:rsid w:val="008F6EB3"/>
    <w:rsid w:val="009B2115"/>
    <w:rsid w:val="00C846A0"/>
    <w:rsid w:val="00D816F0"/>
    <w:rsid w:val="00EE5FD4"/>
    <w:rsid w:val="00FA372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2115"/>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846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846A0"/>
  </w:style>
  <w:style w:type="paragraph" w:styleId="Footer">
    <w:name w:val="footer"/>
    <w:basedOn w:val="Normal"/>
    <w:link w:val="FooterChar"/>
    <w:uiPriority w:val="99"/>
    <w:semiHidden/>
    <w:unhideWhenUsed/>
    <w:rsid w:val="00C846A0"/>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C846A0"/>
  </w:style>
  <w:style w:type="paragraph" w:styleId="BalloonText">
    <w:name w:val="Balloon Text"/>
    <w:basedOn w:val="Normal"/>
    <w:link w:val="BalloonTextChar"/>
    <w:uiPriority w:val="99"/>
    <w:semiHidden/>
    <w:unhideWhenUsed/>
    <w:rsid w:val="00FA372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372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32275346">
      <w:bodyDiv w:val="1"/>
      <w:marLeft w:val="0"/>
      <w:marRight w:val="0"/>
      <w:marTop w:val="0"/>
      <w:marBottom w:val="0"/>
      <w:divBdr>
        <w:top w:val="none" w:sz="0" w:space="0" w:color="auto"/>
        <w:left w:val="none" w:sz="0" w:space="0" w:color="auto"/>
        <w:bottom w:val="none" w:sz="0" w:space="0" w:color="auto"/>
        <w:right w:val="none" w:sz="0" w:space="0" w:color="auto"/>
      </w:divBdr>
    </w:div>
    <w:div w:id="1018696531">
      <w:bodyDiv w:val="1"/>
      <w:marLeft w:val="0"/>
      <w:marRight w:val="0"/>
      <w:marTop w:val="0"/>
      <w:marBottom w:val="0"/>
      <w:divBdr>
        <w:top w:val="none" w:sz="0" w:space="0" w:color="auto"/>
        <w:left w:val="none" w:sz="0" w:space="0" w:color="auto"/>
        <w:bottom w:val="none" w:sz="0" w:space="0" w:color="auto"/>
        <w:right w:val="none" w:sz="0" w:space="0" w:color="auto"/>
      </w:divBdr>
      <w:divsChild>
        <w:div w:id="79569036">
          <w:marLeft w:val="0"/>
          <w:marRight w:val="0"/>
          <w:marTop w:val="0"/>
          <w:marBottom w:val="0"/>
          <w:divBdr>
            <w:top w:val="none" w:sz="0" w:space="0" w:color="auto"/>
            <w:left w:val="none" w:sz="0" w:space="0" w:color="auto"/>
            <w:bottom w:val="none" w:sz="0" w:space="0" w:color="auto"/>
            <w:right w:val="none" w:sz="0" w:space="0" w:color="auto"/>
          </w:divBdr>
        </w:div>
        <w:div w:id="1057313943">
          <w:marLeft w:val="0"/>
          <w:marRight w:val="0"/>
          <w:marTop w:val="0"/>
          <w:marBottom w:val="0"/>
          <w:divBdr>
            <w:top w:val="none" w:sz="0" w:space="0" w:color="auto"/>
            <w:left w:val="none" w:sz="0" w:space="0" w:color="auto"/>
            <w:bottom w:val="none" w:sz="0" w:space="0" w:color="auto"/>
            <w:right w:val="none" w:sz="0" w:space="0" w:color="auto"/>
          </w:divBdr>
        </w:div>
        <w:div w:id="1036392947">
          <w:marLeft w:val="0"/>
          <w:marRight w:val="0"/>
          <w:marTop w:val="0"/>
          <w:marBottom w:val="0"/>
          <w:divBdr>
            <w:top w:val="none" w:sz="0" w:space="0" w:color="auto"/>
            <w:left w:val="none" w:sz="0" w:space="0" w:color="auto"/>
            <w:bottom w:val="none" w:sz="0" w:space="0" w:color="auto"/>
            <w:right w:val="none" w:sz="0" w:space="0" w:color="auto"/>
          </w:divBdr>
        </w:div>
        <w:div w:id="2102094477">
          <w:marLeft w:val="0"/>
          <w:marRight w:val="0"/>
          <w:marTop w:val="0"/>
          <w:marBottom w:val="0"/>
          <w:divBdr>
            <w:top w:val="none" w:sz="0" w:space="0" w:color="auto"/>
            <w:left w:val="none" w:sz="0" w:space="0" w:color="auto"/>
            <w:bottom w:val="none" w:sz="0" w:space="0" w:color="auto"/>
            <w:right w:val="none" w:sz="0" w:space="0" w:color="auto"/>
          </w:divBdr>
        </w:div>
        <w:div w:id="1015771990">
          <w:marLeft w:val="0"/>
          <w:marRight w:val="0"/>
          <w:marTop w:val="0"/>
          <w:marBottom w:val="0"/>
          <w:divBdr>
            <w:top w:val="none" w:sz="0" w:space="0" w:color="auto"/>
            <w:left w:val="none" w:sz="0" w:space="0" w:color="auto"/>
            <w:bottom w:val="none" w:sz="0" w:space="0" w:color="auto"/>
            <w:right w:val="none" w:sz="0" w:space="0" w:color="auto"/>
          </w:divBdr>
        </w:div>
        <w:div w:id="1303341131">
          <w:marLeft w:val="0"/>
          <w:marRight w:val="0"/>
          <w:marTop w:val="0"/>
          <w:marBottom w:val="0"/>
          <w:divBdr>
            <w:top w:val="none" w:sz="0" w:space="0" w:color="auto"/>
            <w:left w:val="none" w:sz="0" w:space="0" w:color="auto"/>
            <w:bottom w:val="none" w:sz="0" w:space="0" w:color="auto"/>
            <w:right w:val="none" w:sz="0" w:space="0" w:color="auto"/>
          </w:divBdr>
        </w:div>
        <w:div w:id="686905284">
          <w:marLeft w:val="0"/>
          <w:marRight w:val="0"/>
          <w:marTop w:val="0"/>
          <w:marBottom w:val="0"/>
          <w:divBdr>
            <w:top w:val="none" w:sz="0" w:space="0" w:color="auto"/>
            <w:left w:val="none" w:sz="0" w:space="0" w:color="auto"/>
            <w:bottom w:val="none" w:sz="0" w:space="0" w:color="auto"/>
            <w:right w:val="none" w:sz="0" w:space="0" w:color="auto"/>
          </w:divBdr>
        </w:div>
        <w:div w:id="561252861">
          <w:marLeft w:val="0"/>
          <w:marRight w:val="0"/>
          <w:marTop w:val="0"/>
          <w:marBottom w:val="0"/>
          <w:divBdr>
            <w:top w:val="none" w:sz="0" w:space="0" w:color="auto"/>
            <w:left w:val="none" w:sz="0" w:space="0" w:color="auto"/>
            <w:bottom w:val="none" w:sz="0" w:space="0" w:color="auto"/>
            <w:right w:val="none" w:sz="0" w:space="0" w:color="auto"/>
          </w:divBdr>
        </w:div>
        <w:div w:id="1075905019">
          <w:marLeft w:val="0"/>
          <w:marRight w:val="0"/>
          <w:marTop w:val="0"/>
          <w:marBottom w:val="0"/>
          <w:divBdr>
            <w:top w:val="none" w:sz="0" w:space="0" w:color="auto"/>
            <w:left w:val="none" w:sz="0" w:space="0" w:color="auto"/>
            <w:bottom w:val="none" w:sz="0" w:space="0" w:color="auto"/>
            <w:right w:val="none" w:sz="0" w:space="0" w:color="auto"/>
          </w:divBdr>
        </w:div>
        <w:div w:id="2140874059">
          <w:marLeft w:val="0"/>
          <w:marRight w:val="0"/>
          <w:marTop w:val="0"/>
          <w:marBottom w:val="0"/>
          <w:divBdr>
            <w:top w:val="none" w:sz="0" w:space="0" w:color="auto"/>
            <w:left w:val="none" w:sz="0" w:space="0" w:color="auto"/>
            <w:bottom w:val="none" w:sz="0" w:space="0" w:color="auto"/>
            <w:right w:val="none" w:sz="0" w:space="0" w:color="auto"/>
          </w:divBdr>
        </w:div>
        <w:div w:id="1263342471">
          <w:marLeft w:val="0"/>
          <w:marRight w:val="0"/>
          <w:marTop w:val="0"/>
          <w:marBottom w:val="0"/>
          <w:divBdr>
            <w:top w:val="none" w:sz="0" w:space="0" w:color="auto"/>
            <w:left w:val="none" w:sz="0" w:space="0" w:color="auto"/>
            <w:bottom w:val="none" w:sz="0" w:space="0" w:color="auto"/>
            <w:right w:val="none" w:sz="0" w:space="0" w:color="auto"/>
          </w:divBdr>
        </w:div>
        <w:div w:id="1050693266">
          <w:marLeft w:val="0"/>
          <w:marRight w:val="0"/>
          <w:marTop w:val="0"/>
          <w:marBottom w:val="0"/>
          <w:divBdr>
            <w:top w:val="none" w:sz="0" w:space="0" w:color="auto"/>
            <w:left w:val="none" w:sz="0" w:space="0" w:color="auto"/>
            <w:bottom w:val="none" w:sz="0" w:space="0" w:color="auto"/>
            <w:right w:val="none" w:sz="0" w:space="0" w:color="auto"/>
          </w:divBdr>
        </w:div>
        <w:div w:id="1673486917">
          <w:marLeft w:val="0"/>
          <w:marRight w:val="0"/>
          <w:marTop w:val="0"/>
          <w:marBottom w:val="0"/>
          <w:divBdr>
            <w:top w:val="none" w:sz="0" w:space="0" w:color="auto"/>
            <w:left w:val="none" w:sz="0" w:space="0" w:color="auto"/>
            <w:bottom w:val="none" w:sz="0" w:space="0" w:color="auto"/>
            <w:right w:val="none" w:sz="0" w:space="0" w:color="auto"/>
          </w:divBdr>
        </w:div>
        <w:div w:id="471674122">
          <w:marLeft w:val="0"/>
          <w:marRight w:val="0"/>
          <w:marTop w:val="0"/>
          <w:marBottom w:val="0"/>
          <w:divBdr>
            <w:top w:val="none" w:sz="0" w:space="0" w:color="auto"/>
            <w:left w:val="none" w:sz="0" w:space="0" w:color="auto"/>
            <w:bottom w:val="none" w:sz="0" w:space="0" w:color="auto"/>
            <w:right w:val="none" w:sz="0" w:space="0" w:color="auto"/>
          </w:divBdr>
        </w:div>
        <w:div w:id="2138182149">
          <w:marLeft w:val="0"/>
          <w:marRight w:val="0"/>
          <w:marTop w:val="0"/>
          <w:marBottom w:val="0"/>
          <w:divBdr>
            <w:top w:val="none" w:sz="0" w:space="0" w:color="auto"/>
            <w:left w:val="none" w:sz="0" w:space="0" w:color="auto"/>
            <w:bottom w:val="none" w:sz="0" w:space="0" w:color="auto"/>
            <w:right w:val="none" w:sz="0" w:space="0" w:color="auto"/>
          </w:divBdr>
        </w:div>
        <w:div w:id="1580601407">
          <w:marLeft w:val="0"/>
          <w:marRight w:val="0"/>
          <w:marTop w:val="0"/>
          <w:marBottom w:val="0"/>
          <w:divBdr>
            <w:top w:val="none" w:sz="0" w:space="0" w:color="auto"/>
            <w:left w:val="none" w:sz="0" w:space="0" w:color="auto"/>
            <w:bottom w:val="none" w:sz="0" w:space="0" w:color="auto"/>
            <w:right w:val="none" w:sz="0" w:space="0" w:color="auto"/>
          </w:divBdr>
        </w:div>
        <w:div w:id="1354763959">
          <w:marLeft w:val="0"/>
          <w:marRight w:val="0"/>
          <w:marTop w:val="0"/>
          <w:marBottom w:val="0"/>
          <w:divBdr>
            <w:top w:val="none" w:sz="0" w:space="0" w:color="auto"/>
            <w:left w:val="none" w:sz="0" w:space="0" w:color="auto"/>
            <w:bottom w:val="none" w:sz="0" w:space="0" w:color="auto"/>
            <w:right w:val="none" w:sz="0" w:space="0" w:color="auto"/>
          </w:divBdr>
        </w:div>
        <w:div w:id="345904324">
          <w:marLeft w:val="0"/>
          <w:marRight w:val="0"/>
          <w:marTop w:val="0"/>
          <w:marBottom w:val="0"/>
          <w:divBdr>
            <w:top w:val="none" w:sz="0" w:space="0" w:color="auto"/>
            <w:left w:val="none" w:sz="0" w:space="0" w:color="auto"/>
            <w:bottom w:val="none" w:sz="0" w:space="0" w:color="auto"/>
            <w:right w:val="none" w:sz="0" w:space="0" w:color="auto"/>
          </w:divBdr>
        </w:div>
      </w:divsChild>
    </w:div>
    <w:div w:id="1789661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FFD093-E5DF-4BE1-9FD7-8A5D75081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150</Words>
  <Characters>859</Characters>
  <Application>Microsoft Office Word</Application>
  <DocSecurity>0</DocSecurity>
  <Lines>7</Lines>
  <Paragraphs>2</Paragraphs>
  <ScaleCrop>false</ScaleCrop>
  <Company>University of Warwick</Company>
  <LinksUpToDate>false</LinksUpToDate>
  <CharactersWithSpaces>1007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5</cp:revision>
  <dcterms:created xsi:type="dcterms:W3CDTF">2009-01-18T10:48:00Z</dcterms:created>
  <dcterms:modified xsi:type="dcterms:W3CDTF">2009-01-18T11:38:00Z</dcterms:modified>
</cp:coreProperties>
</file>