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D8C1C8" w14:textId="77777777" w:rsidR="000E5614" w:rsidRPr="000E5614" w:rsidRDefault="000E5614" w:rsidP="000E56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40"/>
          <w:szCs w:val="40"/>
          <w:lang w:eastAsia="en-GB"/>
        </w:rPr>
        <w:t>Dance, Song, Music, and Sociability 1750-1832</w:t>
      </w:r>
    </w:p>
    <w:p w14:paraId="478F0A8B" w14:textId="77777777" w:rsidR="000E5614" w:rsidRPr="000E5614" w:rsidRDefault="000E5614" w:rsidP="000E561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40"/>
          <w:szCs w:val="40"/>
          <w:lang w:eastAsia="en-GB"/>
        </w:rPr>
        <w:t>Bibliography</w:t>
      </w:r>
    </w:p>
    <w:p w14:paraId="55945E1F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37EBAD1E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SCHOLARSHIP</w:t>
      </w:r>
    </w:p>
    <w:p w14:paraId="675D3A47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CFCFC"/>
          <w:lang w:eastAsia="en-GB"/>
        </w:rPr>
        <w:t> </w:t>
      </w:r>
    </w:p>
    <w:p w14:paraId="7E91A296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CFCFC"/>
          <w:lang w:eastAsia="en-GB"/>
        </w:rPr>
        <w:t>Buurman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CFCFC"/>
          <w:lang w:eastAsia="en-GB"/>
        </w:rPr>
        <w:t xml:space="preserve"> E., Cox Jensen O. (2018) Dancing the “Waterloo Waltz”: Commemorations of the Hundred Days – Parallels in British Social Dance and Song. In: Astbury K., Philp M. (eds) </w:t>
      </w:r>
      <w:hyperlink r:id="rId5" w:history="1">
        <w:r w:rsidRPr="000E5614">
          <w:rPr>
            <w:rFonts w:ascii="Times New Roman" w:eastAsia="Times New Roman" w:hAnsi="Times New Roman" w:cs="Times New Roman"/>
            <w:i/>
            <w:iCs/>
            <w:color w:val="1155CC"/>
            <w:sz w:val="24"/>
            <w:szCs w:val="24"/>
            <w:u w:val="single"/>
            <w:shd w:val="clear" w:color="auto" w:fill="FCFCFC"/>
            <w:lang w:eastAsia="en-GB"/>
          </w:rPr>
          <w:t>Napoleon's Hundred Days and the Politics of Legitimacy. War, Culture and Society, 1750-1850</w:t>
        </w:r>
      </w:hyperlink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CFCFC"/>
          <w:lang w:eastAsia="en-GB"/>
        </w:rPr>
        <w:t>. Palgrave Macmillan, Cham. https://doi.org/10.1007/978-3-319-70208-7_11</w:t>
      </w:r>
    </w:p>
    <w:p w14:paraId="34174ACE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7C9D937A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Katherine </w:t>
      </w: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Hambridge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and Jonathan Hicks, </w:t>
      </w:r>
      <w:hyperlink r:id="rId6" w:history="1">
        <w:r w:rsidRPr="000E5614">
          <w:rPr>
            <w:rFonts w:ascii="Times New Roman" w:eastAsia="Times New Roman" w:hAnsi="Times New Roman" w:cs="Times New Roman"/>
            <w:i/>
            <w:iCs/>
            <w:color w:val="1155CC"/>
            <w:sz w:val="24"/>
            <w:szCs w:val="24"/>
            <w:u w:val="single"/>
            <w:lang w:eastAsia="en-GB"/>
          </w:rPr>
          <w:t>The Melodramatic Moment: Music and Theatrical Culture, 1790-1820</w:t>
        </w:r>
      </w:hyperlink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(Chicago University Press, 2019).</w:t>
      </w:r>
    </w:p>
    <w:p w14:paraId="442FBCEF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76700259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Alice Little:</w:t>
      </w:r>
      <w:hyperlink r:id="rId7" w:history="1">
        <w:r w:rsidRPr="000E5614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en-GB"/>
          </w:rPr>
          <w:t xml:space="preserve"> </w:t>
        </w:r>
        <w:r w:rsidRPr="000E5614">
          <w:rPr>
            <w:rFonts w:ascii="Times New Roman" w:eastAsia="Times New Roman" w:hAnsi="Times New Roman" w:cs="Times New Roman"/>
            <w:color w:val="954F72"/>
            <w:sz w:val="24"/>
            <w:szCs w:val="24"/>
            <w:u w:val="single"/>
            <w:lang w:eastAsia="en-GB"/>
          </w:rPr>
          <w:t xml:space="preserve">Crowdsourced Online English </w:t>
        </w:r>
        <w:proofErr w:type="spellStart"/>
        <w:r w:rsidRPr="000E5614">
          <w:rPr>
            <w:rFonts w:ascii="Times New Roman" w:eastAsia="Times New Roman" w:hAnsi="Times New Roman" w:cs="Times New Roman"/>
            <w:color w:val="954F72"/>
            <w:sz w:val="24"/>
            <w:szCs w:val="24"/>
            <w:u w:val="single"/>
            <w:lang w:eastAsia="en-GB"/>
          </w:rPr>
          <w:t>Tunebook</w:t>
        </w:r>
        <w:proofErr w:type="spellEnd"/>
      </w:hyperlink>
    </w:p>
    <w:p w14:paraId="42171541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0A974173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Anne McKee Stapleton, </w:t>
      </w:r>
      <w:hyperlink r:id="rId8" w:history="1">
        <w:r w:rsidRPr="000E5614">
          <w:rPr>
            <w:rFonts w:ascii="Times New Roman" w:eastAsia="Times New Roman" w:hAnsi="Times New Roman" w:cs="Times New Roman"/>
            <w:i/>
            <w:iCs/>
            <w:color w:val="1155CC"/>
            <w:sz w:val="24"/>
            <w:szCs w:val="24"/>
            <w:u w:val="single"/>
            <w:lang w:eastAsia="en-GB"/>
          </w:rPr>
          <w:t>Pointed Encounters: Dance in Post-Culloden Scottish Literature</w:t>
        </w:r>
      </w:hyperlink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 xml:space="preserve"> </w:t>
      </w: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 (Brill | </w:t>
      </w: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Rodopi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, 2014)</w:t>
      </w:r>
    </w:p>
    <w:p w14:paraId="67B67C4B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5ECB26D4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CONTEMPORARY SOURCES</w:t>
      </w:r>
    </w:p>
    <w:p w14:paraId="329D8E33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616505AE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9" w:history="1">
        <w:r w:rsidRPr="000E5614">
          <w:rPr>
            <w:rFonts w:ascii="Times New Roman" w:eastAsia="Times New Roman" w:hAnsi="Times New Roman" w:cs="Times New Roman"/>
            <w:color w:val="954F72"/>
            <w:sz w:val="24"/>
            <w:szCs w:val="24"/>
            <w:u w:val="single"/>
            <w:lang w:eastAsia="en-GB"/>
          </w:rPr>
          <w:t>The Colonial Music Institute</w:t>
        </w:r>
      </w:hyperlink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Dance Figures Indexes (Includes figures and titles to tunes):</w:t>
      </w:r>
    </w:p>
    <w:p w14:paraId="7B97C52A" w14:textId="77777777" w:rsidR="000E5614" w:rsidRPr="000E5614" w:rsidRDefault="000E5614" w:rsidP="000E561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0E5614">
        <w:rPr>
          <w:rFonts w:ascii="Calibri" w:eastAsia="Times New Roman" w:hAnsi="Calibri" w:cs="Calibri"/>
          <w:color w:val="000000"/>
          <w:sz w:val="24"/>
          <w:szCs w:val="24"/>
          <w:lang w:eastAsia="en-GB"/>
        </w:rPr>
        <w:t>·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 xml:space="preserve">  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ab/>
      </w:r>
      <w:proofErr w:type="gramEnd"/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HYPERLINK "http://www.cdss.org/elibrary/DFIA/index.htm" </w:instrText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separate"/>
      </w:r>
      <w:r w:rsidRPr="000E5614">
        <w:rPr>
          <w:rFonts w:ascii="Times New Roman" w:eastAsia="Times New Roman" w:hAnsi="Times New Roman" w:cs="Times New Roman"/>
          <w:color w:val="954F72"/>
          <w:sz w:val="24"/>
          <w:szCs w:val="24"/>
          <w:u w:val="single"/>
          <w:lang w:eastAsia="en-GB"/>
        </w:rPr>
        <w:t>American Country Dances, 1710-1830</w:t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</w:p>
    <w:p w14:paraId="0873DE1D" w14:textId="77777777" w:rsidR="000E5614" w:rsidRPr="000E5614" w:rsidRDefault="000E5614" w:rsidP="000E561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0E5614">
        <w:rPr>
          <w:rFonts w:ascii="Calibri" w:eastAsia="Times New Roman" w:hAnsi="Calibri" w:cs="Calibri"/>
          <w:color w:val="000000"/>
          <w:sz w:val="24"/>
          <w:szCs w:val="24"/>
          <w:lang w:eastAsia="en-GB"/>
        </w:rPr>
        <w:t>·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 xml:space="preserve">  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ab/>
      </w:r>
      <w:proofErr w:type="gramEnd"/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begin"/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instrText xml:space="preserve"> HYPERLINK "http://www.cdss.org/elibrary/DFIE/Index.htm" </w:instrText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separate"/>
      </w:r>
      <w:r w:rsidRPr="000E5614">
        <w:rPr>
          <w:rFonts w:ascii="Times New Roman" w:eastAsia="Times New Roman" w:hAnsi="Times New Roman" w:cs="Times New Roman"/>
          <w:color w:val="954F72"/>
          <w:sz w:val="24"/>
          <w:szCs w:val="24"/>
          <w:u w:val="single"/>
          <w:lang w:eastAsia="en-GB"/>
        </w:rPr>
        <w:t>English Country Dances, 1650-1833</w:t>
      </w:r>
      <w:r w:rsidRPr="000E5614">
        <w:rPr>
          <w:rFonts w:ascii="Times New Roman" w:eastAsia="Times New Roman" w:hAnsi="Times New Roman" w:cs="Times New Roman"/>
          <w:sz w:val="24"/>
          <w:szCs w:val="24"/>
          <w:lang w:eastAsia="en-GB"/>
        </w:rPr>
        <w:fldChar w:fldCharType="end"/>
      </w:r>
    </w:p>
    <w:p w14:paraId="601CA9C4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> </w:t>
      </w:r>
    </w:p>
    <w:p w14:paraId="46A9BCFD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 xml:space="preserve">The Diary of Abigail </w:t>
      </w:r>
      <w:proofErr w:type="spellStart"/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>Gawthern</w:t>
      </w:r>
      <w:proofErr w:type="spellEnd"/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 xml:space="preserve"> of Nottingham, 1751-1810</w:t>
      </w: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, </w:t>
      </w:r>
      <w:proofErr w:type="gram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Nottingham :</w:t>
      </w:r>
      <w:proofErr w:type="gram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Printed for the </w:t>
      </w: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>Thoroton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en-GB"/>
        </w:rPr>
        <w:t xml:space="preserve"> Society, 1980.</w:t>
      </w:r>
    </w:p>
    <w:p w14:paraId="78C40841" w14:textId="77777777" w:rsidR="000E5614" w:rsidRPr="000E5614" w:rsidRDefault="000E5614" w:rsidP="000E561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0E5614">
        <w:rPr>
          <w:rFonts w:ascii="Calibri" w:eastAsia="Times New Roman" w:hAnsi="Calibri" w:cs="Calibri"/>
          <w:color w:val="000000"/>
          <w:sz w:val="24"/>
          <w:szCs w:val="24"/>
          <w:lang w:eastAsia="en-GB"/>
        </w:rPr>
        <w:t>·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 xml:space="preserve">  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ab/>
      </w:r>
      <w:proofErr w:type="gram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good on going to balls and her kids dancing – where there aren’t disasters.</w:t>
      </w:r>
    </w:p>
    <w:p w14:paraId="137D975C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54244DB5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Library of Congress,  </w:t>
      </w:r>
      <w:hyperlink r:id="rId10" w:history="1">
        <w:r w:rsidRPr="000E5614">
          <w:rPr>
            <w:rFonts w:ascii="Times New Roman" w:eastAsia="Times New Roman" w:hAnsi="Times New Roman" w:cs="Times New Roman"/>
            <w:color w:val="954F72"/>
            <w:sz w:val="24"/>
            <w:szCs w:val="24"/>
            <w:u w:val="single"/>
            <w:lang w:eastAsia="en-GB"/>
          </w:rPr>
          <w:t>American Ballroom Companion</w:t>
        </w:r>
      </w:hyperlink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site</w:t>
      </w:r>
    </w:p>
    <w:p w14:paraId="0FC5F5D1" w14:textId="77777777" w:rsidR="000E5614" w:rsidRPr="000E5614" w:rsidRDefault="000E5614" w:rsidP="000E561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0E5614">
        <w:rPr>
          <w:rFonts w:ascii="Calibri" w:eastAsia="Times New Roman" w:hAnsi="Calibri" w:cs="Calibri"/>
          <w:color w:val="000000"/>
          <w:sz w:val="24"/>
          <w:szCs w:val="24"/>
          <w:lang w:eastAsia="en-GB"/>
        </w:rPr>
        <w:t>·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 xml:space="preserve">  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ab/>
      </w:r>
      <w:proofErr w:type="gram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A wonderful resource for digitized dancing manuals, some from the 18th century</w:t>
      </w:r>
    </w:p>
    <w:p w14:paraId="38741D55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 </w:t>
      </w:r>
    </w:p>
    <w:p w14:paraId="59960784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6BAB3149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Jane Fiske, ed., </w:t>
      </w:r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>The Oakes Diaries: Business, Politics, and the Family in Bury St. Edmunds, 1778–1827</w:t>
      </w: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, 2 vols (Boydell, 1990)</w:t>
      </w:r>
    </w:p>
    <w:p w14:paraId="218EB1A9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7A4268D9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Thomas Wilson, </w:t>
      </w:r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>A Companion to the Ballroom containing a choice collection of the most original and Admired Country Dance, Reels, Hornpipes, Waltzes, and Quadrilled &amp;c &amp;c with Appropriate Figures to Each. The Etiquette and a Dissertation on the State of the Ball Room</w:t>
      </w: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(London D. Mackay c1820).</w:t>
      </w:r>
    </w:p>
    <w:p w14:paraId="60BD3F78" w14:textId="77777777" w:rsidR="000E5614" w:rsidRPr="000E5614" w:rsidRDefault="000E5614" w:rsidP="000E5614">
      <w:pPr>
        <w:numPr>
          <w:ilvl w:val="0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Contains Ca Ira “by very particular </w:t>
      </w:r>
      <w:proofErr w:type="gram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desire”</w:t>
      </w:r>
      <w:proofErr w:type="gramEnd"/>
    </w:p>
    <w:p w14:paraId="5738DB80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3B498F79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Washington Irving, </w:t>
      </w: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e.g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</w:t>
      </w:r>
      <w:r w:rsidRPr="000E5614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en-GB"/>
        </w:rPr>
        <w:t>The Sketchbook of Henry Crayon, Gent.</w:t>
      </w:r>
    </w:p>
    <w:p w14:paraId="1011E3DC" w14:textId="77777777" w:rsidR="000E5614" w:rsidRPr="000E5614" w:rsidRDefault="000E5614" w:rsidP="000E5614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0E5614">
        <w:rPr>
          <w:rFonts w:ascii="Calibri" w:eastAsia="Times New Roman" w:hAnsi="Calibri" w:cs="Calibri"/>
          <w:color w:val="000000"/>
          <w:sz w:val="24"/>
          <w:szCs w:val="24"/>
          <w:lang w:eastAsia="en-GB"/>
        </w:rPr>
        <w:t>·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 xml:space="preserve">  </w:t>
      </w:r>
      <w:r w:rsidRPr="000E5614">
        <w:rPr>
          <w:rFonts w:ascii="Times New Roman" w:eastAsia="Times New Roman" w:hAnsi="Times New Roman" w:cs="Times New Roman"/>
          <w:color w:val="000000"/>
          <w:sz w:val="14"/>
          <w:szCs w:val="14"/>
          <w:lang w:eastAsia="en-GB"/>
        </w:rPr>
        <w:tab/>
      </w:r>
      <w:proofErr w:type="gram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describes some examples of the ballroom, with gentlemen getting wrapped up in their partner’s costumes, and also displaying their own physiques in their dance clothing. </w:t>
      </w:r>
      <w:proofErr w:type="gram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e.g.</w:t>
      </w:r>
      <w:proofErr w:type="gram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“Little Britain,” “Christmas Eve”</w:t>
      </w:r>
    </w:p>
    <w:p w14:paraId="195F2CAA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73414302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1" w:history="1">
        <w:r w:rsidRPr="000E5614">
          <w:rPr>
            <w:rFonts w:ascii="Times New Roman" w:eastAsia="Times New Roman" w:hAnsi="Times New Roman" w:cs="Times New Roman"/>
            <w:color w:val="1155CC"/>
            <w:sz w:val="24"/>
            <w:szCs w:val="24"/>
            <w:u w:val="single"/>
            <w:lang w:eastAsia="en-GB"/>
          </w:rPr>
          <w:t>Village Music Project</w:t>
        </w:r>
      </w:hyperlink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included PDFs of </w:t>
      </w: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tunebooks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MSS, and tunes from published books of dance tunes.</w:t>
      </w:r>
    </w:p>
    <w:p w14:paraId="29B487FB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0DD18386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VISUAL MATERIALS</w:t>
      </w:r>
    </w:p>
    <w:p w14:paraId="39AF6F44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 </w:t>
      </w:r>
    </w:p>
    <w:p w14:paraId="1A4C5767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>Rolinda</w:t>
      </w:r>
      <w:proofErr w:type="spellEnd"/>
      <w:r w:rsidRPr="000E5614">
        <w:rPr>
          <w:rFonts w:ascii="Times New Roman" w:eastAsia="Times New Roman" w:hAnsi="Times New Roman" w:cs="Times New Roman"/>
          <w:color w:val="000000"/>
          <w:sz w:val="24"/>
          <w:szCs w:val="24"/>
          <w:lang w:eastAsia="en-GB"/>
        </w:rPr>
        <w:t xml:space="preserve"> Sharples,</w:t>
      </w:r>
      <w:hyperlink r:id="rId12" w:history="1">
        <w:r w:rsidRPr="000E5614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en-GB"/>
          </w:rPr>
          <w:t xml:space="preserve"> </w:t>
        </w:r>
        <w:r w:rsidRPr="000E5614">
          <w:rPr>
            <w:rFonts w:ascii="Times New Roman" w:eastAsia="Times New Roman" w:hAnsi="Times New Roman" w:cs="Times New Roman"/>
            <w:color w:val="954F72"/>
            <w:sz w:val="24"/>
            <w:szCs w:val="24"/>
            <w:u w:val="single"/>
            <w:lang w:eastAsia="en-GB"/>
          </w:rPr>
          <w:t>The Cloakroom, Clifton Assembly Rooms</w:t>
        </w:r>
      </w:hyperlink>
    </w:p>
    <w:p w14:paraId="7DC1B9C5" w14:textId="77777777" w:rsidR="000E5614" w:rsidRPr="000E5614" w:rsidRDefault="000E5614" w:rsidP="000E56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0C00B2FB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u w:val="single"/>
          <w:lang w:eastAsia="en-GB"/>
        </w:rPr>
        <w:t>Samples from the British Museum Collection</w:t>
      </w:r>
    </w:p>
    <w:p w14:paraId="11DEF6C4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31AD7DCB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Satirical (propriety/degeneracy/fashion)</w:t>
      </w:r>
    </w:p>
    <w:p w14:paraId="67BF9E40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3D26DE5C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3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https://www.britishmuseum.org/collection/object/P_1935-0522-7-72</w:t>
        </w:r>
      </w:hyperlink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172D327C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4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https://www.britishmuseum.org/collection/object/P_1935-0522-7-185</w:t>
        </w:r>
      </w:hyperlink>
    </w:p>
    <w:p w14:paraId="3BF68854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5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https://www.britishmuseum.org/collection/object/P_1935-0522-7-10</w:t>
        </w:r>
      </w:hyperlink>
    </w:p>
    <w:p w14:paraId="7BD8CAB7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6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https://www.britishmuseum.org/collection/object/P_1948-0214-733</w:t>
        </w:r>
      </w:hyperlink>
    </w:p>
    <w:p w14:paraId="46E5C445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7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https://www.britishmuseum.org/collection/object/P_1868-0808-8602</w:t>
        </w:r>
      </w:hyperlink>
    </w:p>
    <w:p w14:paraId="77A75338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8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https://www.britishmuseum.org/collection/object/P_1991-0720-80</w:t>
        </w:r>
      </w:hyperlink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69308879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19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https://www.britishmuseum.org/collection/object/P_1859-0316-124</w:t>
        </w:r>
      </w:hyperlink>
    </w:p>
    <w:p w14:paraId="05F070FD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0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https://www.britishmuseum.org/collection/object/P_1862-1217-278</w:t>
        </w:r>
      </w:hyperlink>
    </w:p>
    <w:p w14:paraId="742B4404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3ADD50CE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Satirical (mild observation)</w:t>
      </w:r>
    </w:p>
    <w:p w14:paraId="5771B258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3FD3CD0F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1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https://www.britishmuseum.org/collection/object/P_1995-0930-33</w:t>
        </w:r>
      </w:hyperlink>
    </w:p>
    <w:p w14:paraId="3B6E924A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2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https://www.britishmuseum.org/collection/object/P_1995-0930-33</w:t>
        </w:r>
      </w:hyperlink>
    </w:p>
    <w:p w14:paraId="1BEEF28F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3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https://www.britishmuseum.org/collection/object/P_1868-0808-7299</w:t>
        </w:r>
      </w:hyperlink>
    </w:p>
    <w:p w14:paraId="38DC0AFA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4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https://www.britishmuseum.org/collection/object/P_1859-0316-127</w:t>
        </w:r>
      </w:hyperlink>
    </w:p>
    <w:p w14:paraId="6C9DE70B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5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https://www.britishmuseum.org/collection/object/P_1935-0522-7-249-b</w:t>
        </w:r>
      </w:hyperlink>
    </w:p>
    <w:p w14:paraId="00B5831E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6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https://www.britishmuseum.org/collection/object/P_1935-0522-8-87-c</w:t>
        </w:r>
      </w:hyperlink>
    </w:p>
    <w:p w14:paraId="4E73BB96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48F05158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Pure anxiety (propriety/chauvinism)</w:t>
      </w:r>
    </w:p>
    <w:p w14:paraId="466D78D5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70C15160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7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https://www.britishmuseum.org/collection/object/P_1885-1212-36</w:t>
        </w:r>
      </w:hyperlink>
    </w:p>
    <w:p w14:paraId="435BD373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34CBBB1E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Satirical (class)</w:t>
      </w:r>
    </w:p>
    <w:p w14:paraId="06D64DA9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666E051D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8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https://www.britishmuseum.org/collection/object/P_1872-1012-5067</w:t>
        </w:r>
      </w:hyperlink>
    </w:p>
    <w:p w14:paraId="25C716A2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29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https://www.britishmuseum.org/collection/object/P_1896-1028-31</w:t>
        </w:r>
      </w:hyperlink>
    </w:p>
    <w:p w14:paraId="61BC0A4F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05E46127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Idealised</w:t>
      </w:r>
    </w:p>
    <w:p w14:paraId="256FD097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4DA1E5E7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0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https://www.britishmuseum.org/collection/object/P_1849-0721-1916</w:t>
        </w:r>
      </w:hyperlink>
    </w:p>
    <w:p w14:paraId="56FDBFD5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1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https://www.britishmuseum.org/collection/object/P_1935-0522-7-190</w:t>
        </w:r>
      </w:hyperlink>
      <w:r w:rsidRPr="000E5614">
        <w:rPr>
          <w:rFonts w:ascii="Times New Roman" w:eastAsia="Times New Roman" w:hAnsi="Times New Roman" w:cs="Times New Roman"/>
          <w:color w:val="222222"/>
          <w:sz w:val="24"/>
          <w:szCs w:val="24"/>
          <w:u w:val="single"/>
          <w:lang w:eastAsia="en-GB"/>
        </w:rPr>
        <w:t> </w:t>
      </w:r>
    </w:p>
    <w:p w14:paraId="5FB54450" w14:textId="77777777" w:rsidR="000E5614" w:rsidRPr="000E5614" w:rsidRDefault="000E5614" w:rsidP="000E561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32" w:history="1">
        <w:r w:rsidRPr="000E561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en-GB"/>
          </w:rPr>
          <w:t>https://www.britishmuseum.org/collection/object/P_1896-0511-102</w:t>
        </w:r>
      </w:hyperlink>
    </w:p>
    <w:p w14:paraId="1F253A74" w14:textId="77777777" w:rsidR="000E5614" w:rsidRDefault="000E5614"/>
    <w:sectPr w:rsidR="000E56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F03F2F"/>
    <w:multiLevelType w:val="multilevel"/>
    <w:tmpl w:val="6D500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614"/>
    <w:rsid w:val="000E5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3F5E6F"/>
  <w15:chartTrackingRefBased/>
  <w15:docId w15:val="{7CC19F18-F721-4597-8204-86D69EF16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E56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0E5614"/>
    <w:rPr>
      <w:color w:val="0000FF"/>
      <w:u w:val="single"/>
    </w:rPr>
  </w:style>
  <w:style w:type="character" w:customStyle="1" w:styleId="apple-tab-span">
    <w:name w:val="apple-tab-span"/>
    <w:basedOn w:val="DefaultParagraphFont"/>
    <w:rsid w:val="000E56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5093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ill.com/view/title/30657" TargetMode="External"/><Relationship Id="rId13" Type="http://schemas.openxmlformats.org/officeDocument/2006/relationships/hyperlink" Target="https://www.britishmuseum.org/collection/object/P_1935-0522-7-72" TargetMode="External"/><Relationship Id="rId18" Type="http://schemas.openxmlformats.org/officeDocument/2006/relationships/hyperlink" Target="https://www.britishmuseum.org/collection/object/P_1991-0720-80" TargetMode="External"/><Relationship Id="rId26" Type="http://schemas.openxmlformats.org/officeDocument/2006/relationships/hyperlink" Target="https://www.britishmuseum.org/collection/object/P_1935-0522-8-87-c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britishmuseum.org/collection/object/P_1995-0930-33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torch.ox.ac.uk/event/the-worlds-first-crowdsourced-online-english-tunebook" TargetMode="External"/><Relationship Id="rId12" Type="http://schemas.openxmlformats.org/officeDocument/2006/relationships/hyperlink" Target="http://museums.bristol.gov.uk/details.php?irn=116479" TargetMode="External"/><Relationship Id="rId17" Type="http://schemas.openxmlformats.org/officeDocument/2006/relationships/hyperlink" Target="https://www.britishmuseum.org/collection/object/P_1868-0808-8602" TargetMode="External"/><Relationship Id="rId25" Type="http://schemas.openxmlformats.org/officeDocument/2006/relationships/hyperlink" Target="https://www.britishmuseum.org/collection/object/P_1935-0522-7-249-b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britishmuseum.org/collection/object/P_1948-0214-733" TargetMode="External"/><Relationship Id="rId20" Type="http://schemas.openxmlformats.org/officeDocument/2006/relationships/hyperlink" Target="https://www.britishmuseum.org/collection/object/P_1862-1217-278" TargetMode="External"/><Relationship Id="rId29" Type="http://schemas.openxmlformats.org/officeDocument/2006/relationships/hyperlink" Target="https://www.britishmuseum.org/collection/object/P_1896-1028-3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ress.uchicago.edu/ucp/books/book/chicago/M/bo28301657.html" TargetMode="External"/><Relationship Id="rId11" Type="http://schemas.openxmlformats.org/officeDocument/2006/relationships/hyperlink" Target="https://www.village-music-project.org.uk/?page_id=25" TargetMode="External"/><Relationship Id="rId24" Type="http://schemas.openxmlformats.org/officeDocument/2006/relationships/hyperlink" Target="https://www.britishmuseum.org/collection/object/P_1859-0316-127" TargetMode="External"/><Relationship Id="rId32" Type="http://schemas.openxmlformats.org/officeDocument/2006/relationships/hyperlink" Target="https://www.britishmuseum.org/collection/object/P_1896-0511-102" TargetMode="External"/><Relationship Id="rId5" Type="http://schemas.openxmlformats.org/officeDocument/2006/relationships/hyperlink" Target="https://www.palgrave.com/gp/book/9783319702070" TargetMode="External"/><Relationship Id="rId15" Type="http://schemas.openxmlformats.org/officeDocument/2006/relationships/hyperlink" Target="https://www.britishmuseum.org/collection/object/P_1935-0522-7-10" TargetMode="External"/><Relationship Id="rId23" Type="http://schemas.openxmlformats.org/officeDocument/2006/relationships/hyperlink" Target="https://www.britishmuseum.org/collection/object/P_1868-0808-7299" TargetMode="External"/><Relationship Id="rId28" Type="http://schemas.openxmlformats.org/officeDocument/2006/relationships/hyperlink" Target="https://www.britishmuseum.org/collection/object/P_1872-1012-5067" TargetMode="External"/><Relationship Id="rId10" Type="http://schemas.openxmlformats.org/officeDocument/2006/relationships/hyperlink" Target="https://www.loc.gov/collections/dance-instruction-manuals-from-1490-to-1920/about-this-collection/" TargetMode="External"/><Relationship Id="rId19" Type="http://schemas.openxmlformats.org/officeDocument/2006/relationships/hyperlink" Target="https://www.britishmuseum.org/collection/object/P_1859-0316-124" TargetMode="External"/><Relationship Id="rId31" Type="http://schemas.openxmlformats.org/officeDocument/2006/relationships/hyperlink" Target="https://www.britishmuseum.org/collection/object/P_1935-0522-7-19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mountvernon.org/library/digitalhistory/colonial-music-institute/databases/" TargetMode="External"/><Relationship Id="rId14" Type="http://schemas.openxmlformats.org/officeDocument/2006/relationships/hyperlink" Target="https://www.britishmuseum.org/collection/object/P_1935-0522-7-185" TargetMode="External"/><Relationship Id="rId22" Type="http://schemas.openxmlformats.org/officeDocument/2006/relationships/hyperlink" Target="https://www.britishmuseum.org/collection/object/P_1995-0930-33" TargetMode="External"/><Relationship Id="rId27" Type="http://schemas.openxmlformats.org/officeDocument/2006/relationships/hyperlink" Target="https://www.britishmuseum.org/collection/object/P_1885-1212-36" TargetMode="External"/><Relationship Id="rId30" Type="http://schemas.openxmlformats.org/officeDocument/2006/relationships/hyperlink" Target="https://www.britishmuseum.org/collection/object/P_1849-0721-191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902</Words>
  <Characters>5144</Characters>
  <Application>Microsoft Office Word</Application>
  <DocSecurity>0</DocSecurity>
  <Lines>42</Lines>
  <Paragraphs>12</Paragraphs>
  <ScaleCrop>false</ScaleCrop>
  <Company/>
  <LinksUpToDate>false</LinksUpToDate>
  <CharactersWithSpaces>6034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1</cp:revision>
  <dcterms:created xsi:type="dcterms:W3CDTF">2021-03-09T15:57:00Z</dcterms:created>
  <dcterms:modified xsi:type="dcterms:W3CDTF">2021-03-09T15:58:00Z</dcterms:modified>
</cp:coreProperties>
</file>