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5C9" w:rsidRPr="001B799B" w:rsidRDefault="001B799B" w:rsidP="00585846">
      <w:pPr>
        <w:jc w:val="center"/>
        <w:rPr>
          <w:b/>
          <w:sz w:val="24"/>
        </w:rPr>
      </w:pPr>
      <w:bookmarkStart w:id="0" w:name="_GoBack"/>
      <w:bookmarkEnd w:id="0"/>
      <w:r w:rsidRPr="001B799B">
        <w:rPr>
          <w:b/>
          <w:sz w:val="24"/>
        </w:rPr>
        <w:t>Economic Approaches to Poverty and Inequality</w:t>
      </w:r>
    </w:p>
    <w:p w:rsidR="001B799B" w:rsidRDefault="001B799B" w:rsidP="00585846">
      <w:pPr>
        <w:spacing w:after="0"/>
        <w:jc w:val="center"/>
      </w:pPr>
      <w:r>
        <w:t xml:space="preserve">Natalie </w:t>
      </w:r>
      <w:proofErr w:type="spellStart"/>
      <w:r>
        <w:t>Nairi</w:t>
      </w:r>
      <w:proofErr w:type="spellEnd"/>
      <w:r>
        <w:t xml:space="preserve"> Quinn</w:t>
      </w:r>
    </w:p>
    <w:p w:rsidR="001B799B" w:rsidRDefault="001B799B" w:rsidP="00585846">
      <w:pPr>
        <w:spacing w:after="0"/>
        <w:jc w:val="center"/>
      </w:pPr>
      <w:r>
        <w:t>University of Oxford</w:t>
      </w:r>
    </w:p>
    <w:p w:rsidR="001B799B" w:rsidRDefault="001B799B" w:rsidP="00585846">
      <w:pPr>
        <w:jc w:val="center"/>
      </w:pPr>
      <w:r>
        <w:t>17 October 2016</w:t>
      </w:r>
    </w:p>
    <w:p w:rsidR="00AD5949" w:rsidRDefault="00AD5949" w:rsidP="002025C9"/>
    <w:p w:rsidR="0062498C" w:rsidRDefault="00AD5949" w:rsidP="002025C9"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72583793" wp14:editId="3D58E60F">
                <wp:extent cx="5731510" cy="247650"/>
                <wp:effectExtent l="0" t="0" r="21590" b="1905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3151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D5949" w:rsidRDefault="00AD5949" w:rsidP="00AD5949">
                            <w:r>
                              <w:t>Recommended</w:t>
                            </w:r>
                            <w:r w:rsidR="005D4026">
                              <w:t>/essential</w:t>
                            </w:r>
                            <w:r>
                              <w:t xml:space="preserve"> introductory readings and sources are in boxes.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258379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451.3pt;height:19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ZXukgIAALIFAAAOAAAAZHJzL2Uyb0RvYy54bWysVEtv2zAMvg/YfxB0X51nuwVxiqxFhwFF&#10;WywdelZkKREqiZqkxM5+fSnZSdPHpcMuNil+pMhPJKfnjdFkK3xQYEvaP+lRIiyHStlVSX/fX335&#10;SkmIzFZMgxUl3YlAz2efP01rNxEDWIOuhCcYxIZJ7Uq6jtFNiiLwtTAsnIATFo0SvGERVb8qKs9q&#10;jG50Mej1TosafOU8cBECnl62RjrL8aUUPN5KGUQkuqSYW8xfn7/L9C1mUzZZeebWindpsH/IwjBl&#10;8dJDqEsWGdl49SaUUdxDABlPOJgCpFRc5Bqwmn7vVTWLNXMi14LkBHegKfy/sPxme+eJqko6pMQy&#10;g090L5pIvkNDhomd2oUJghYOYbHBY3zl/XnAw1R0I71JfyyHoB153h24TcE4Ho7Phv1xH00cbYPR&#10;2ek4k188ezsf4g8BhiShpB7fLlPKttchYiYI3UPSZQG0qq6U1llJ/SIutCdbhi+tY84RPV6gtCV1&#10;SU+HePWbCCn0wX+pGX9MVb6MgJq2yVPkzurSSgy1TGQp7rRIGG1/CYnMZkLeyZFxLuwhz4xOKIkV&#10;fcSxwz9n9RHntg70yDeDjQdnoyz4lqWX1FaPe2pli0eSjupOYmyWTdc5S6h22Dge2sELjl8pJPqa&#10;hXjHPE4aNgRuj3iLH6kBXwc6iZI1+L/vnSc8DgBaKalxcksa/myYF5TonxZH41t/NEqjnpXR+GyA&#10;ij+2LI8tdmMuAFumj3vK8SwmfNR7UXowD7hk5ulWNDHL8e6Sxr14Edt9gkuKi/k8g3C4HYvXduF4&#10;Cp3oTQ123zww77oGjzgaN7CfcTZ51ectNnlamG8iSJWHIBHcstoRj4sh92m3xNLmOdYz6nnVzp4A&#10;AAD//wMAUEsDBBQABgAIAAAAIQAPcKs12QAAAAQBAAAPAAAAZHJzL2Rvd25yZXYueG1sTI/BTsMw&#10;EETvSPyDtUjcqN0iVUmIUxVUuHCiRZy38da2iO3IdtPw9xgucFlpNKOZt+1mdgObKCYbvITlQgAj&#10;3wdlvZbwfni+q4CljF7hEDxJ+KIEm+76qsVGhYt/o2mfNSslPjUoweQ8Npyn3pDDtAgj+eKdQnSY&#10;i4yaq4iXUu4GvhJizR1aXxYMjvRkqP/cn52E3aOudV9hNLtKWTvNH6dX/SLl7c28fQCWac5/YfjB&#10;L+jQFaZjOHuV2CChPJJ/b/FqsVoDO0q4rwXwruX/4btvAAAA//8DAFBLAQItABQABgAIAAAAIQC2&#10;gziS/gAAAOEBAAATAAAAAAAAAAAAAAAAAAAAAABbQ29udGVudF9UeXBlc10ueG1sUEsBAi0AFAAG&#10;AAgAAAAhADj9If/WAAAAlAEAAAsAAAAAAAAAAAAAAAAALwEAAF9yZWxzLy5yZWxzUEsBAi0AFAAG&#10;AAgAAAAhAHi9le6SAgAAsgUAAA4AAAAAAAAAAAAAAAAALgIAAGRycy9lMm9Eb2MueG1sUEsBAi0A&#10;FAAGAAgAAAAhAA9wqzXZAAAABAEAAA8AAAAAAAAAAAAAAAAA7AQAAGRycy9kb3ducmV2LnhtbFBL&#10;BQYAAAAABAAEAPMAAADyBQAAAAA=&#10;" fillcolor="white [3201]" strokeweight=".5pt">
                <v:textbox>
                  <w:txbxContent>
                    <w:p w:rsidR="00AD5949" w:rsidRDefault="00AD5949" w:rsidP="00AD5949">
                      <w:r>
                        <w:t>Recommended</w:t>
                      </w:r>
                      <w:r w:rsidR="005D4026">
                        <w:t>/essential</w:t>
                      </w:r>
                      <w:r>
                        <w:t xml:space="preserve"> introductory readings and sources are in boxes.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D5949" w:rsidRPr="002807F0" w:rsidRDefault="00AD5949" w:rsidP="002025C9">
      <w:pPr>
        <w:rPr>
          <w:i/>
        </w:rPr>
      </w:pPr>
      <w:r w:rsidRPr="002807F0">
        <w:rPr>
          <w:i/>
        </w:rPr>
        <w:t>Warning: some of the other</w:t>
      </w:r>
      <w:r w:rsidR="00681953">
        <w:rPr>
          <w:i/>
        </w:rPr>
        <w:t xml:space="preserve"> readings are rather technical</w:t>
      </w:r>
    </w:p>
    <w:p w:rsidR="00A03F6A" w:rsidRDefault="00A03F6A" w:rsidP="002025C9"/>
    <w:p w:rsidR="00A03F6A" w:rsidRPr="00D34CC5" w:rsidRDefault="00A03F6A" w:rsidP="00A03F6A">
      <w:pPr>
        <w:spacing w:before="240" w:after="0"/>
        <w:rPr>
          <w:b/>
        </w:rPr>
      </w:pPr>
      <w:r>
        <w:rPr>
          <w:b/>
        </w:rPr>
        <w:t>Historical Approaches</w:t>
      </w:r>
    </w:p>
    <w:p w:rsidR="00A03F6A" w:rsidRDefault="00A03F6A" w:rsidP="00A03F6A">
      <w:r w:rsidRPr="00D34CC5">
        <w:t>Booth, C. (Ed.). (189</w:t>
      </w:r>
      <w:r>
        <w:t>2-97</w:t>
      </w:r>
      <w:r w:rsidRPr="00D34CC5">
        <w:t xml:space="preserve">). </w:t>
      </w:r>
      <w:r w:rsidRPr="00D34CC5">
        <w:rPr>
          <w:i/>
          <w:iCs/>
        </w:rPr>
        <w:t>Life and Labour of the People in London</w:t>
      </w:r>
      <w:r>
        <w:t>. Macmillan, London.</w:t>
      </w:r>
    </w:p>
    <w:p w:rsidR="0062498C" w:rsidRPr="00D34CC5" w:rsidRDefault="0062498C" w:rsidP="00A03F6A">
      <w:r>
        <w:rPr>
          <w:noProof/>
          <w:lang w:eastAsia="en-GB"/>
        </w:rPr>
        <mc:AlternateContent>
          <mc:Choice Requires="wps">
            <w:drawing>
              <wp:inline distT="0" distB="0" distL="0" distR="0">
                <wp:extent cx="5876925" cy="695325"/>
                <wp:effectExtent l="0" t="0" r="28575" b="28575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76925" cy="695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2498C" w:rsidRDefault="0062498C">
                            <w:r>
                              <w:t>Charles Booth’s maps of poverty in London</w:t>
                            </w:r>
                            <w:r w:rsidR="00AD5949">
                              <w:t xml:space="preserve"> in</w:t>
                            </w:r>
                            <w:r>
                              <w:t xml:space="preserve"> </w:t>
                            </w:r>
                            <w:r w:rsidR="00AD5949">
                              <w:t xml:space="preserve">1898/99 </w:t>
                            </w:r>
                            <w:r>
                              <w:t xml:space="preserve">have been digitised and can be browsed at the Charles Booth Online Archive at </w:t>
                            </w:r>
                            <w:hyperlink r:id="rId5" w:history="1">
                              <w:r w:rsidRPr="005C37EE">
                                <w:rPr>
                                  <w:rStyle w:val="Hyperlink"/>
                                </w:rPr>
                                <w:t>http://booth.lse.ac.uk/</w:t>
                              </w:r>
                            </w:hyperlink>
                            <w:r w:rsidR="00AD5949">
                              <w:t xml:space="preserve"> (follow link</w:t>
                            </w:r>
                            <w:r w:rsidR="00E60DE3" w:rsidRPr="00E60DE3">
                              <w:t xml:space="preserve"> </w:t>
                            </w:r>
                            <w:hyperlink r:id="rId6" w:history="1">
                              <w:r w:rsidR="00C06EE4">
                                <w:rPr>
                                  <w:rStyle w:val="Hyperlink"/>
                                </w:rPr>
                                <w:t>B</w:t>
                              </w:r>
                              <w:r w:rsidR="00E60DE3" w:rsidRPr="00E60DE3">
                                <w:rPr>
                                  <w:rStyle w:val="Hyperlink"/>
                                </w:rPr>
                                <w:t>rowse</w:t>
                              </w:r>
                            </w:hyperlink>
                            <w:r w:rsidR="00E60DE3">
                              <w:t xml:space="preserve"> </w:t>
                            </w:r>
                            <w:r w:rsidR="00AD5949">
                              <w:t>and use the slightly cumbersome tools at the left to navigate the map).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" o:spid="_x0000_s1027" type="#_x0000_t202" style="width:462.75pt;height:54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T+4kwIAALkFAAAOAAAAZHJzL2Uyb0RvYy54bWysVE1PGzEQvVfqf7B8L5sEwkfEBqUgqkoI&#10;UKHi7HhtssLrcW0nWfrr++zdhEC5UPWyO/a8+XqemdOztjFspXyoyZZ8uDfgTFlJVW0fS/7z/vLL&#10;MWchClsJQ1aV/FkFfjb9/Ol07SZqRAsylfIMTmyYrF3JFzG6SVEEuVCNCHvklIVSk29ExNE/FpUX&#10;a3hvTDEaDA6LNfnKeZIqBNxedEo+zf61VjLeaB1UZKbkyC3mr8/fefoW01MxefTCLWrZpyH+IYtG&#10;1BZBt64uRBRs6eu/XDW19BRIxz1JTUFa11LlGlDNcPCmmruFcCrXAnKC29IU/p9beb269ayu8Hac&#10;WdHgie5VG9lXatkwsbN2YQLQnQMstrhOyP4+4DIV3WrfpD/KYdCD5+ctt8mZxOX4+OjwZDTmTEJ3&#10;eDLehww3xYu18yF+U9SwJJTc4+0ypWJ1FWIH3UBSsECmri5rY/Ih9Ys6N56tBF7axJwjnL9CGcvW&#10;CL4/HmTHr3TJ9dZ+boR86tPbQcGfsSmcyp3Vp5UY6pjIUnw2KmGM/aE0mM2EvJOjkFLZbZ4ZnVAa&#10;FX3EsMe/ZPUR464OWOTIZOPWuKkt+Y6l19RWTxtqdYfHG+7UncTYztu+pfpGmVP1jP7x1M1fcPKy&#10;Bt9XIsRb4TFwaBkskXiDjzaER6Je4mxB/vd79wmPOYCWszUGuOTh11J4xZn5bjEhJ8ODgzTx+XAw&#10;Phrh4Hc1812NXTbnhM7BFCC7LCZ8NBtRe2oesGtmKSpUwkrELnnciOexWyvYVVLNZhmEGXciXtk7&#10;J5PrxHLqs/v2QXjX93nEhFzTZtTF5E27d9hkaWm2jKTrPAuJ547Vnn/shzxN/S5LC2j3nFEvG3f6&#10;BwAA//8DAFBLAwQUAAYACAAAACEAz6/iUtkAAAAFAQAADwAAAGRycy9kb3ducmV2LnhtbEyPwU7D&#10;MBBE70j8g7VI3KhDpaAkxKkAFS6caBHnbby1LWI7it00/D0LF7iMtJrRzNt2s/hBzDQlF4OC21UB&#10;gkIftQtGwfv++aYCkTIGjUMMpOCLEmy6y4sWGx3P4Y3mXTaCS0JqUIHNeWykTL0lj2kVRwrsHePk&#10;MfM5GaknPHO5H+S6KO6kRxd4weJIT5b6z93JK9g+mtr0FU52W2nn5uXj+GpelLq+Wh7uQWRa8l8Y&#10;fvAZHTpmOsRT0EkMCviR/Kvs1euyBHHgUFGXILtW/qfvvgEAAP//AwBQSwECLQAUAAYACAAAACEA&#10;toM4kv4AAADhAQAAEwAAAAAAAAAAAAAAAAAAAAAAW0NvbnRlbnRfVHlwZXNdLnhtbFBLAQItABQA&#10;BgAIAAAAIQA4/SH/1gAAAJQBAAALAAAAAAAAAAAAAAAAAC8BAABfcmVscy8ucmVsc1BLAQItABQA&#10;BgAIAAAAIQA/kT+4kwIAALkFAAAOAAAAAAAAAAAAAAAAAC4CAABkcnMvZTJvRG9jLnhtbFBLAQIt&#10;ABQABgAIAAAAIQDPr+JS2QAAAAUBAAAPAAAAAAAAAAAAAAAAAO0EAABkcnMvZG93bnJldi54bWxQ&#10;SwUGAAAAAAQABADzAAAA8wUAAAAA&#10;" fillcolor="white [3201]" strokeweight=".5pt">
                <v:textbox>
                  <w:txbxContent>
                    <w:p w:rsidR="0062498C" w:rsidRDefault="0062498C">
                      <w:r>
                        <w:t>Charles Booth’s maps of poverty in London</w:t>
                      </w:r>
                      <w:r w:rsidR="00AD5949">
                        <w:t xml:space="preserve"> in</w:t>
                      </w:r>
                      <w:r>
                        <w:t xml:space="preserve"> </w:t>
                      </w:r>
                      <w:r w:rsidR="00AD5949">
                        <w:t xml:space="preserve">1898/99 </w:t>
                      </w:r>
                      <w:r>
                        <w:t xml:space="preserve">have been digitised and can be browsed at the Charles Booth Online Archive at </w:t>
                      </w:r>
                      <w:hyperlink r:id="rId7" w:history="1">
                        <w:r w:rsidRPr="005C37EE">
                          <w:rPr>
                            <w:rStyle w:val="Hyperlink"/>
                          </w:rPr>
                          <w:t>http://booth.lse.ac.uk/</w:t>
                        </w:r>
                      </w:hyperlink>
                      <w:r w:rsidR="00AD5949">
                        <w:t xml:space="preserve"> (follow link</w:t>
                      </w:r>
                      <w:r w:rsidR="00E60DE3" w:rsidRPr="00E60DE3">
                        <w:t xml:space="preserve"> </w:t>
                      </w:r>
                      <w:hyperlink r:id="rId8" w:history="1">
                        <w:r w:rsidR="00C06EE4">
                          <w:rPr>
                            <w:rStyle w:val="Hyperlink"/>
                          </w:rPr>
                          <w:t>B</w:t>
                        </w:r>
                        <w:r w:rsidR="00E60DE3" w:rsidRPr="00E60DE3">
                          <w:rPr>
                            <w:rStyle w:val="Hyperlink"/>
                          </w:rPr>
                          <w:t>rowse</w:t>
                        </w:r>
                      </w:hyperlink>
                      <w:r w:rsidR="00E60DE3">
                        <w:t xml:space="preserve"> </w:t>
                      </w:r>
                      <w:r w:rsidR="00AD5949">
                        <w:t>and use the slightly cumbersome tools at the left to navigate the map).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03F6A" w:rsidRPr="000B286B" w:rsidRDefault="00A03F6A" w:rsidP="00A03F6A">
      <w:r w:rsidRPr="00D34CC5">
        <w:t xml:space="preserve">Rowntree, B. S. (1901). </w:t>
      </w:r>
      <w:r w:rsidRPr="00D34CC5">
        <w:rPr>
          <w:i/>
          <w:iCs/>
        </w:rPr>
        <w:t>Poverty: A study of town life</w:t>
      </w:r>
      <w:r w:rsidRPr="00D34CC5">
        <w:t>. Macmillan</w:t>
      </w:r>
      <w:r>
        <w:t>, London</w:t>
      </w:r>
      <w:r w:rsidRPr="00D34CC5">
        <w:t>.</w:t>
      </w:r>
    </w:p>
    <w:p w:rsidR="00A03F6A" w:rsidRPr="008F0827" w:rsidRDefault="00A03F6A" w:rsidP="00A03F6A">
      <w:pPr>
        <w:spacing w:before="240" w:after="0"/>
        <w:rPr>
          <w:b/>
        </w:rPr>
      </w:pPr>
      <w:r w:rsidRPr="008F0827">
        <w:rPr>
          <w:b/>
        </w:rPr>
        <w:t>Inequality Measurement</w:t>
      </w:r>
      <w:r w:rsidR="00C06EE4">
        <w:rPr>
          <w:b/>
        </w:rPr>
        <w:t xml:space="preserve"> and Concepts</w:t>
      </w:r>
    </w:p>
    <w:p w:rsidR="00A03F6A" w:rsidRDefault="00A03F6A" w:rsidP="00A03F6A">
      <w:r w:rsidRPr="00D34CC5">
        <w:t xml:space="preserve">Dalton, H. (1920). The measurement of the inequality of incomes. </w:t>
      </w:r>
      <w:r w:rsidRPr="00D34CC5">
        <w:rPr>
          <w:i/>
          <w:iCs/>
        </w:rPr>
        <w:t>The Economic Journal</w:t>
      </w:r>
      <w:r w:rsidRPr="00D34CC5">
        <w:t xml:space="preserve">, </w:t>
      </w:r>
      <w:r w:rsidRPr="00D34CC5">
        <w:rPr>
          <w:i/>
          <w:iCs/>
        </w:rPr>
        <w:t>30</w:t>
      </w:r>
      <w:r w:rsidRPr="00D34CC5">
        <w:t>(119), 348-361.</w:t>
      </w:r>
    </w:p>
    <w:p w:rsidR="00A03F6A" w:rsidRPr="008F0827" w:rsidRDefault="00A03F6A" w:rsidP="00A03F6A">
      <w:r w:rsidRPr="008F0827">
        <w:t xml:space="preserve">Atkinson, A. B. (1970). On the measurement of inequality. </w:t>
      </w:r>
      <w:r w:rsidRPr="008F0827">
        <w:rPr>
          <w:i/>
          <w:iCs/>
        </w:rPr>
        <w:t xml:space="preserve">Journal of </w:t>
      </w:r>
      <w:r>
        <w:rPr>
          <w:i/>
          <w:iCs/>
        </w:rPr>
        <w:t>Economic T</w:t>
      </w:r>
      <w:r w:rsidRPr="008F0827">
        <w:rPr>
          <w:i/>
          <w:iCs/>
        </w:rPr>
        <w:t>heory</w:t>
      </w:r>
      <w:r w:rsidRPr="008F0827">
        <w:t xml:space="preserve">, </w:t>
      </w:r>
      <w:r w:rsidRPr="008F0827">
        <w:rPr>
          <w:i/>
          <w:iCs/>
        </w:rPr>
        <w:t>2</w:t>
      </w:r>
      <w:r w:rsidRPr="008F0827">
        <w:t>(3), 244-263.</w:t>
      </w:r>
    </w:p>
    <w:p w:rsidR="00C06EE4" w:rsidRDefault="00C06EE4" w:rsidP="00A03F6A">
      <w:proofErr w:type="spellStart"/>
      <w:r w:rsidRPr="00E867B3">
        <w:t>Amiel</w:t>
      </w:r>
      <w:proofErr w:type="spellEnd"/>
      <w:r w:rsidRPr="00E867B3">
        <w:t xml:space="preserve">, Y., &amp; Cowell, F. (1999). </w:t>
      </w:r>
      <w:r w:rsidRPr="00E867B3">
        <w:rPr>
          <w:i/>
          <w:iCs/>
        </w:rPr>
        <w:t>Thinking about inequality: Personal judgment and income distributions</w:t>
      </w:r>
      <w:r w:rsidRPr="00E867B3">
        <w:t>. Cambridge University Press.</w:t>
      </w:r>
    </w:p>
    <w:p w:rsidR="00A03F6A" w:rsidRDefault="00A03F6A" w:rsidP="00A03F6A">
      <w:r w:rsidRPr="00D34CC5">
        <w:t xml:space="preserve">Cowell, F. (2011). </w:t>
      </w:r>
      <w:r>
        <w:rPr>
          <w:i/>
          <w:iCs/>
        </w:rPr>
        <w:t>Measuring I</w:t>
      </w:r>
      <w:r w:rsidRPr="00D34CC5">
        <w:rPr>
          <w:i/>
          <w:iCs/>
        </w:rPr>
        <w:t>nequality</w:t>
      </w:r>
      <w:r>
        <w:t xml:space="preserve">. </w:t>
      </w:r>
      <w:r w:rsidRPr="00D34CC5">
        <w:t>Oxford</w:t>
      </w:r>
      <w:r>
        <w:t xml:space="preserve"> University Press, 3</w:t>
      </w:r>
      <w:r w:rsidRPr="00D34CC5">
        <w:rPr>
          <w:vertAlign w:val="superscript"/>
        </w:rPr>
        <w:t>rd</w:t>
      </w:r>
      <w:r>
        <w:t xml:space="preserve"> </w:t>
      </w:r>
      <w:proofErr w:type="gramStart"/>
      <w:r>
        <w:t>ed</w:t>
      </w:r>
      <w:proofErr w:type="gramEnd"/>
      <w:r w:rsidRPr="00D34CC5">
        <w:t>.</w:t>
      </w:r>
    </w:p>
    <w:p w:rsidR="00681953" w:rsidRPr="00D34CC5" w:rsidRDefault="00681953" w:rsidP="00681953"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0F743C53" wp14:editId="793AF59F">
                <wp:extent cx="5876925" cy="666750"/>
                <wp:effectExtent l="0" t="0" r="28575" b="19050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76925" cy="666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1953" w:rsidRDefault="00681953" w:rsidP="00681953">
                            <w:r>
                              <w:t xml:space="preserve">Wikipedia may be the best accessible introduction for measurement of inequality, </w:t>
                            </w:r>
                            <w:proofErr w:type="spellStart"/>
                            <w:r>
                              <w:t>see</w:t>
                            </w:r>
                            <w:proofErr w:type="gramStart"/>
                            <w:r>
                              <w:t>:</w:t>
                            </w:r>
                            <w:proofErr w:type="gramEnd"/>
                            <w:hyperlink r:id="rId9" w:history="1">
                              <w:r w:rsidRPr="005C37EE">
                                <w:rPr>
                                  <w:rStyle w:val="Hyperlink"/>
                                </w:rPr>
                                <w:t>https</w:t>
                              </w:r>
                              <w:proofErr w:type="spellEnd"/>
                              <w:r w:rsidRPr="005C37EE">
                                <w:rPr>
                                  <w:rStyle w:val="Hyperlink"/>
                                </w:rPr>
                                <w:t>://en.wikipedia.org/wiki/Income_inequality_metrics</w:t>
                              </w:r>
                            </w:hyperlink>
                            <w:r>
                              <w:t xml:space="preserve">  and </w:t>
                            </w:r>
                            <w:hyperlink r:id="rId10" w:history="1">
                              <w:r w:rsidRPr="005C37EE">
                                <w:rPr>
                                  <w:rStyle w:val="Hyperlink"/>
                                </w:rPr>
                                <w:t>https://en.wikipedia.org/wiki/Gini_coefficient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F743C53" id="Text Box 8" o:spid="_x0000_s1028" type="#_x0000_t202" style="width:462.75pt;height:5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RJ2lQIAALkFAAAOAAAAZHJzL2Uyb0RvYy54bWysVE1PGzEQvVfqf7B8L5ukJEDEBqUgqkoI&#10;UKHi7HhtssLrcW0n2fTX99mbhPBxoepld+x58/U8M6dnbWPYUvlQky15/6DHmbKSqto+lvzX/eWX&#10;Y85CFLYShqwq+VoFfjb5/Ol05cZqQHMylfIMTmwYr1zJ5zG6cVEEOVeNCAfklIVSk29ExNE/FpUX&#10;K3hvTDHo9UbFinzlPEkVAm4vOiWfZP9aKxlvtA4qMlNy5Bbz1+fvLH2LyakYP3rh5rXcpCH+IYtG&#10;1BZBd64uRBRs4es3rppaegqk44GkpiCta6lyDaim33tVzd1cOJVrATnB7WgK/8+tvF7eelZXJcdD&#10;WdHgie5VG9k3atlxYmflwhigOwdYbHGNV97eB1ymolvtm/RHOQx68LzecZucSVwOj49GJ4MhZxK6&#10;0Wh0NMzkF8/Wzof4XVHDklByj7fLlIrlVYjIBNAtJAULZOrqsjYmH1K/qHPj2VLgpU3MOcLiBcpY&#10;tkLwrwj9xkNyvbOfGSGfUpUvPeBkbLJUubM2aSWGOiayFNdGJYyxP5UGs5mQd3IUUiq7yzOjE0qj&#10;oo8YbvDPWX3EuKsDFjky2bgzbmpLvmPpJbXV05Za3eFB0l7dSYztrM0tNdg2yoyqNfrHUzd/wcnL&#10;GnxfiRBvhcfAoWWwROINPtoQHok2Emdz8n/eu094zAG0nK0wwCUPvxfCK87MD4sJOekfHqaJz4fD&#10;4dEAB7+vme1r7KI5J3ROH+vKySwmfDRbUXtqHrBrpikqVMJKxC553IrnsVsr2FVSTacZhBl3Il7Z&#10;OyeT68Ry6rP79kF4t+nziAm5pu2oi/Grdu+wydLSdBFJ13kWEs8dqxv+sR9yu252WVpA++eMet64&#10;k78AAAD//wMAUEsDBBQABgAIAAAAIQCeH16/2QAAAAUBAAAPAAAAZHJzL2Rvd25yZXYueG1sTI/B&#10;TsMwEETvSPyDtUjcqN1KQWmIUxVUuHCiRZzdeGtbxOvIdtPw9xgucBlpNaOZt+1m9gObMCYXSMJy&#10;IYAh9UE7MhLeD893NbCUFWk1BEIJX5hg011ftarR4UJvOO2zYaWEUqMk2JzHhvPUW/QqLcKIVLxT&#10;iF7lckbDdVSXUu4HvhLinnvlqCxYNeKTxf5zf/YSdo9mbfpaRburtXPT/HF6NS9S3t7M2wdgGef8&#10;F4Yf/IIOXWE6hjPpxAYJ5ZH8q8Vbr6oK2LGERCWAdy3/T999AwAA//8DAFBLAQItABQABgAIAAAA&#10;IQC2gziS/gAAAOEBAAATAAAAAAAAAAAAAAAAAAAAAABbQ29udGVudF9UeXBlc10ueG1sUEsBAi0A&#10;FAAGAAgAAAAhADj9If/WAAAAlAEAAAsAAAAAAAAAAAAAAAAALwEAAF9yZWxzLy5yZWxzUEsBAi0A&#10;FAAGAAgAAAAhAAW5EnaVAgAAuQUAAA4AAAAAAAAAAAAAAAAALgIAAGRycy9lMm9Eb2MueG1sUEsB&#10;Ai0AFAAGAAgAAAAhAJ4fXr/ZAAAABQEAAA8AAAAAAAAAAAAAAAAA7wQAAGRycy9kb3ducmV2Lnht&#10;bFBLBQYAAAAABAAEAPMAAAD1BQAAAAA=&#10;" fillcolor="white [3201]" strokeweight=".5pt">
                <v:textbox>
                  <w:txbxContent>
                    <w:p w:rsidR="00681953" w:rsidRDefault="00681953" w:rsidP="00681953">
                      <w:r>
                        <w:t xml:space="preserve">Wikipedia may be the best accessible introduction for measurement of inequality, </w:t>
                      </w:r>
                      <w:proofErr w:type="spellStart"/>
                      <w:r>
                        <w:t>see</w:t>
                      </w:r>
                      <w:proofErr w:type="gramStart"/>
                      <w:r>
                        <w:t>:</w:t>
                      </w:r>
                      <w:proofErr w:type="gramEnd"/>
                      <w:hyperlink r:id="rId11" w:history="1">
                        <w:r w:rsidRPr="005C37EE">
                          <w:rPr>
                            <w:rStyle w:val="Hyperlink"/>
                          </w:rPr>
                          <w:t>https</w:t>
                        </w:r>
                        <w:proofErr w:type="spellEnd"/>
                        <w:r w:rsidRPr="005C37EE">
                          <w:rPr>
                            <w:rStyle w:val="Hyperlink"/>
                          </w:rPr>
                          <w:t>://en.wikipedia.org/wiki/Income_inequality_metrics</w:t>
                        </w:r>
                      </w:hyperlink>
                      <w:r>
                        <w:t xml:space="preserve">  and </w:t>
                      </w:r>
                      <w:hyperlink r:id="rId12" w:history="1">
                        <w:r w:rsidRPr="005C37EE">
                          <w:rPr>
                            <w:rStyle w:val="Hyperlink"/>
                          </w:rPr>
                          <w:t>https://en.wikipedia.org/wiki/Gini_coefficient</w:t>
                        </w:r>
                      </w:hyperlink>
                    </w:p>
                  </w:txbxContent>
                </v:textbox>
                <w10:anchorlock/>
              </v:shape>
            </w:pict>
          </mc:Fallback>
        </mc:AlternateContent>
      </w:r>
    </w:p>
    <w:p w:rsidR="00A03F6A" w:rsidRDefault="00A03F6A" w:rsidP="00A03F6A">
      <w:pPr>
        <w:spacing w:before="240" w:after="0"/>
        <w:rPr>
          <w:b/>
        </w:rPr>
      </w:pPr>
      <w:r w:rsidRPr="008F0827">
        <w:rPr>
          <w:b/>
        </w:rPr>
        <w:t xml:space="preserve">Poverty Measurement </w:t>
      </w:r>
      <w:r w:rsidR="00C06EE4">
        <w:rPr>
          <w:b/>
        </w:rPr>
        <w:t>and Concepts</w:t>
      </w:r>
    </w:p>
    <w:p w:rsidR="005D4026" w:rsidRDefault="005D4026" w:rsidP="005D4026">
      <w:proofErr w:type="spellStart"/>
      <w:r w:rsidRPr="000B286B">
        <w:t>Ravallion</w:t>
      </w:r>
      <w:proofErr w:type="spellEnd"/>
      <w:r w:rsidRPr="000B286B">
        <w:t xml:space="preserve">, M. (1994). </w:t>
      </w:r>
      <w:r w:rsidRPr="000B286B">
        <w:rPr>
          <w:i/>
          <w:iCs/>
        </w:rPr>
        <w:t>Poverty comparisons</w:t>
      </w:r>
      <w:r w:rsidRPr="000B286B">
        <w:t xml:space="preserve"> (Vol. 56). Taylor &amp; Francis.</w:t>
      </w:r>
    </w:p>
    <w:p w:rsidR="009E4971" w:rsidRPr="00D34CC5" w:rsidRDefault="009E4971" w:rsidP="009E4971"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003E86B0" wp14:editId="79C1C049">
                <wp:extent cx="5876925" cy="523875"/>
                <wp:effectExtent l="0" t="0" r="28575" b="28575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76925" cy="523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E4971" w:rsidRDefault="009E4971" w:rsidP="009E4971">
                            <w:r>
                              <w:t xml:space="preserve">Introduction to the World Bank’s </w:t>
                            </w:r>
                            <w:r w:rsidR="00C06EE4">
                              <w:t xml:space="preserve">approach (3-minute video): </w:t>
                            </w:r>
                            <w:hyperlink r:id="rId13" w:history="1">
                              <w:r w:rsidR="00C06EE4" w:rsidRPr="005C37EE">
                                <w:rPr>
                                  <w:rStyle w:val="Hyperlink"/>
                                </w:rPr>
                                <w:t>http://www.worldbank.org/en/news/video/2013/09/09/how-is-poverty-measured</w:t>
                              </w:r>
                            </w:hyperlink>
                          </w:p>
                          <w:p w:rsidR="00C06EE4" w:rsidRDefault="00C06EE4" w:rsidP="009E497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03E86B0" id="Text Box 4" o:spid="_x0000_s1029" type="#_x0000_t202" style="width:462.75pt;height:4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Hu1mAIAALkFAAAOAAAAZHJzL2Uyb0RvYy54bWysVEtPGzEQvlfqf7B8L5uEhEeUDUpBVJUQ&#10;oELF2fHaxML2uLaT3fTXd+zdDQnlQtXL7tjzzevzzMwuGqPJRvigwJZ0eDSgRFgOlbLPJf35eP3l&#10;jJIQma2YBitKuhWBXsw/f5rVbipGsAJdCU/QiQ3T2pV0FaObFkXgK2FYOAInLColeMMiHv1zUXlW&#10;o3eji9FgcFLU4CvngYsQ8PaqVdJ59i+l4PFOyiAi0SXF3GL++vxdpm8xn7Hps2dupXiXBvuHLAxT&#10;FoPuXF2xyMjaq79cGcU9BJDxiIMpQErFRa4BqxkO3lTzsGJO5FqQnOB2NIX/55bfbu49UVVJx5RY&#10;ZvCJHkUTyVdoyDixU7swRdCDQ1hs8Bpfub8PeJmKbqQ36Y/lENQjz9sdt8kZx8vJ2enJ+WhCCUfd&#10;ZHR8djpJbopXa+dD/CbAkCSU1OPbZUrZ5ibEFtpDUrAAWlXXSut8SP0iLrUnG4YvrWPOEZ0foLQl&#10;dUlPjieD7PhAl1zv7Jea8ZcuvT0U+tM2hRO5s7q0EkMtE1mKWy0SRtsfQiKzmZB3cmScC7vLM6MT&#10;SmJFHzHs8K9ZfcS4rQMtcmSwcWdslAXfsnRIbfXSUytbPL7hXt1JjM2yyS113DfKEqot9o+Hdv6C&#10;49cK+b5hId4zjwOHLYNLJN7hR2rAR4JOomQF/vd79wmPc4BaSmoc4JKGX2vmBSX6u8UJOR+Ox2ni&#10;82E8OR3hwe9rlvsauzaXgJ0zxHXleBYTPupelB7ME+6aRYqKKmY5xi5p7MXL2K4V3FVcLBYZhDPu&#10;WLyxD44n14nl1GePzRPzruvziBNyC/2os+mbdm+xydLCYh1BqjwLieeW1Y5/3A95mrpdlhbQ/jmj&#10;Xjfu/A8AAAD//wMAUEsDBBQABgAIAAAAIQCAgS0W2QAAAAQBAAAPAAAAZHJzL2Rvd25yZXYueG1s&#10;TI/BTsMwEETvSPyDtUjcqEOkoDTEqQAVLpxoEedtvLUt4nUUu2n4ewwXuKw0mtHM23az+EHMNEUX&#10;WMHtqgBB3Aft2Ch43z/f1CBiQtY4BCYFXxRh011etNjocOY3mnfJiFzCsUEFNqWxkTL2ljzGVRiJ&#10;s3cMk8eU5WSknvCcy/0gy6K4kx4d5wWLIz1Z6j93J69g+2jWpq9xsttaOzcvH8dX86LU9dXycA8i&#10;0ZL+wvCDn9Ghy0yHcGIdxaAgP5J+b/bWZVWBOCioywpk18r/8N03AAAA//8DAFBLAQItABQABgAI&#10;AAAAIQC2gziS/gAAAOEBAAATAAAAAAAAAAAAAAAAAAAAAABbQ29udGVudF9UeXBlc10ueG1sUEsB&#10;Ai0AFAAGAAgAAAAhADj9If/WAAAAlAEAAAsAAAAAAAAAAAAAAAAALwEAAF9yZWxzLy5yZWxzUEsB&#10;Ai0AFAAGAAgAAAAhADbIe7WYAgAAuQUAAA4AAAAAAAAAAAAAAAAALgIAAGRycy9lMm9Eb2MueG1s&#10;UEsBAi0AFAAGAAgAAAAhAICBLRbZAAAABAEAAA8AAAAAAAAAAAAAAAAA8gQAAGRycy9kb3ducmV2&#10;LnhtbFBLBQYAAAAABAAEAPMAAAD4BQAAAAA=&#10;" fillcolor="white [3201]" strokeweight=".5pt">
                <v:textbox>
                  <w:txbxContent>
                    <w:p w:rsidR="009E4971" w:rsidRDefault="009E4971" w:rsidP="009E4971">
                      <w:r>
                        <w:t xml:space="preserve">Introduction to the World Bank’s </w:t>
                      </w:r>
                      <w:r w:rsidR="00C06EE4">
                        <w:t xml:space="preserve">approach (3-minute video): </w:t>
                      </w:r>
                      <w:hyperlink r:id="rId14" w:history="1">
                        <w:r w:rsidR="00C06EE4" w:rsidRPr="005C37EE">
                          <w:rPr>
                            <w:rStyle w:val="Hyperlink"/>
                          </w:rPr>
                          <w:t>http://www.worldbank.org/en/news/video/2013/09/09/how-is-poverty-measured</w:t>
                        </w:r>
                      </w:hyperlink>
                    </w:p>
                    <w:p w:rsidR="00C06EE4" w:rsidRDefault="00C06EE4" w:rsidP="009E4971"/>
                  </w:txbxContent>
                </v:textbox>
                <w10:anchorlock/>
              </v:shape>
            </w:pict>
          </mc:Fallback>
        </mc:AlternateContent>
      </w:r>
    </w:p>
    <w:p w:rsidR="00A03F6A" w:rsidRPr="008F0827" w:rsidRDefault="00A03F6A" w:rsidP="00A03F6A">
      <w:r w:rsidRPr="008F0827">
        <w:t xml:space="preserve">Sen, A. (1976). Poverty: an ordinal approach to measurement. </w:t>
      </w:r>
      <w:proofErr w:type="spellStart"/>
      <w:r w:rsidRPr="008F0827">
        <w:rPr>
          <w:i/>
          <w:iCs/>
        </w:rPr>
        <w:t>Econometrica</w:t>
      </w:r>
      <w:proofErr w:type="spellEnd"/>
      <w:r w:rsidRPr="008F0827">
        <w:rPr>
          <w:i/>
          <w:iCs/>
        </w:rPr>
        <w:t>: Journal of the Econometric Society</w:t>
      </w:r>
      <w:r>
        <w:rPr>
          <w:i/>
          <w:iCs/>
        </w:rPr>
        <w:t xml:space="preserve">, </w:t>
      </w:r>
      <w:r w:rsidRPr="008F0827">
        <w:t>219-231.</w:t>
      </w:r>
    </w:p>
    <w:p w:rsidR="00A03F6A" w:rsidRPr="008F0827" w:rsidRDefault="00A03F6A" w:rsidP="00A03F6A">
      <w:r w:rsidRPr="008F0827">
        <w:lastRenderedPageBreak/>
        <w:t xml:space="preserve">Foster, J., Greer, J., &amp; </w:t>
      </w:r>
      <w:proofErr w:type="spellStart"/>
      <w:r w:rsidRPr="008F0827">
        <w:t>Thorbecke</w:t>
      </w:r>
      <w:proofErr w:type="spellEnd"/>
      <w:r w:rsidRPr="008F0827">
        <w:t xml:space="preserve">, E. (1984). A class of decomposable poverty measures. </w:t>
      </w:r>
      <w:proofErr w:type="spellStart"/>
      <w:r w:rsidRPr="008F0827">
        <w:rPr>
          <w:i/>
          <w:iCs/>
        </w:rPr>
        <w:t>Econometrica</w:t>
      </w:r>
      <w:proofErr w:type="spellEnd"/>
      <w:r w:rsidRPr="008F0827">
        <w:rPr>
          <w:i/>
          <w:iCs/>
        </w:rPr>
        <w:t>: Journal of the Econometric Society</w:t>
      </w:r>
      <w:r w:rsidRPr="008F0827">
        <w:t>, 761-766.</w:t>
      </w:r>
    </w:p>
    <w:p w:rsidR="00A03F6A" w:rsidRDefault="00A03F6A" w:rsidP="00A03F6A">
      <w:r w:rsidRPr="00D34CC5">
        <w:t xml:space="preserve">Foster, J. E., &amp; </w:t>
      </w:r>
      <w:proofErr w:type="spellStart"/>
      <w:r w:rsidRPr="00D34CC5">
        <w:t>Shorrocks</w:t>
      </w:r>
      <w:proofErr w:type="spellEnd"/>
      <w:r w:rsidRPr="00D34CC5">
        <w:t xml:space="preserve">, A. F. (1991). Subgroup consistent poverty indices. </w:t>
      </w:r>
      <w:proofErr w:type="spellStart"/>
      <w:r w:rsidRPr="00D34CC5">
        <w:rPr>
          <w:i/>
          <w:iCs/>
        </w:rPr>
        <w:t>Econometrica</w:t>
      </w:r>
      <w:proofErr w:type="spellEnd"/>
      <w:r w:rsidRPr="00D34CC5">
        <w:rPr>
          <w:i/>
          <w:iCs/>
        </w:rPr>
        <w:t>: Journal of the Econometric Society</w:t>
      </w:r>
      <w:r w:rsidRPr="00D34CC5">
        <w:t>, 687-709.</w:t>
      </w:r>
    </w:p>
    <w:p w:rsidR="00A03F6A" w:rsidRDefault="00A03F6A" w:rsidP="00A03F6A">
      <w:proofErr w:type="spellStart"/>
      <w:r w:rsidRPr="000B286B">
        <w:t>Alkire</w:t>
      </w:r>
      <w:proofErr w:type="spellEnd"/>
      <w:r w:rsidRPr="000B286B">
        <w:t xml:space="preserve">, S., Foster, J., Seth, S., Santos, M. E., Roche, J. M., &amp; </w:t>
      </w:r>
      <w:proofErr w:type="spellStart"/>
      <w:r w:rsidRPr="000B286B">
        <w:t>Ballon</w:t>
      </w:r>
      <w:proofErr w:type="spellEnd"/>
      <w:r w:rsidRPr="000B286B">
        <w:t xml:space="preserve">, P. (2015). </w:t>
      </w:r>
      <w:r w:rsidRPr="000B286B">
        <w:rPr>
          <w:i/>
          <w:iCs/>
        </w:rPr>
        <w:t>Multidimensional poverty measurement and analysis</w:t>
      </w:r>
      <w:r>
        <w:t>. Oxford University Press</w:t>
      </w:r>
      <w:r w:rsidRPr="000B286B">
        <w:t>.</w:t>
      </w:r>
    </w:p>
    <w:p w:rsidR="00C06EE4" w:rsidRPr="00D34CC5" w:rsidRDefault="00C06EE4" w:rsidP="00C06EE4"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10252224" wp14:editId="7B9B873B">
                <wp:extent cx="5876925" cy="533400"/>
                <wp:effectExtent l="0" t="0" r="28575" b="19050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76925" cy="533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06EE4" w:rsidRDefault="00C06EE4" w:rsidP="00C06EE4">
                            <w:r>
                              <w:t>Introduction to the OPHI/UNDP multidimensional approach</w:t>
                            </w:r>
                            <w:r w:rsidR="002807F0">
                              <w:t xml:space="preserve"> (Global MPI)</w:t>
                            </w:r>
                            <w:r>
                              <w:t xml:space="preserve">: </w:t>
                            </w:r>
                            <w:hyperlink r:id="rId15" w:history="1">
                              <w:r w:rsidRPr="005C37EE">
                                <w:rPr>
                                  <w:rStyle w:val="Hyperlink"/>
                                </w:rPr>
                                <w:t>http://www.ophi.org.uk/multidimensional-poverty-index/</w:t>
                              </w:r>
                            </w:hyperlink>
                          </w:p>
                          <w:p w:rsidR="00C06EE4" w:rsidRDefault="00C06EE4" w:rsidP="00C06EE4"/>
                          <w:p w:rsidR="00C06EE4" w:rsidRDefault="00C06EE4" w:rsidP="00C06EE4"/>
                          <w:p w:rsidR="00C06EE4" w:rsidRDefault="00C06EE4" w:rsidP="00C06E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0252224" id="Text Box 5" o:spid="_x0000_s1030" type="#_x0000_t202" style="width:462.75pt;height:4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9BvlwIAALkFAAAOAAAAZHJzL2Uyb0RvYy54bWysVEtPGzEQvlfqf7B8L5uEhEfEBqUgqkoI&#10;UEPF2fHaxML2uLaT3fTXd+zdDQnlQtXL7tjzzevzzFxcNkaTjfBBgS3p8GhAibAcKmWfS/rz8ebL&#10;GSUhMlsxDVaUdCsCvZx9/nRRu6kYwQp0JTxBJzZMa1fSVYxuWhSBr4Rh4QicsKiU4A2LePTPReVZ&#10;jd6NLkaDwUlRg6+cBy5CwNvrVkln2b+Ugsd7KYOIRJcUc4v56/N3mb7F7IJNnz1zK8W7NNg/ZGGY&#10;shh05+qaRUbWXv3lyijuIYCMRxxMAVIqLnINWM1w8KaaxYo5kWtBcoLb0RT+n1t+t3nwRFUlnVBi&#10;mcEnehRNJF+hIZPETu3CFEELh7DY4DW+cn8f8DIV3Uhv0h/LIahHnrc7bpMzjpeTs9OT8xEG4aib&#10;HB+PB5n84tXa+RC/CTAkCSX1+HaZUra5DREzQWgPScECaFXdKK3zIfWLuNKebBi+tI45R7Q4QGlL&#10;6pKeHE8G2fGBLrne2S814y+pykMPeNI2hRO5s7q0EkMtE1mKWy0SRtsfQiKzmZB3cmScC7vLM6MT&#10;SmJFHzHs8K9ZfcS4rQMtcmSwcWdslAXfsnRIbfXSUytbPJK0V3cSY7NsckuN+0ZZQrXF/vHQzl9w&#10;/EYh37csxAfmceCwZXCJxHv8SA34SNBJlKzA/37vPuFxDlBLSY0DXNLwa828oER/tzgh58PxOE18&#10;PownpyM8+H3Ncl9j1+YKsHOGuK4cz2LCR92L0oN5wl0zT1FRxSzH2CWNvXgV27WCu4qL+TyDcMYd&#10;i7d24XhynVhOffbYPDHvuj6POCF30I86m75p9xabLC3M1xGkyrOQeG5Z7fjH/ZDbtdtlaQHtnzPq&#10;dePO/gAAAP//AwBQSwMEFAAGAAgAAAAhAO+RhKzZAAAABAEAAA8AAABkcnMvZG93bnJldi54bWxM&#10;j8FOwzAQRO9I/IO1SNyoQ0VRGuJUgAoXThTEeRtvbYt4HdluGv4ewwUuK41mNPO23cx+EBPF5AIr&#10;uF5UIIj7oB0bBe9vT1c1iJSRNQ6BScEXJdh052ctNjqc+JWmXTailHBqUIHNeWykTL0lj2kRRuLi&#10;HUL0mIuMRuqIp1LuB7msqlvp0XFZsDjSo6X+c3f0CrYPZm36GqPd1tq5af44vJhnpS4v5vs7EJnm&#10;/BeGH/yCDl1h2ocj6yQGBeWR/HuLt16uViD2CuqbCmTXyv/w3TcAAAD//wMAUEsBAi0AFAAGAAgA&#10;AAAhALaDOJL+AAAA4QEAABMAAAAAAAAAAAAAAAAAAAAAAFtDb250ZW50X1R5cGVzXS54bWxQSwEC&#10;LQAUAAYACAAAACEAOP0h/9YAAACUAQAACwAAAAAAAAAAAAAAAAAvAQAAX3JlbHMvLnJlbHNQSwEC&#10;LQAUAAYACAAAACEAUKPQb5cCAAC5BQAADgAAAAAAAAAAAAAAAAAuAgAAZHJzL2Uyb0RvYy54bWxQ&#10;SwECLQAUAAYACAAAACEA75GErNkAAAAEAQAADwAAAAAAAAAAAAAAAADxBAAAZHJzL2Rvd25yZXYu&#10;eG1sUEsFBgAAAAAEAAQA8wAAAPcFAAAAAA==&#10;" fillcolor="white [3201]" strokeweight=".5pt">
                <v:textbox>
                  <w:txbxContent>
                    <w:p w:rsidR="00C06EE4" w:rsidRDefault="00C06EE4" w:rsidP="00C06EE4">
                      <w:r>
                        <w:t>Introduction to the OPHI/UNDP multidimensional approach</w:t>
                      </w:r>
                      <w:r w:rsidR="002807F0">
                        <w:t xml:space="preserve"> (Global MPI)</w:t>
                      </w:r>
                      <w:r>
                        <w:t xml:space="preserve">: </w:t>
                      </w:r>
                      <w:hyperlink r:id="rId16" w:history="1">
                        <w:r w:rsidRPr="005C37EE">
                          <w:rPr>
                            <w:rStyle w:val="Hyperlink"/>
                          </w:rPr>
                          <w:t>http://www.ophi.org.uk/multidimensional-poverty-index/</w:t>
                        </w:r>
                      </w:hyperlink>
                    </w:p>
                    <w:p w:rsidR="00C06EE4" w:rsidRDefault="00C06EE4" w:rsidP="00C06EE4"/>
                    <w:p w:rsidR="00C06EE4" w:rsidRDefault="00C06EE4" w:rsidP="00C06EE4"/>
                    <w:p w:rsidR="00C06EE4" w:rsidRDefault="00C06EE4" w:rsidP="00C06EE4"/>
                  </w:txbxContent>
                </v:textbox>
                <w10:anchorlock/>
              </v:shape>
            </w:pict>
          </mc:Fallback>
        </mc:AlternateContent>
      </w:r>
    </w:p>
    <w:p w:rsidR="00A03F6A" w:rsidRPr="000B286B" w:rsidRDefault="00A03F6A" w:rsidP="00A03F6A">
      <w:r>
        <w:t xml:space="preserve">Porter, C. &amp; Quinn, N. (2013).  </w:t>
      </w:r>
      <w:r w:rsidRPr="000B286B">
        <w:t>Measuring intertemporal poverty: Policy options for the poverty analyst.</w:t>
      </w:r>
      <w:r>
        <w:t xml:space="preserve">  In</w:t>
      </w:r>
      <w:r w:rsidRPr="000B286B">
        <w:t xml:space="preserve"> </w:t>
      </w:r>
      <w:proofErr w:type="spellStart"/>
      <w:r>
        <w:t>Betti</w:t>
      </w:r>
      <w:proofErr w:type="spellEnd"/>
      <w:r>
        <w:t xml:space="preserve">, G., &amp; </w:t>
      </w:r>
      <w:proofErr w:type="spellStart"/>
      <w:r>
        <w:t>Lemmi</w:t>
      </w:r>
      <w:proofErr w:type="spellEnd"/>
      <w:r>
        <w:t>, A. (</w:t>
      </w:r>
      <w:proofErr w:type="spellStart"/>
      <w:r>
        <w:t>Eds</w:t>
      </w:r>
      <w:proofErr w:type="spellEnd"/>
      <w:r w:rsidRPr="000B286B">
        <w:t xml:space="preserve">). </w:t>
      </w:r>
      <w:r w:rsidRPr="000B286B">
        <w:rPr>
          <w:i/>
          <w:iCs/>
        </w:rPr>
        <w:t>Poverty and social exclusion: new methods of analysis</w:t>
      </w:r>
      <w:r w:rsidRPr="000B286B">
        <w:t>. Routledge.</w:t>
      </w:r>
    </w:p>
    <w:p w:rsidR="00A03F6A" w:rsidRPr="000B286B" w:rsidRDefault="00A03F6A" w:rsidP="00A03F6A">
      <w:pPr>
        <w:spacing w:before="240" w:after="0"/>
        <w:rPr>
          <w:b/>
        </w:rPr>
      </w:pPr>
      <w:r w:rsidRPr="000B286B">
        <w:rPr>
          <w:b/>
        </w:rPr>
        <w:t>Applied</w:t>
      </w:r>
      <w:r w:rsidR="005D4026">
        <w:rPr>
          <w:b/>
        </w:rPr>
        <w:t>: Global Poverty and Inequality</w:t>
      </w:r>
    </w:p>
    <w:p w:rsidR="00A03F6A" w:rsidRPr="000B286B" w:rsidRDefault="00A03F6A" w:rsidP="00A03F6A">
      <w:r w:rsidRPr="000B286B">
        <w:t xml:space="preserve">Deaton, A. (1997). </w:t>
      </w:r>
      <w:r w:rsidRPr="000B286B">
        <w:rPr>
          <w:i/>
          <w:iCs/>
        </w:rPr>
        <w:t xml:space="preserve">The analysis of household surveys: a </w:t>
      </w:r>
      <w:proofErr w:type="spellStart"/>
      <w:r w:rsidRPr="000B286B">
        <w:rPr>
          <w:i/>
          <w:iCs/>
        </w:rPr>
        <w:t>microeconometric</w:t>
      </w:r>
      <w:proofErr w:type="spellEnd"/>
      <w:r w:rsidRPr="000B286B">
        <w:rPr>
          <w:i/>
          <w:iCs/>
        </w:rPr>
        <w:t xml:space="preserve"> approach to development policy</w:t>
      </w:r>
      <w:r w:rsidRPr="000B286B">
        <w:t>. World Bank Publications.</w:t>
      </w:r>
    </w:p>
    <w:p w:rsidR="00C06EE4" w:rsidRDefault="005D4026" w:rsidP="00C06EE4"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0E945272" wp14:editId="6B2B9AC1">
                <wp:extent cx="5731510" cy="723900"/>
                <wp:effectExtent l="0" t="0" r="21590" b="19050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31510" cy="72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D4026" w:rsidRDefault="005D4026" w:rsidP="005D4026">
                            <w:r>
                              <w:t xml:space="preserve">Latest estimates of global poverty (and other MDGs, Global MPI, inequality) from the World Bank: </w:t>
                            </w:r>
                            <w:hyperlink r:id="rId17" w:history="1">
                              <w:r w:rsidRPr="005C37EE">
                                <w:rPr>
                                  <w:rStyle w:val="Hyperlink"/>
                                </w:rPr>
                                <w:t>http://www.worldbank.org/en/publication/global-monitoring-report</w:t>
                              </w:r>
                            </w:hyperlink>
                            <w:r w:rsidR="00B26120">
                              <w:t xml:space="preserve"> </w:t>
                            </w:r>
                            <w:r>
                              <w:t>(Read the Overview and</w:t>
                            </w:r>
                            <w:r w:rsidR="00EA5C3B">
                              <w:t xml:space="preserve"> skim through </w:t>
                            </w:r>
                            <w:r>
                              <w:t>Chapter 1)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E945272" id="Text Box 6" o:spid="_x0000_s1031" type="#_x0000_t202" style="width:451.3pt;height:5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x4vlgIAALkFAAAOAAAAZHJzL2Uyb0RvYy54bWysVFFPGzEMfp+0/xDlfVxbKIyqV9SBmCYh&#10;QIOJ5zSXtBFJnCVp77pfj5O7Ky3jhWkvd3b82bG/2J5eNEaTjfBBgS3p8GhAibAcKmWXJf31eP3l&#10;KyUhMlsxDVaUdCsCvZh9/jSt3USMYAW6Ep5gEBsmtSvpKkY3KYrAV8KwcAROWDRK8IZFVP2yqDyr&#10;MbrRxWgwOC1q8JXzwEUIeHrVGuksx5dS8HgnZRCR6JJibjF/ff4u0reYTdlk6ZlbKd6lwf4hC8OU&#10;xUt3oa5YZGTt1V+hjOIeAsh4xMEUIKXiIteA1QwHb6p5WDEnci1ITnA7msL/C8tvN/eeqKqkp5RY&#10;ZvCJHkUTyTdoyGlip3ZhgqAHh7DY4DG+cn8e8DAV3Uhv0h/LIWhHnrc7blMwjofjs+PheIgmjraz&#10;0fH5IJNfvHo7H+J3AYYkoaQe3y5TyjY3IWImCO0h6bIAWlXXSuuspH4Rl9qTDcOX1jHniB4HKG1J&#10;jYUejwc58IEthd75LzTjz6nKwwioaZuuE7mzurQSQy0TWYpbLRJG259CIrOZkHdyZJwLu8szoxNK&#10;YkUfcezwr1l9xLmtAz3yzWDjztkoC75l6ZDa6rmnVrZ4JGmv7iTGZtHklhr3jbKAaov946Gdv+D4&#10;tUK+b1iI98zjwGFf4BKJd/iRGvCRoJMoWYH/8955wuMcoJWSGge4pOH3mnlBif5hcULOhycnaeKz&#10;cjI+G6Hi9y2LfYtdm0vAzhniunI8iwkfdS9KD+YJd8083YomZjneXdLYi5exXSu4q7iYzzMIZ9yx&#10;eGMfHE+hE8upzx6bJ+Zd1+cRJ+QW+lFnkzft3mKTp4X5OoJUeRYSzy2rHf+4H3K7drssLaB9PaNe&#10;N+7sBQAA//8DAFBLAwQUAAYACAAAACEAzG+azdkAAAAFAQAADwAAAGRycy9kb3ducmV2LnhtbEyP&#10;wU7DMBBE70j8g7VI3KjdClVpiFMBKlw4URDnbby1LWI7it00/D0LF7iMtJrRzNtmO4deTDRmn6KG&#10;5UKBoNgl46PV8P72dFOByAWjwT5F0vBFGbbt5UWDtUnn+ErTvljBJTHXqMGVMtRS5s5RwLxIA0X2&#10;jmkMWPgcrTQjnrk89HKl1FoG9JEXHA706Kj73J+Cht2D3diuwtHtKuP9NH8cX+yz1tdX8/0diEJz&#10;+QvDDz6jQ8tMh3SKJoteAz9SfpW9jVqtQRw4tLxVINtG/qdvvwEAAP//AwBQSwECLQAUAAYACAAA&#10;ACEAtoM4kv4AAADhAQAAEwAAAAAAAAAAAAAAAAAAAAAAW0NvbnRlbnRfVHlwZXNdLnhtbFBLAQIt&#10;ABQABgAIAAAAIQA4/SH/1gAAAJQBAAALAAAAAAAAAAAAAAAAAC8BAABfcmVscy8ucmVsc1BLAQIt&#10;ABQABgAIAAAAIQCAox4vlgIAALkFAAAOAAAAAAAAAAAAAAAAAC4CAABkcnMvZTJvRG9jLnhtbFBL&#10;AQItABQABgAIAAAAIQDMb5rN2QAAAAUBAAAPAAAAAAAAAAAAAAAAAPAEAABkcnMvZG93bnJldi54&#10;bWxQSwUGAAAAAAQABADzAAAA9gUAAAAA&#10;" fillcolor="white [3201]" strokeweight=".5pt">
                <v:textbox>
                  <w:txbxContent>
                    <w:p w:rsidR="005D4026" w:rsidRDefault="005D4026" w:rsidP="005D4026">
                      <w:r>
                        <w:t xml:space="preserve">Latest estimates of global poverty (and other MDGs, Global MPI, inequality) from the World Bank: </w:t>
                      </w:r>
                      <w:hyperlink r:id="rId18" w:history="1">
                        <w:r w:rsidRPr="005C37EE">
                          <w:rPr>
                            <w:rStyle w:val="Hyperlink"/>
                          </w:rPr>
                          <w:t>http://www.worldbank.org/en/publication/global-monitoring-report</w:t>
                        </w:r>
                      </w:hyperlink>
                      <w:r w:rsidR="00B26120">
                        <w:t xml:space="preserve"> </w:t>
                      </w:r>
                      <w:r>
                        <w:t>(Read the Overview and</w:t>
                      </w:r>
                      <w:r w:rsidR="00EA5C3B">
                        <w:t xml:space="preserve"> skim through </w:t>
                      </w:r>
                      <w:r>
                        <w:t>Chapter 1)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B26120" w:rsidRDefault="002807F0" w:rsidP="00B26120">
      <w:proofErr w:type="spellStart"/>
      <w:r>
        <w:t>Milanovic</w:t>
      </w:r>
      <w:proofErr w:type="spellEnd"/>
      <w:r>
        <w:t xml:space="preserve">, B. (2010) </w:t>
      </w:r>
      <w:proofErr w:type="gramStart"/>
      <w:r w:rsidR="00B26120" w:rsidRPr="002807F0">
        <w:rPr>
          <w:i/>
          <w:iCs/>
        </w:rPr>
        <w:t>The</w:t>
      </w:r>
      <w:proofErr w:type="gramEnd"/>
      <w:r w:rsidR="00B26120" w:rsidRPr="002807F0">
        <w:rPr>
          <w:i/>
          <w:iCs/>
        </w:rPr>
        <w:t xml:space="preserve"> Haves and the Have-Nots: A Brief and Idiosyncratic History of Global Inequality</w:t>
      </w:r>
      <w:r w:rsidR="00B26120" w:rsidRPr="002807F0">
        <w:t xml:space="preserve">, Basic Books, New York. </w:t>
      </w:r>
    </w:p>
    <w:p w:rsidR="002807F0" w:rsidRDefault="002807F0" w:rsidP="00B26120"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322297DD" wp14:editId="7428C2F0">
                <wp:extent cx="5731510" cy="847725"/>
                <wp:effectExtent l="0" t="0" r="21590" b="28575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31510" cy="847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807F0" w:rsidRDefault="002807F0" w:rsidP="002807F0">
                            <w:proofErr w:type="spellStart"/>
                            <w:r>
                              <w:t>Branko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Milanovic</w:t>
                            </w:r>
                            <w:proofErr w:type="spellEnd"/>
                            <w:r>
                              <w:t xml:space="preserve"> on global inequality (20-minute video):</w:t>
                            </w:r>
                            <w:r w:rsidRPr="002807F0">
                              <w:t xml:space="preserve"> </w:t>
                            </w:r>
                            <w:r>
                              <w:t xml:space="preserve"> </w:t>
                            </w:r>
                            <w:hyperlink r:id="rId19" w:history="1">
                              <w:r w:rsidRPr="005C37EE">
                                <w:rPr>
                                  <w:rStyle w:val="Hyperlink"/>
                                </w:rPr>
                                <w:t>https://www.thersa.org/discover/videos/event-videos/2011/02/the-haves-and-the-have-nots</w:t>
                              </w:r>
                            </w:hyperlink>
                          </w:p>
                          <w:p w:rsidR="00585846" w:rsidRDefault="00585846" w:rsidP="002807F0">
                            <w:r>
                              <w:t xml:space="preserve">See also his very interesting blog at </w:t>
                            </w:r>
                            <w:r w:rsidRPr="00585846">
                              <w:t>http://glineq.blogspot.co.uk/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22297DD" id="Text Box 7" o:spid="_x0000_s1032" type="#_x0000_t202" style="width:451.3pt;height:6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ZfUlgIAALkFAAAOAAAAZHJzL2Uyb0RvYy54bWysVE1PGzEQvVfqf7B8L5uEhNCIDUpBVJUQ&#10;oIaKs+O1iYXtcW0nu+mvZ+zdDYFyoepld+x58/U8M2fnjdFkK3xQYEs6PBpQIiyHStnHkv66v/py&#10;SkmIzFZMgxUl3YlAz+efP53VbiZGsAZdCU/QiQ2z2pV0HaObFUXga2FYOAInLColeMMiHv1jUXlW&#10;o3eji9FgcFLU4CvngYsQ8PayVdJ59i+l4PFWyiAi0SXF3GL++vxdpW8xP2OzR8/cWvEuDfYPWRim&#10;LAbdu7pkkZGNV3+5Mop7CCDjEQdTgJSKi1wDVjMcvKlmuWZO5FqQnOD2NIX/55bfbO88UVVJp5RY&#10;ZvCJ7kUTyTdoyDSxU7swQ9DSISw2eI2v3N8HvExFN9Kb9MdyCOqR592e2+SM4+VkejycDFHFUXc6&#10;nk5Hk+SmeLF2PsTvAgxJQkk9vl2mlG2vQ2yhPSQFC6BVdaW0zofUL+JCe7Jl+NI65hzR+SuUtqQu&#10;6cnxZJAdv9Il13v7lWb8qUvvAIX+tE3hRO6sLq3EUMtEluJOi4TR9qeQyGwm5J0cGefC7vPM6ISS&#10;WNFHDDv8S1YfMW7rQIscGWzcGxtlwbcsvaa2euqplS0e3/Cg7iTGZtXkljrpG2UF1Q77x0M7f8Hx&#10;K4V8X7MQ75jHgcO+wCUSb/EjNeAjQSdRsgb/5737hMc5QC0lNQ5wScPvDfOCEv3D4oR8HY7HaeLz&#10;YTyZjvDgDzWrQ43dmAvAzhniunI8iwkfdS9KD+YBd80iRUUVsxxjlzT24kVs1wruKi4WiwzCGXcs&#10;Xtul48l1Yjn12X3zwLzr+jzihNxAP+ps9qbdW2yytLDYRJAqz0LiuWW14x/3Q56mbpelBXR4zqiX&#10;jTt/BgAA//8DAFBLAwQUAAYACAAAACEAmEWQ9toAAAAFAQAADwAAAGRycy9kb3ducmV2LnhtbEyP&#10;wU7DMBBE70j8g7VI3KjTVlRpiFMBKlw4URBnN97aVuN1FLtp+HsWLvQy0mpGM2/rzRQ6MeKQfCQF&#10;81kBAqmNxpNV8PnxcleCSFmT0V0kVPCNCTbN9VWtKxPP9I7jLlvBJZQqrcDl3FdSptZh0GkWeyT2&#10;DnEIOvM5WGkGfeby0MlFUaxk0J54wekenx22x90pKNg+2bVtSz24bWm8H6evw5t9Ver2Znp8AJFx&#10;yv9h+MVndGiYaR9PZJLoFPAj+U/ZWxeLFYg9h5bLe5BNLS/pmx8AAAD//wMAUEsBAi0AFAAGAAgA&#10;AAAhALaDOJL+AAAA4QEAABMAAAAAAAAAAAAAAAAAAAAAAFtDb250ZW50X1R5cGVzXS54bWxQSwEC&#10;LQAUAAYACAAAACEAOP0h/9YAAACUAQAACwAAAAAAAAAAAAAAAAAvAQAAX3JlbHMvLnJlbHNQSwEC&#10;LQAUAAYACAAAACEAKSmX1JYCAAC5BQAADgAAAAAAAAAAAAAAAAAuAgAAZHJzL2Uyb0RvYy54bWxQ&#10;SwECLQAUAAYACAAAACEAmEWQ9toAAAAFAQAADwAAAAAAAAAAAAAAAADwBAAAZHJzL2Rvd25yZXYu&#10;eG1sUEsFBgAAAAAEAAQA8wAAAPcFAAAAAA==&#10;" fillcolor="white [3201]" strokeweight=".5pt">
                <v:textbox>
                  <w:txbxContent>
                    <w:p w:rsidR="002807F0" w:rsidRDefault="002807F0" w:rsidP="002807F0">
                      <w:proofErr w:type="spellStart"/>
                      <w:r>
                        <w:t>Branko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Milanovic</w:t>
                      </w:r>
                      <w:proofErr w:type="spellEnd"/>
                      <w:r>
                        <w:t xml:space="preserve"> on global inequality (20-minute video):</w:t>
                      </w:r>
                      <w:r w:rsidRPr="002807F0">
                        <w:t xml:space="preserve"> </w:t>
                      </w:r>
                      <w:r>
                        <w:t xml:space="preserve"> </w:t>
                      </w:r>
                      <w:hyperlink r:id="rId20" w:history="1">
                        <w:r w:rsidRPr="005C37EE">
                          <w:rPr>
                            <w:rStyle w:val="Hyperlink"/>
                          </w:rPr>
                          <w:t>https://www.thersa.org/discover/videos/event-videos/2011/02/the-haves-and-the-have-nots</w:t>
                        </w:r>
                      </w:hyperlink>
                    </w:p>
                    <w:p w:rsidR="00585846" w:rsidRDefault="00585846" w:rsidP="002807F0">
                      <w:r>
                        <w:t xml:space="preserve">See also his very interesting blog at </w:t>
                      </w:r>
                      <w:r w:rsidRPr="00585846">
                        <w:t>http://glineq.blogspot.co.uk/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B26120" w:rsidRPr="002807F0" w:rsidRDefault="002807F0" w:rsidP="00B26120">
      <w:proofErr w:type="spellStart"/>
      <w:r>
        <w:t>Milanovic</w:t>
      </w:r>
      <w:proofErr w:type="spellEnd"/>
      <w:r>
        <w:t xml:space="preserve">, B. (2016) </w:t>
      </w:r>
      <w:r w:rsidR="00B26120" w:rsidRPr="002807F0">
        <w:rPr>
          <w:i/>
          <w:iCs/>
        </w:rPr>
        <w:t>Global inequality: A New Approach for the Age of Globalization</w:t>
      </w:r>
      <w:r w:rsidR="00B26120" w:rsidRPr="002807F0">
        <w:t>, 2016, Harvard University Press.</w:t>
      </w:r>
    </w:p>
    <w:p w:rsidR="00A03F6A" w:rsidRDefault="00EA5C3B" w:rsidP="002025C9">
      <w:pPr>
        <w:rPr>
          <w:b/>
        </w:rPr>
      </w:pPr>
      <w:r w:rsidRPr="00EA5C3B">
        <w:rPr>
          <w:b/>
        </w:rPr>
        <w:t>Applied: Contemporary Issues in Developed Countries</w:t>
      </w:r>
    </w:p>
    <w:p w:rsidR="00EA5C3B" w:rsidRPr="00EA5C3B" w:rsidRDefault="00681953" w:rsidP="002025C9">
      <w:r w:rsidRPr="00681953">
        <w:rPr>
          <w:iCs/>
        </w:rPr>
        <w:t>Atkins</w:t>
      </w:r>
      <w:r>
        <w:rPr>
          <w:iCs/>
        </w:rPr>
        <w:t>on, Anthony B. (2014),</w:t>
      </w:r>
      <w:r w:rsidRPr="00681953">
        <w:rPr>
          <w:i/>
          <w:iCs/>
        </w:rPr>
        <w:t xml:space="preserve"> Inequality: What Can Be Done</w:t>
      </w:r>
      <w:proofErr w:type="gramStart"/>
      <w:r w:rsidRPr="00681953">
        <w:rPr>
          <w:i/>
          <w:iCs/>
        </w:rPr>
        <w:t>?.</w:t>
      </w:r>
      <w:proofErr w:type="gramEnd"/>
      <w:r w:rsidRPr="00681953">
        <w:rPr>
          <w:i/>
          <w:iCs/>
        </w:rPr>
        <w:t xml:space="preserve"> </w:t>
      </w:r>
      <w:r w:rsidRPr="00681953">
        <w:rPr>
          <w:iCs/>
        </w:rPr>
        <w:t>Harvard University Press</w:t>
      </w:r>
      <w:r w:rsidRPr="00681953">
        <w:rPr>
          <w:i/>
          <w:iCs/>
        </w:rPr>
        <w:t>.</w:t>
      </w:r>
    </w:p>
    <w:p w:rsidR="00EA5C3B" w:rsidRDefault="00681953">
      <w:r>
        <w:t xml:space="preserve">Piketty, Thomas (2014), </w:t>
      </w:r>
      <w:r w:rsidRPr="00681953">
        <w:rPr>
          <w:i/>
        </w:rPr>
        <w:t>Capital in the Twenty-First Century</w:t>
      </w:r>
      <w:r>
        <w:t xml:space="preserve">. </w:t>
      </w:r>
      <w:r w:rsidRPr="00681953">
        <w:t xml:space="preserve">Cambridge, MA: </w:t>
      </w:r>
      <w:proofErr w:type="spellStart"/>
      <w:r w:rsidRPr="00681953">
        <w:t>Belknap</w:t>
      </w:r>
      <w:proofErr w:type="spellEnd"/>
      <w:r w:rsidRPr="00681953">
        <w:t xml:space="preserve"> Press</w:t>
      </w:r>
    </w:p>
    <w:p w:rsidR="00681953" w:rsidRDefault="00681953" w:rsidP="00681953"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6BFEF5B9" wp14:editId="2F25B398">
                <wp:extent cx="5731510" cy="704850"/>
                <wp:effectExtent l="0" t="0" r="21590" b="19050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31510" cy="704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1953" w:rsidRDefault="00681953" w:rsidP="00681953">
                            <w:r>
                              <w:t xml:space="preserve">Piketty TED talk: </w:t>
                            </w:r>
                            <w:hyperlink r:id="rId21" w:history="1">
                              <w:r w:rsidRPr="005C37EE">
                                <w:rPr>
                                  <w:rStyle w:val="Hyperlink"/>
                                </w:rPr>
                                <w:t>https://www.ted.com/talks/thomas_piketty_new_thoughts_on_capital_in_the_twenty_first_century?language=en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BFEF5B9" id="Text Box 9" o:spid="_x0000_s1033" type="#_x0000_t202" style="width:451.3pt;height:5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MPilgIAALkFAAAOAAAAZHJzL2Uyb0RvYy54bWysVN9PGzEMfp+0/yHK+7gWWkorrqgDMU1C&#10;gAYTz2kuoRFJnCVp77q/Hid3V8qPF6a93NnxZ8f+Yvv0rDGabIQPCmxJhwcDSoTlUCn7WNLf95ff&#10;TigJkdmKabCipFsR6Nn865fT2s3EIaxAV8ITDGLDrHYlXcXoZkUR+EoYFg7ACYtGCd6wiKp/LCrP&#10;aoxudHE4GBwXNfjKeeAiBDy9aI10nuNLKXi8kTKISHRJMbeYvz5/l+lbzE/Z7NEzt1K8S4P9QxaG&#10;KYuX7kJdsMjI2qt3oYziHgLIeMDBFCCl4iLXgNUMB2+quVsxJ3ItSE5wO5rC/wvLrze3nqiqpFNK&#10;LDP4RPeiieQ7NGSa2KldmCHoziEsNniMr9yfBzxMRTfSm/THcgjakeftjtsUjOPheHI0HA/RxNE2&#10;GYxOxpn84sXb+RB/CDAkCSX1+HaZUra5ChEzQWgPSZcF0Kq6VFpnJfWLONeebBi+tI45R/R4hdKW&#10;1CU9PsKr30VIoXf+S834U6rydQTUtE2eIndWl1ZiqGUiS3GrRcJo+0tIZDYT8kGOjHNhd3lmdEJJ&#10;rOgzjh3+JavPOLd1oEe+GWzcORtlwbcsvaa2euqplS0eSdqrO4mxWTa5pSZ9oyyh2mL/eGjnLzh+&#10;qZDvKxbiLfM4cNgXuETiDX6kBnwk6CRKVuD/fnSe8DgHaKWkxgEuafizZl5Qon9anJDpcDRKE5+V&#10;0XhyiIrftyz3LXZtzgE7Z4jryvEsJnzUvSg9mAfcNYt0K5qY5Xh3SWMvnsd2reCu4mKxyCCcccfi&#10;lb1zPIVOLKc+u28emHddn0eckGvoR53N3rR7i02eFhbrCFLlWUg8t6x2/ON+yO3a7bK0gPb1jHrZ&#10;uPNnAAAA//8DAFBLAwQUAAYACAAAACEA078Q5tkAAAAFAQAADwAAAGRycy9kb3ducmV2LnhtbEyP&#10;wU7DMBBE70j8g7VI3KidHqo0xKkKKlw4USrO23hrW43tyHbT8PcYLnAZaTWjmbftZnYDmygmG7yE&#10;aiGAke+Dsl5LOHy8PNTAUkavcAieJHxRgk13e9Nio8LVv9O0z5qVEp8alGByHhvOU2/IYVqEkXzx&#10;TiE6zOWMmquI11LuBr4UYsUdWl8WDI70bKg/7y9Owu5Jr3VfYzS7Wlk7zZ+nN/0q5f3dvH0ElmnO&#10;f2H4wS/o0BWmY7h4ldggoTySf7V4a7FcATuWUFUJ4F3L/9N33wAAAP//AwBQSwECLQAUAAYACAAA&#10;ACEAtoM4kv4AAADhAQAAEwAAAAAAAAAAAAAAAAAAAAAAW0NvbnRlbnRfVHlwZXNdLnhtbFBLAQIt&#10;ABQABgAIAAAAIQA4/SH/1gAAAJQBAAALAAAAAAAAAAAAAAAAAC8BAABfcmVscy8ucmVsc1BLAQIt&#10;ABQABgAIAAAAIQAYHMPilgIAALkFAAAOAAAAAAAAAAAAAAAAAC4CAABkcnMvZTJvRG9jLnhtbFBL&#10;AQItABQABgAIAAAAIQDTvxDm2QAAAAUBAAAPAAAAAAAAAAAAAAAAAPAEAABkcnMvZG93bnJldi54&#10;bWxQSwUGAAAAAAQABADzAAAA9gUAAAAA&#10;" fillcolor="white [3201]" strokeweight=".5pt">
                <v:textbox>
                  <w:txbxContent>
                    <w:p w:rsidR="00681953" w:rsidRDefault="00681953" w:rsidP="00681953">
                      <w:r>
                        <w:t xml:space="preserve">Piketty TED talk: </w:t>
                      </w:r>
                      <w:hyperlink r:id="rId22" w:history="1">
                        <w:r w:rsidRPr="005C37EE">
                          <w:rPr>
                            <w:rStyle w:val="Hyperlink"/>
                          </w:rPr>
                          <w:t>https://www.ted.com/talks/thomas_piketty_new_thoughts_on_capital_in_the_twenty_first_century?language=en</w:t>
                        </w:r>
                      </w:hyperlink>
                    </w:p>
                  </w:txbxContent>
                </v:textbox>
                <w10:anchorlock/>
              </v:shape>
            </w:pict>
          </mc:Fallback>
        </mc:AlternateContent>
      </w:r>
    </w:p>
    <w:p w:rsidR="00681953" w:rsidRPr="00681953" w:rsidRDefault="00681953"/>
    <w:sectPr w:rsidR="00681953" w:rsidRPr="0068195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190782"/>
    <w:multiLevelType w:val="hybridMultilevel"/>
    <w:tmpl w:val="7B4C9E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FE5"/>
    <w:rsid w:val="000A4761"/>
    <w:rsid w:val="001B799B"/>
    <w:rsid w:val="002025C9"/>
    <w:rsid w:val="002807F0"/>
    <w:rsid w:val="004C7FE5"/>
    <w:rsid w:val="00585846"/>
    <w:rsid w:val="005D4026"/>
    <w:rsid w:val="0062498C"/>
    <w:rsid w:val="00681953"/>
    <w:rsid w:val="009E4971"/>
    <w:rsid w:val="00A03F6A"/>
    <w:rsid w:val="00A91ACD"/>
    <w:rsid w:val="00AD5949"/>
    <w:rsid w:val="00B15084"/>
    <w:rsid w:val="00B26120"/>
    <w:rsid w:val="00C06EE4"/>
    <w:rsid w:val="00CD6F25"/>
    <w:rsid w:val="00D44224"/>
    <w:rsid w:val="00DA3568"/>
    <w:rsid w:val="00E60DE3"/>
    <w:rsid w:val="00EA5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2267CCB-15AB-4C31-9AEA-C42BF8057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4761"/>
  </w:style>
  <w:style w:type="paragraph" w:styleId="Heading1">
    <w:name w:val="heading 1"/>
    <w:basedOn w:val="Normal"/>
    <w:next w:val="Normal"/>
    <w:link w:val="Heading1Char"/>
    <w:uiPriority w:val="9"/>
    <w:qFormat/>
    <w:rsid w:val="000A476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A476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A476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A476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A4761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A4761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A4761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A4761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A4761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lorfulList-Accent11">
    <w:name w:val="Colorful List - Accent 11"/>
    <w:basedOn w:val="Normal"/>
    <w:uiPriority w:val="34"/>
    <w:rsid w:val="00D44224"/>
    <w:pPr>
      <w:ind w:left="720"/>
    </w:pPr>
    <w:rPr>
      <w:rFonts w:eastAsia="Times New Roman" w:cs="Times New Roman"/>
    </w:rPr>
  </w:style>
  <w:style w:type="paragraph" w:styleId="ListParagraph">
    <w:name w:val="List Paragraph"/>
    <w:basedOn w:val="Normal"/>
    <w:uiPriority w:val="34"/>
    <w:qFormat/>
    <w:rsid w:val="000A4761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A4761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A4761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A476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A4761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A4761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A4761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A4761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A4761"/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A476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A4761"/>
    <w:pPr>
      <w:spacing w:line="240" w:lineRule="auto"/>
    </w:pPr>
    <w:rPr>
      <w:b/>
      <w:bCs/>
      <w:color w:val="5B9BD5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0A4761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A4761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0A4761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A4761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0A4761"/>
    <w:rPr>
      <w:b/>
      <w:bCs/>
    </w:rPr>
  </w:style>
  <w:style w:type="character" w:styleId="Emphasis">
    <w:name w:val="Emphasis"/>
    <w:basedOn w:val="DefaultParagraphFont"/>
    <w:uiPriority w:val="20"/>
    <w:qFormat/>
    <w:rsid w:val="000A4761"/>
    <w:rPr>
      <w:i/>
      <w:iCs/>
    </w:rPr>
  </w:style>
  <w:style w:type="paragraph" w:styleId="NoSpacing">
    <w:name w:val="No Spacing"/>
    <w:uiPriority w:val="1"/>
    <w:qFormat/>
    <w:rsid w:val="000A476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0A4761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0A4761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A4761"/>
    <w:pPr>
      <w:pBdr>
        <w:bottom w:val="single" w:sz="4" w:space="4" w:color="5B9BD5" w:themeColor="accent1"/>
      </w:pBdr>
      <w:spacing w:before="200" w:after="280"/>
      <w:ind w:left="936" w:right="936"/>
    </w:pPr>
    <w:rPr>
      <w:b/>
      <w:bCs/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A4761"/>
    <w:rPr>
      <w:b/>
      <w:bCs/>
      <w:i/>
      <w:iCs/>
      <w:color w:val="5B9BD5" w:themeColor="accent1"/>
    </w:rPr>
  </w:style>
  <w:style w:type="character" w:styleId="SubtleEmphasis">
    <w:name w:val="Subtle Emphasis"/>
    <w:basedOn w:val="DefaultParagraphFont"/>
    <w:uiPriority w:val="19"/>
    <w:qFormat/>
    <w:rsid w:val="000A4761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0A4761"/>
    <w:rPr>
      <w:b/>
      <w:bCs/>
      <w:i/>
      <w:iCs/>
      <w:color w:val="5B9BD5" w:themeColor="accent1"/>
    </w:rPr>
  </w:style>
  <w:style w:type="character" w:styleId="SubtleReference">
    <w:name w:val="Subtle Reference"/>
    <w:basedOn w:val="DefaultParagraphFont"/>
    <w:uiPriority w:val="31"/>
    <w:qFormat/>
    <w:rsid w:val="000A4761"/>
    <w:rPr>
      <w:smallCaps/>
      <w:color w:val="ED7D31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0A4761"/>
    <w:rPr>
      <w:b/>
      <w:bCs/>
      <w:smallCaps/>
      <w:color w:val="ED7D31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0A4761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A4761"/>
    <w:pPr>
      <w:outlineLvl w:val="9"/>
    </w:pPr>
  </w:style>
  <w:style w:type="character" w:styleId="Hyperlink">
    <w:name w:val="Hyperlink"/>
    <w:basedOn w:val="DefaultParagraphFont"/>
    <w:uiPriority w:val="99"/>
    <w:unhideWhenUsed/>
    <w:rsid w:val="0062498C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60DE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848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ooth.lse.ac.uk/cgi-bin/do.pl?sub=view_booth_and_barth&amp;args=531000,180400,6,large,5" TargetMode="External"/><Relationship Id="rId13" Type="http://schemas.openxmlformats.org/officeDocument/2006/relationships/hyperlink" Target="http://www.worldbank.org/en/news/video/2013/09/09/how-is-poverty-measured" TargetMode="External"/><Relationship Id="rId18" Type="http://schemas.openxmlformats.org/officeDocument/2006/relationships/hyperlink" Target="http://www.worldbank.org/en/publication/global-monitoring-report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ted.com/talks/thomas_piketty_new_thoughts_on_capital_in_the_twenty_first_century?language=en" TargetMode="External"/><Relationship Id="rId7" Type="http://schemas.openxmlformats.org/officeDocument/2006/relationships/hyperlink" Target="http://booth.lse.ac.uk/" TargetMode="External"/><Relationship Id="rId12" Type="http://schemas.openxmlformats.org/officeDocument/2006/relationships/hyperlink" Target="https://en.wikipedia.org/wiki/Gini_coefficient" TargetMode="External"/><Relationship Id="rId17" Type="http://schemas.openxmlformats.org/officeDocument/2006/relationships/hyperlink" Target="http://www.worldbank.org/en/publication/global-monitoring-report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ophi.org.uk/multidimensional-poverty-index/" TargetMode="External"/><Relationship Id="rId20" Type="http://schemas.openxmlformats.org/officeDocument/2006/relationships/hyperlink" Target="https://www.thersa.org/discover/videos/event-videos/2011/02/the-haves-and-the-have-not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booth.lse.ac.uk/cgi-bin/do.pl?sub=view_booth_and_barth&amp;args=531000,180400,6,large,5" TargetMode="External"/><Relationship Id="rId11" Type="http://schemas.openxmlformats.org/officeDocument/2006/relationships/hyperlink" Target="https://en.wikipedia.org/wiki/Income_inequality_metrics" TargetMode="External"/><Relationship Id="rId24" Type="http://schemas.openxmlformats.org/officeDocument/2006/relationships/theme" Target="theme/theme1.xml"/><Relationship Id="rId5" Type="http://schemas.openxmlformats.org/officeDocument/2006/relationships/hyperlink" Target="http://booth.lse.ac.uk/" TargetMode="External"/><Relationship Id="rId15" Type="http://schemas.openxmlformats.org/officeDocument/2006/relationships/hyperlink" Target="http://www.ophi.org.uk/multidimensional-poverty-index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en.wikipedia.org/wiki/Gini_coefficient" TargetMode="External"/><Relationship Id="rId19" Type="http://schemas.openxmlformats.org/officeDocument/2006/relationships/hyperlink" Target="https://www.thersa.org/discover/videos/event-videos/2011/02/the-haves-and-the-have-not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n.wikipedia.org/wiki/Income_inequality_metrics" TargetMode="External"/><Relationship Id="rId14" Type="http://schemas.openxmlformats.org/officeDocument/2006/relationships/hyperlink" Target="http://www.worldbank.org/en/news/video/2013/09/09/how-is-poverty-measured" TargetMode="External"/><Relationship Id="rId22" Type="http://schemas.openxmlformats.org/officeDocument/2006/relationships/hyperlink" Target="https://www.ted.com/talks/thomas_piketty_new_thoughts_on_capital_in_the_twenty_first_century?language=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347</Words>
  <Characters>1982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Natalie Quinn</dc:creator>
  <cp:lastModifiedBy>Mark Philp</cp:lastModifiedBy>
  <cp:revision>2</cp:revision>
  <dcterms:created xsi:type="dcterms:W3CDTF">2016-09-22T10:00:00Z</dcterms:created>
  <dcterms:modified xsi:type="dcterms:W3CDTF">2016-09-22T10:00:00Z</dcterms:modified>
</cp:coreProperties>
</file>